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AA43AB" w14:textId="3FC9F849" w:rsidR="00FE30CD" w:rsidRPr="0052548E" w:rsidRDefault="00FE30CD" w:rsidP="00F53551">
      <w:pPr>
        <w:tabs>
          <w:tab w:val="center" w:pos="4536"/>
          <w:tab w:val="right" w:pos="7938"/>
          <w:tab w:val="right" w:pos="9639"/>
        </w:tabs>
        <w:spacing w:after="0"/>
        <w:rPr>
          <w:rFonts w:ascii="Arial" w:hAnsi="Arial" w:cs="Arial"/>
          <w:b/>
          <w:bCs/>
          <w:sz w:val="28"/>
        </w:rPr>
      </w:pPr>
      <w:bookmarkStart w:id="0" w:name="_Ref462675860"/>
      <w:r w:rsidRPr="009610D7">
        <w:rPr>
          <w:rFonts w:ascii="Arial" w:hAnsi="Arial" w:cs="Arial"/>
          <w:b/>
          <w:bCs/>
          <w:sz w:val="28"/>
        </w:rPr>
        <w:t>3GPP TSG RAN WG1 #10</w:t>
      </w:r>
      <w:r>
        <w:rPr>
          <w:rFonts w:ascii="Arial" w:hAnsi="Arial" w:cs="Arial"/>
          <w:b/>
          <w:bCs/>
          <w:sz w:val="28"/>
        </w:rPr>
        <w:t>7</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Pr>
          <w:rFonts w:ascii="Arial" w:hAnsi="Arial" w:cs="Arial"/>
          <w:b/>
          <w:bCs/>
          <w:sz w:val="28"/>
        </w:rPr>
        <w:t xml:space="preserve">    </w:t>
      </w:r>
      <w:r w:rsidRPr="009610D7">
        <w:rPr>
          <w:rFonts w:ascii="Arial" w:hAnsi="Arial" w:cs="Arial"/>
          <w:b/>
          <w:bCs/>
          <w:sz w:val="28"/>
        </w:rPr>
        <w:t>R1-</w:t>
      </w:r>
      <w:r w:rsidR="00045551" w:rsidRPr="00045551">
        <w:rPr>
          <w:rFonts w:ascii="Arial" w:hAnsi="Arial" w:cs="Arial"/>
          <w:b/>
          <w:bCs/>
          <w:sz w:val="28"/>
        </w:rPr>
        <w:t>2112211</w:t>
      </w:r>
    </w:p>
    <w:p w14:paraId="2EF2C9EC" w14:textId="77777777" w:rsidR="00FE30CD" w:rsidRPr="009513AC" w:rsidRDefault="00FE30CD" w:rsidP="00FE30C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November 11</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612BF82B" w14:textId="2F2D68A8" w:rsidR="00FE2A81" w:rsidRPr="00785E35" w:rsidRDefault="00FE2A81" w:rsidP="00CE3180">
      <w:pPr>
        <w:tabs>
          <w:tab w:val="left" w:pos="1985"/>
        </w:tabs>
        <w:jc w:val="both"/>
        <w:rPr>
          <w:rFonts w:ascii="Arial" w:hAnsi="Arial"/>
          <w:sz w:val="24"/>
        </w:rPr>
      </w:pPr>
      <w:r w:rsidRPr="00785E35">
        <w:rPr>
          <w:rFonts w:ascii="Arial" w:hAnsi="Arial"/>
          <w:b/>
          <w:sz w:val="24"/>
        </w:rPr>
        <w:t>Agenda item:</w:t>
      </w:r>
      <w:r w:rsidRPr="00785E35">
        <w:rPr>
          <w:rFonts w:ascii="Arial" w:hAnsi="Arial"/>
          <w:sz w:val="24"/>
        </w:rPr>
        <w:tab/>
      </w:r>
      <w:bookmarkStart w:id="1" w:name="Source"/>
      <w:bookmarkEnd w:id="1"/>
      <w:r w:rsidR="00064078" w:rsidRPr="00785E35">
        <w:rPr>
          <w:rFonts w:ascii="Arial" w:hAnsi="Arial"/>
          <w:sz w:val="24"/>
        </w:rPr>
        <w:t>8.3.</w:t>
      </w:r>
      <w:r w:rsidR="00AA6EF0" w:rsidRPr="00785E35">
        <w:rPr>
          <w:rFonts w:ascii="Arial" w:hAnsi="Arial"/>
          <w:sz w:val="24"/>
        </w:rPr>
        <w:t>3</w:t>
      </w:r>
    </w:p>
    <w:p w14:paraId="6EDC7C2F" w14:textId="77777777" w:rsidR="00FE2A81" w:rsidRPr="00785E35" w:rsidRDefault="00FE2A81" w:rsidP="000A3CBA">
      <w:pPr>
        <w:tabs>
          <w:tab w:val="left" w:pos="1985"/>
        </w:tabs>
        <w:jc w:val="both"/>
        <w:rPr>
          <w:rFonts w:ascii="Arial" w:hAnsi="Arial"/>
          <w:sz w:val="24"/>
        </w:rPr>
      </w:pPr>
      <w:r w:rsidRPr="00785E35">
        <w:rPr>
          <w:rFonts w:ascii="Arial" w:hAnsi="Arial"/>
          <w:b/>
          <w:sz w:val="24"/>
        </w:rPr>
        <w:t xml:space="preserve">Source: </w:t>
      </w:r>
      <w:r w:rsidRPr="00785E35">
        <w:rPr>
          <w:rFonts w:ascii="Arial" w:hAnsi="Arial"/>
          <w:b/>
          <w:sz w:val="24"/>
        </w:rPr>
        <w:tab/>
      </w:r>
      <w:r w:rsidRPr="00785E35">
        <w:rPr>
          <w:rFonts w:ascii="Arial" w:hAnsi="Arial"/>
          <w:sz w:val="24"/>
        </w:rPr>
        <w:t>Qualcomm Incorporated</w:t>
      </w:r>
    </w:p>
    <w:p w14:paraId="1B950CDD" w14:textId="2E4F4621" w:rsidR="00FE2A81" w:rsidRPr="00785E35" w:rsidRDefault="00FE2A81" w:rsidP="000A3CBA">
      <w:pPr>
        <w:ind w:left="1988" w:hanging="1988"/>
        <w:jc w:val="both"/>
        <w:rPr>
          <w:rFonts w:ascii="Arial" w:hAnsi="Arial" w:cs="Arial"/>
          <w:color w:val="000000" w:themeColor="text1"/>
          <w:sz w:val="24"/>
          <w:szCs w:val="24"/>
        </w:rPr>
      </w:pPr>
      <w:r w:rsidRPr="00785E35">
        <w:rPr>
          <w:rFonts w:ascii="Arial" w:hAnsi="Arial"/>
          <w:b/>
          <w:color w:val="000000" w:themeColor="text1"/>
          <w:sz w:val="24"/>
        </w:rPr>
        <w:t>Title:</w:t>
      </w:r>
      <w:r w:rsidRPr="00785E35">
        <w:rPr>
          <w:rFonts w:ascii="Arial" w:hAnsi="Arial"/>
          <w:color w:val="000000" w:themeColor="text1"/>
          <w:sz w:val="24"/>
        </w:rPr>
        <w:t xml:space="preserve"> </w:t>
      </w:r>
      <w:r w:rsidRPr="00785E35">
        <w:rPr>
          <w:rFonts w:ascii="Arial" w:hAnsi="Arial"/>
          <w:color w:val="000000" w:themeColor="text1"/>
          <w:sz w:val="22"/>
        </w:rPr>
        <w:tab/>
      </w:r>
      <w:r w:rsidR="00AA6EF0" w:rsidRPr="00785E35">
        <w:rPr>
          <w:rFonts w:ascii="Arial" w:hAnsi="Arial"/>
          <w:color w:val="000000" w:themeColor="text1"/>
          <w:sz w:val="22"/>
        </w:rPr>
        <w:t>Intra-UE multiplexing and prioritization</w:t>
      </w:r>
      <w:r w:rsidR="00064078" w:rsidRPr="00785E35">
        <w:rPr>
          <w:rFonts w:ascii="Arial" w:hAnsi="Arial"/>
          <w:color w:val="000000" w:themeColor="text1"/>
          <w:sz w:val="22"/>
        </w:rPr>
        <w:t xml:space="preserve"> for IOT and URLLC</w:t>
      </w:r>
    </w:p>
    <w:p w14:paraId="401B4271" w14:textId="77777777" w:rsidR="00FE2A81" w:rsidRPr="00785E35" w:rsidRDefault="00FE2A81" w:rsidP="000A3CBA">
      <w:pPr>
        <w:ind w:left="1988" w:hanging="1988"/>
        <w:jc w:val="both"/>
        <w:rPr>
          <w:rFonts w:ascii="Arial" w:hAnsi="Arial"/>
          <w:sz w:val="24"/>
        </w:rPr>
      </w:pPr>
      <w:r w:rsidRPr="00785E35">
        <w:rPr>
          <w:rFonts w:ascii="Arial" w:hAnsi="Arial"/>
          <w:b/>
          <w:sz w:val="24"/>
        </w:rPr>
        <w:t>Document for:</w:t>
      </w:r>
      <w:r w:rsidRPr="00785E35">
        <w:rPr>
          <w:rFonts w:ascii="Arial" w:hAnsi="Arial"/>
          <w:sz w:val="24"/>
        </w:rPr>
        <w:tab/>
      </w:r>
      <w:bookmarkStart w:id="2" w:name="DocumentFor"/>
      <w:bookmarkEnd w:id="2"/>
      <w:r w:rsidRPr="00785E35">
        <w:rPr>
          <w:rFonts w:ascii="Arial" w:hAnsi="Arial"/>
          <w:sz w:val="24"/>
        </w:rPr>
        <w:t>Discussion/Decision</w:t>
      </w:r>
    </w:p>
    <w:p w14:paraId="77BB5929" w14:textId="564187BD" w:rsidR="00CE6FFB" w:rsidRPr="00785E35" w:rsidRDefault="00FD6A3D" w:rsidP="00B20DB2">
      <w:pPr>
        <w:pStyle w:val="Heading1"/>
        <w:jc w:val="both"/>
      </w:pPr>
      <w:bookmarkStart w:id="3" w:name="_Ref465963108"/>
      <w:r w:rsidRPr="00785E35">
        <w:t>Introduction</w:t>
      </w:r>
      <w:bookmarkEnd w:id="0"/>
      <w:bookmarkEnd w:id="3"/>
    </w:p>
    <w:p w14:paraId="6E650C88" w14:textId="1AA47A45" w:rsidR="00CF4429" w:rsidRPr="00785E35" w:rsidRDefault="00CF4429" w:rsidP="00CF4429">
      <w:pPr>
        <w:jc w:val="both"/>
      </w:pPr>
      <w:r w:rsidRPr="00785E35">
        <w:t xml:space="preserve">In RAN plenary #86, the work item on Enhanced Industrial Internet of Things (IIOT) and URLLC Support was agreed </w:t>
      </w:r>
      <w:r w:rsidRPr="00785E35">
        <w:fldChar w:fldCharType="begin"/>
      </w:r>
      <w:r w:rsidRPr="00785E35">
        <w:instrText xml:space="preserve"> REF _Ref47616084 \n \h </w:instrText>
      </w:r>
      <w:r w:rsidR="00785E35">
        <w:instrText xml:space="preserve"> \* MERGEFORMAT </w:instrText>
      </w:r>
      <w:r w:rsidRPr="00785E35">
        <w:fldChar w:fldCharType="separate"/>
      </w:r>
      <w:r w:rsidR="00C21A8D">
        <w:t>[1]</w:t>
      </w:r>
      <w:r w:rsidRPr="00785E35">
        <w:fldChar w:fldCharType="end"/>
      </w:r>
      <w:r w:rsidRPr="00785E35">
        <w:t>. One of the main objectives of the work item is to study</w:t>
      </w:r>
    </w:p>
    <w:p w14:paraId="05ECF44E" w14:textId="77777777" w:rsidR="00CF4429" w:rsidRPr="00785E35" w:rsidRDefault="00CF4429" w:rsidP="00CF4429">
      <w:pPr>
        <w:spacing w:after="0"/>
        <w:ind w:left="720"/>
        <w:jc w:val="both"/>
        <w:textAlignment w:val="auto"/>
      </w:pPr>
    </w:p>
    <w:p w14:paraId="7E6AB4AD" w14:textId="654298BC" w:rsidR="007A13E4" w:rsidRPr="00785E35" w:rsidRDefault="00CF4429" w:rsidP="00CF4429">
      <w:pPr>
        <w:spacing w:after="0"/>
        <w:ind w:left="720"/>
        <w:jc w:val="both"/>
        <w:textAlignment w:val="auto"/>
        <w:rPr>
          <w:bCs/>
        </w:rPr>
      </w:pPr>
      <w:r w:rsidRPr="00785E35">
        <w:rPr>
          <w:lang w:eastAsia="ja-JP"/>
        </w:rPr>
        <w:t>“</w:t>
      </w:r>
      <w:r w:rsidR="007A13E4" w:rsidRPr="00785E35">
        <w:rPr>
          <w:lang w:eastAsia="ja-JP"/>
        </w:rPr>
        <w:t>Intra-UE multiplexing and prioritization of traffic with different priority</w:t>
      </w:r>
      <w:r w:rsidR="007A13E4" w:rsidRPr="00785E35">
        <w:t xml:space="preserve"> </w:t>
      </w:r>
      <w:r w:rsidR="007A13E4" w:rsidRPr="00785E35">
        <w:rPr>
          <w:lang w:eastAsia="ja-JP"/>
        </w:rPr>
        <w:t>based on work done in Rel.16 [RAN1]:</w:t>
      </w:r>
    </w:p>
    <w:p w14:paraId="5EA23E77" w14:textId="3F908248" w:rsidR="007A13E4" w:rsidRPr="00785E35" w:rsidRDefault="007A13E4" w:rsidP="00B603D3">
      <w:pPr>
        <w:numPr>
          <w:ilvl w:val="0"/>
          <w:numId w:val="7"/>
        </w:numPr>
        <w:spacing w:after="0"/>
        <w:jc w:val="both"/>
        <w:textAlignment w:val="auto"/>
        <w:rPr>
          <w:bCs/>
        </w:rPr>
      </w:pPr>
      <w:r w:rsidRPr="00785E35">
        <w:rPr>
          <w:bCs/>
        </w:rPr>
        <w:t xml:space="preserve">Specify multiplexing behavior among HARQ-ACK/SR/CSI and PUSCH for traffic with different priorities, including the cases with UCI on PUCCH and UCI on PUSCH. </w:t>
      </w:r>
      <w:r w:rsidR="00CF4429" w:rsidRPr="00785E35">
        <w:rPr>
          <w:bCs/>
        </w:rPr>
        <w:t>“</w:t>
      </w:r>
    </w:p>
    <w:p w14:paraId="30FAA9CB" w14:textId="1143518C" w:rsidR="007D7698" w:rsidRPr="00785E35" w:rsidRDefault="007D7698" w:rsidP="000A3CBA">
      <w:pPr>
        <w:jc w:val="both"/>
      </w:pPr>
    </w:p>
    <w:p w14:paraId="28DB809A" w14:textId="41C642B3" w:rsidR="00987960" w:rsidRPr="009F5567" w:rsidRDefault="00CF1847" w:rsidP="009F5567">
      <w:pPr>
        <w:jc w:val="both"/>
      </w:pPr>
      <w:r w:rsidRPr="00785E35">
        <w:t xml:space="preserve">In this section, the enhancement for intra-UE multiplexing and prioritization is discussed. </w:t>
      </w:r>
      <w:bookmarkStart w:id="4" w:name="_Ref525738522"/>
      <w:bookmarkStart w:id="5" w:name="_Ref471731770"/>
      <w:bookmarkStart w:id="6" w:name="_Ref462669569"/>
    </w:p>
    <w:p w14:paraId="60FEC5DF" w14:textId="293C9F51" w:rsidR="00265E25" w:rsidRPr="000548EB" w:rsidRDefault="00265E25" w:rsidP="00265E25">
      <w:pPr>
        <w:pStyle w:val="Heading1"/>
        <w:rPr>
          <w:lang w:eastAsia="zh-CN"/>
        </w:rPr>
      </w:pPr>
      <w:r w:rsidRPr="000548EB">
        <w:rPr>
          <w:lang w:eastAsia="zh-CN"/>
        </w:rPr>
        <w:t>Signalling to enable/disable Rel-17 intra-UE multiplex functionality</w:t>
      </w:r>
    </w:p>
    <w:p w14:paraId="28F9F8EB" w14:textId="77777777" w:rsidR="00265E25" w:rsidRPr="00785E35" w:rsidRDefault="00265E25" w:rsidP="00265E25">
      <w:pPr>
        <w:rPr>
          <w:lang w:val="en-GB" w:eastAsia="zh-CN"/>
        </w:rPr>
      </w:pPr>
      <w:r w:rsidRPr="00785E35">
        <w:rPr>
          <w:lang w:val="en-GB" w:eastAsia="zh-CN"/>
        </w:rPr>
        <w:t xml:space="preserve">In this section, the condition to trigger Rel-17 intra-UE multiplexing functionality, on top of Rel-16 prioritization, among UL transmissions with different priorities is discussed. </w:t>
      </w:r>
    </w:p>
    <w:p w14:paraId="18CF2158" w14:textId="77777777" w:rsidR="00265E25" w:rsidRDefault="00265E25" w:rsidP="00265E25">
      <w:pPr>
        <w:rPr>
          <w:bCs/>
          <w:lang w:val="en-GB" w:eastAsia="zh-CN"/>
        </w:rPr>
      </w:pPr>
      <w:r w:rsidRPr="00962E1F">
        <w:rPr>
          <w:lang w:val="en-GB" w:eastAsia="zh-CN"/>
        </w:rPr>
        <w:t xml:space="preserve">In </w:t>
      </w:r>
      <w:r>
        <w:rPr>
          <w:lang w:val="en-GB" w:eastAsia="zh-CN"/>
        </w:rPr>
        <w:t>previous meetings,</w:t>
      </w:r>
      <w:r w:rsidRPr="00962E1F">
        <w:rPr>
          <w:lang w:val="en-GB" w:eastAsia="zh-CN"/>
        </w:rPr>
        <w:t xml:space="preserve"> </w:t>
      </w:r>
      <w:r>
        <w:rPr>
          <w:lang w:val="en-GB" w:eastAsia="zh-CN"/>
        </w:rPr>
        <w:t xml:space="preserve">it was discussed whether dynamic indication of enabling/disabling Rel-17 intra-UE multiplexing functionality should be supported in addition to semi-static indication. </w:t>
      </w:r>
    </w:p>
    <w:p w14:paraId="5D3EFBDE" w14:textId="77777777" w:rsidR="00265E25" w:rsidRDefault="00265E25" w:rsidP="00265E25">
      <w:pPr>
        <w:rPr>
          <w:bCs/>
          <w:lang w:val="en-GB" w:eastAsia="zh-CN"/>
        </w:rPr>
      </w:pPr>
      <w:r>
        <w:rPr>
          <w:bCs/>
          <w:lang w:val="en-GB" w:eastAsia="zh-CN"/>
        </w:rPr>
        <w:t xml:space="preserve">Compared to semi-static indication of multiplexing, the dynamic indication approach may have a latency benefit, since gNB can dynamically indicate the UE to “fallback” to intra-UE prioritization if the Rel-15 intra-UE multiplexing timeline can not be met by the HP channel. </w:t>
      </w:r>
    </w:p>
    <w:p w14:paraId="545157C0" w14:textId="77777777" w:rsidR="00265E25" w:rsidRDefault="00265E25" w:rsidP="00265E25">
      <w:pPr>
        <w:rPr>
          <w:bCs/>
          <w:lang w:val="en-GB" w:eastAsia="zh-CN"/>
        </w:rPr>
      </w:pPr>
      <w:r>
        <w:rPr>
          <w:bCs/>
          <w:lang w:val="en-GB" w:eastAsia="zh-CN"/>
        </w:rPr>
        <w:t>However, there’re a few issues for the dynamic indication approach.</w:t>
      </w:r>
    </w:p>
    <w:p w14:paraId="4FA0545D" w14:textId="77777777" w:rsidR="00265E25" w:rsidRPr="000548EB" w:rsidRDefault="00265E25" w:rsidP="00265E25">
      <w:pPr>
        <w:rPr>
          <w:b/>
          <w:lang w:val="en-GB" w:eastAsia="zh-CN"/>
        </w:rPr>
      </w:pPr>
      <w:r w:rsidRPr="000548EB">
        <w:rPr>
          <w:b/>
          <w:lang w:val="en-GB" w:eastAsia="zh-CN"/>
        </w:rPr>
        <w:t>Issue 1: C</w:t>
      </w:r>
      <w:r w:rsidRPr="000548EB">
        <w:rPr>
          <w:rFonts w:hint="eastAsia"/>
          <w:b/>
          <w:lang w:val="en-GB" w:eastAsia="zh-CN"/>
        </w:rPr>
        <w:t>onfli</w:t>
      </w:r>
      <w:r w:rsidRPr="000548EB">
        <w:rPr>
          <w:b/>
          <w:lang w:val="en-GB" w:eastAsia="zh-CN"/>
        </w:rPr>
        <w:t>c</w:t>
      </w:r>
      <w:r w:rsidRPr="000548EB">
        <w:rPr>
          <w:rFonts w:hint="eastAsia"/>
          <w:b/>
          <w:lang w:val="en-GB" w:eastAsia="zh-CN"/>
        </w:rPr>
        <w:t>t</w:t>
      </w:r>
      <w:r w:rsidRPr="000548EB">
        <w:rPr>
          <w:b/>
          <w:lang w:val="en-GB" w:eastAsia="zh-CN"/>
        </w:rPr>
        <w:t xml:space="preserve"> between semi-static indication and dynamic indication </w:t>
      </w:r>
    </w:p>
    <w:p w14:paraId="54D1580A" w14:textId="77777777" w:rsidR="00265E25" w:rsidRPr="000548EB" w:rsidRDefault="00265E25" w:rsidP="00265E25">
      <w:pPr>
        <w:rPr>
          <w:bCs/>
          <w:lang w:val="en-GB" w:eastAsia="zh-CN"/>
        </w:rPr>
      </w:pPr>
      <w:r w:rsidRPr="000548EB">
        <w:rPr>
          <w:bCs/>
          <w:lang w:val="en-GB" w:eastAsia="zh-CN"/>
        </w:rPr>
        <w:t>For overlapping between HP and LP channels scheduled by RRC configuration or by DCI format that do not include the dynamic indication, the UE need to rely on RRC signal</w:t>
      </w:r>
      <w:r>
        <w:rPr>
          <w:bCs/>
          <w:lang w:val="en-GB" w:eastAsia="zh-CN"/>
        </w:rPr>
        <w:t>l</w:t>
      </w:r>
      <w:r w:rsidRPr="000548EB">
        <w:rPr>
          <w:bCs/>
          <w:lang w:val="en-GB" w:eastAsia="zh-CN"/>
        </w:rPr>
        <w:t>ing to determine whether to perform intra-UE multiplexing or intra-UE prioritization. However</w:t>
      </w:r>
      <w:r w:rsidRPr="000548EB">
        <w:rPr>
          <w:rFonts w:hint="eastAsia"/>
          <w:bCs/>
          <w:lang w:val="en-GB" w:eastAsia="zh-CN"/>
        </w:rPr>
        <w:t>,</w:t>
      </w:r>
      <w:r w:rsidRPr="000548EB">
        <w:rPr>
          <w:bCs/>
          <w:lang w:val="en-GB" w:eastAsia="zh-CN"/>
        </w:rPr>
        <w:t xml:space="preserve"> in case of collision between semi-statically configured UL channels and UL channels that are dynamically scheduled by a DCI that includes the dynamic indication, the UE could receive two conflict indications. </w:t>
      </w:r>
      <w:r>
        <w:rPr>
          <w:bCs/>
          <w:lang w:val="en-GB" w:eastAsia="zh-CN"/>
        </w:rPr>
        <w:t>Then the question is, what should the UE behaviour be in this case?</w:t>
      </w:r>
    </w:p>
    <w:p w14:paraId="7E2B52D1" w14:textId="0A7181AD" w:rsidR="00265E25" w:rsidRDefault="00265E25" w:rsidP="00265E25">
      <w:pPr>
        <w:rPr>
          <w:bCs/>
          <w:lang w:val="en-GB" w:eastAsia="zh-CN"/>
        </w:rPr>
      </w:pPr>
      <w:r>
        <w:rPr>
          <w:bCs/>
          <w:lang w:val="en-GB" w:eastAsia="zh-CN"/>
        </w:rPr>
        <w:t>Consider the scenario</w:t>
      </w:r>
      <w:r w:rsidR="0002524C">
        <w:rPr>
          <w:bCs/>
          <w:lang w:val="en-GB" w:eastAsia="zh-CN"/>
        </w:rPr>
        <w:t xml:space="preserve"> A</w:t>
      </w:r>
      <w:r>
        <w:rPr>
          <w:bCs/>
          <w:lang w:val="en-GB" w:eastAsia="zh-CN"/>
        </w:rPr>
        <w:t xml:space="preserve"> depicted in the following figure</w:t>
      </w:r>
      <w:r w:rsidR="001E11A6">
        <w:rPr>
          <w:bCs/>
          <w:lang w:val="en-GB" w:eastAsia="zh-CN"/>
        </w:rPr>
        <w:t xml:space="preserve"> where</w:t>
      </w:r>
      <w:r w:rsidR="001E11A6" w:rsidRPr="001E11A6">
        <w:rPr>
          <w:bCs/>
          <w:lang w:val="en-GB" w:eastAsia="zh-CN"/>
        </w:rPr>
        <w:t xml:space="preserve"> dynamic override semi-static indication from Rel-17 multiplexing to Rel-16 cancellation</w:t>
      </w:r>
      <w:r>
        <w:rPr>
          <w:bCs/>
          <w:lang w:val="en-GB" w:eastAsia="zh-CN"/>
        </w:rPr>
        <w:t xml:space="preserve">. The UE receives configurations to multiplex an HP SPS HARQ-ACK and LP SPS HARQ-ACK based on semi-static signalling. The deadline for multiplexing the LP and HP HARQ-ACK is T1. However, after T1, the gNB sends a HP grant which disables the intra-UE multiplexing. The UE may need to demultiplex the HP and LP HARQ-ACK, drop the LP HARQ-ACK, and then multiplex the HP HARQ-ACK on the HP PUSCH. One should notice that “demultiplex” was never supported in Rel-15/16. Actually one of the principles of designing Rel-15 multiplexing is avoiding demultiplexing, because demultiplexing is very complicated for UE to implement. </w:t>
      </w:r>
      <w:r w:rsidDel="000D2576">
        <w:rPr>
          <w:bCs/>
          <w:lang w:val="en-GB" w:eastAsia="zh-CN"/>
        </w:rPr>
        <w:t xml:space="preserve"> </w:t>
      </w:r>
    </w:p>
    <w:p w14:paraId="5F151E4D" w14:textId="1B15BF93" w:rsidR="00265E25" w:rsidRDefault="00CA31B9" w:rsidP="00265E25">
      <w:pPr>
        <w:jc w:val="center"/>
        <w:rPr>
          <w:bCs/>
          <w:lang w:val="en-GB" w:eastAsia="zh-CN"/>
        </w:rPr>
      </w:pPr>
      <w:r>
        <w:rPr>
          <w:bCs/>
          <w:noProof/>
          <w:lang w:val="en-GB" w:eastAsia="zh-CN"/>
        </w:rPr>
        <w:lastRenderedPageBreak/>
        <w:drawing>
          <wp:inline distT="0" distB="0" distL="0" distR="0" wp14:anchorId="60282B27" wp14:editId="5FD575D1">
            <wp:extent cx="3530600" cy="27622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30600" cy="2762250"/>
                    </a:xfrm>
                    <a:prstGeom prst="rect">
                      <a:avLst/>
                    </a:prstGeom>
                    <a:noFill/>
                    <a:ln>
                      <a:noFill/>
                    </a:ln>
                  </pic:spPr>
                </pic:pic>
              </a:graphicData>
            </a:graphic>
          </wp:inline>
        </w:drawing>
      </w:r>
    </w:p>
    <w:p w14:paraId="48384BE9" w14:textId="046DFEAB" w:rsidR="00265E25" w:rsidRPr="00357146" w:rsidRDefault="00265E25" w:rsidP="00265E25">
      <w:pPr>
        <w:jc w:val="center"/>
        <w:rPr>
          <w:lang w:val="en-GB" w:eastAsia="zh-CN"/>
        </w:rPr>
      </w:pPr>
      <w:r w:rsidRPr="00785E35">
        <w:rPr>
          <w:rFonts w:eastAsia="Malgun Gothic"/>
          <w:b/>
          <w:lang w:val="en-GB"/>
        </w:rPr>
        <w:t xml:space="preserve">Fig </w:t>
      </w:r>
      <w:r w:rsidRPr="00785E35">
        <w:rPr>
          <w:rFonts w:eastAsia="Malgun Gothic"/>
          <w:b/>
          <w:lang w:val="en-GB"/>
        </w:rPr>
        <w:fldChar w:fldCharType="begin"/>
      </w:r>
      <w:r w:rsidRPr="00785E35">
        <w:rPr>
          <w:rFonts w:eastAsia="Malgun Gothic"/>
          <w:b/>
          <w:lang w:val="en-GB"/>
        </w:rPr>
        <w:instrText xml:space="preserve"> SEQ Figure \* ARABIC </w:instrText>
      </w:r>
      <w:r w:rsidRPr="00785E35">
        <w:rPr>
          <w:rFonts w:eastAsia="Malgun Gothic"/>
          <w:b/>
          <w:lang w:val="en-GB"/>
        </w:rPr>
        <w:fldChar w:fldCharType="separate"/>
      </w:r>
      <w:r w:rsidR="00C21A8D">
        <w:rPr>
          <w:rFonts w:eastAsia="Malgun Gothic"/>
          <w:b/>
          <w:noProof/>
          <w:lang w:val="en-GB"/>
        </w:rPr>
        <w:t>1</w:t>
      </w:r>
      <w:r w:rsidRPr="00785E35">
        <w:rPr>
          <w:rFonts w:eastAsia="Malgun Gothic"/>
          <w:b/>
          <w:lang w:val="en-GB"/>
        </w:rPr>
        <w:fldChar w:fldCharType="end"/>
      </w:r>
      <w:r w:rsidRPr="00785E35">
        <w:rPr>
          <w:rFonts w:eastAsia="Malgun Gothic"/>
          <w:b/>
          <w:lang w:val="en-GB"/>
        </w:rPr>
        <w:t>:</w:t>
      </w:r>
      <w:r w:rsidRPr="00785E35">
        <w:t xml:space="preserve"> </w:t>
      </w:r>
      <w:r>
        <w:rPr>
          <w:rFonts w:eastAsia="Malgun Gothic"/>
          <w:b/>
          <w:lang w:val="en-GB"/>
        </w:rPr>
        <w:t>Scenario</w:t>
      </w:r>
      <w:r w:rsidR="00CA31B9">
        <w:rPr>
          <w:rFonts w:eastAsia="Malgun Gothic"/>
          <w:b/>
          <w:lang w:val="en-GB"/>
        </w:rPr>
        <w:t xml:space="preserve"> </w:t>
      </w:r>
      <w:r w:rsidR="00A7359A">
        <w:rPr>
          <w:rFonts w:eastAsia="Malgun Gothic"/>
          <w:b/>
          <w:lang w:val="en-GB"/>
        </w:rPr>
        <w:t>A</w:t>
      </w:r>
      <w:r>
        <w:rPr>
          <w:rFonts w:eastAsia="Malgun Gothic"/>
          <w:b/>
          <w:lang w:val="en-GB"/>
        </w:rPr>
        <w:t xml:space="preserve"> for conflict indications </w:t>
      </w:r>
      <w:r w:rsidR="00A7359A">
        <w:rPr>
          <w:rFonts w:eastAsia="Malgun Gothic"/>
          <w:b/>
          <w:lang w:val="en-GB"/>
        </w:rPr>
        <w:t>dynamic and semi-static signalling (dynamic</w:t>
      </w:r>
      <w:r w:rsidR="00B37B3C">
        <w:rPr>
          <w:rFonts w:eastAsia="Malgun Gothic"/>
          <w:b/>
          <w:lang w:val="en-GB"/>
        </w:rPr>
        <w:t xml:space="preserve"> indication</w:t>
      </w:r>
      <w:r w:rsidR="00A7359A">
        <w:rPr>
          <w:rFonts w:eastAsia="Malgun Gothic"/>
          <w:b/>
          <w:lang w:val="en-GB"/>
        </w:rPr>
        <w:t xml:space="preserve"> override </w:t>
      </w:r>
      <w:r w:rsidR="00D85278">
        <w:rPr>
          <w:rFonts w:eastAsia="Malgun Gothic"/>
          <w:b/>
          <w:lang w:val="en-GB"/>
        </w:rPr>
        <w:t>semi-static</w:t>
      </w:r>
      <w:r w:rsidR="001E11A6">
        <w:rPr>
          <w:rFonts w:eastAsia="Malgun Gothic"/>
          <w:b/>
          <w:lang w:val="en-GB"/>
        </w:rPr>
        <w:t xml:space="preserve"> indication</w:t>
      </w:r>
      <w:r w:rsidR="00D85278">
        <w:rPr>
          <w:rFonts w:eastAsia="Malgun Gothic"/>
          <w:b/>
          <w:lang w:val="en-GB"/>
        </w:rPr>
        <w:t xml:space="preserve"> from Rel-17 multiplexing to Rel-16 cancellation</w:t>
      </w:r>
      <w:r w:rsidR="00A7359A">
        <w:rPr>
          <w:rFonts w:eastAsia="Malgun Gothic"/>
          <w:b/>
          <w:lang w:val="en-GB"/>
        </w:rPr>
        <w:t>)</w:t>
      </w:r>
    </w:p>
    <w:p w14:paraId="32C4FE9D" w14:textId="73F43B3C" w:rsidR="00265E25" w:rsidRDefault="00265E25" w:rsidP="00265E25">
      <w:pPr>
        <w:rPr>
          <w:bCs/>
          <w:lang w:val="en-GB" w:eastAsia="zh-CN"/>
        </w:rPr>
      </w:pPr>
      <w:r>
        <w:rPr>
          <w:bCs/>
          <w:lang w:val="en-GB" w:eastAsia="zh-CN"/>
        </w:rPr>
        <w:t xml:space="preserve">Another </w:t>
      </w:r>
      <w:r w:rsidR="000E1F35">
        <w:rPr>
          <w:bCs/>
          <w:lang w:val="en-GB" w:eastAsia="zh-CN"/>
        </w:rPr>
        <w:t xml:space="preserve">type of </w:t>
      </w:r>
      <w:r>
        <w:rPr>
          <w:bCs/>
          <w:lang w:val="en-GB" w:eastAsia="zh-CN"/>
        </w:rPr>
        <w:t>scenario</w:t>
      </w:r>
      <w:r w:rsidR="000E1F35">
        <w:rPr>
          <w:bCs/>
          <w:lang w:val="en-GB" w:eastAsia="zh-CN"/>
        </w:rPr>
        <w:t>s (Scenario B1 and B2)</w:t>
      </w:r>
      <w:r>
        <w:rPr>
          <w:bCs/>
          <w:lang w:val="en-GB" w:eastAsia="zh-CN"/>
        </w:rPr>
        <w:t xml:space="preserve"> of conflict, which is more problematic is illustrated in the following figure. In scenario</w:t>
      </w:r>
      <w:r w:rsidR="006C7464">
        <w:rPr>
          <w:bCs/>
          <w:lang w:val="en-GB" w:eastAsia="zh-CN"/>
        </w:rPr>
        <w:t xml:space="preserve"> B1 and B2</w:t>
      </w:r>
      <w:r>
        <w:rPr>
          <w:bCs/>
          <w:lang w:val="en-GB" w:eastAsia="zh-CN"/>
        </w:rPr>
        <w:t xml:space="preserve">, the UE is configured semi-statically to perform intra-UE cancellation to solve collision between HP and LP overlapping channels. </w:t>
      </w:r>
      <w:r w:rsidR="006C7464">
        <w:rPr>
          <w:bCs/>
          <w:lang w:val="en-GB" w:eastAsia="zh-CN"/>
        </w:rPr>
        <w:t>In scenario B1,</w:t>
      </w:r>
      <w:r>
        <w:rPr>
          <w:bCs/>
          <w:lang w:val="en-GB" w:eastAsia="zh-CN"/>
        </w:rPr>
        <w:t xml:space="preserve"> there is an overlapping between LP SPS HARQ-ACK and HP SPS HARQ-ACK.  Later, the UE receive</w:t>
      </w:r>
      <w:r w:rsidR="006C7464">
        <w:rPr>
          <w:bCs/>
          <w:lang w:val="en-GB" w:eastAsia="zh-CN"/>
        </w:rPr>
        <w:t>s</w:t>
      </w:r>
      <w:r>
        <w:rPr>
          <w:bCs/>
          <w:lang w:val="en-GB" w:eastAsia="zh-CN"/>
        </w:rPr>
        <w:t xml:space="preserve"> an HP grant that indicate the UE to multiplex the LP and HP UCI on an HP PUCCH/PUSCH. In this case, the UE may already dropped the LP SPS HARQ-ACK</w:t>
      </w:r>
      <w:r w:rsidR="00997F84">
        <w:rPr>
          <w:bCs/>
          <w:lang w:val="en-GB" w:eastAsia="zh-CN"/>
        </w:rPr>
        <w:t xml:space="preserve"> and cannot </w:t>
      </w:r>
      <w:r w:rsidR="00F27E4A">
        <w:rPr>
          <w:bCs/>
          <w:lang w:val="en-GB" w:eastAsia="zh-CN"/>
        </w:rPr>
        <w:t>support the indicated multiplexing behaviour</w:t>
      </w:r>
      <w:r>
        <w:rPr>
          <w:bCs/>
          <w:lang w:val="en-GB" w:eastAsia="zh-CN"/>
        </w:rPr>
        <w:t xml:space="preserve">, since there is no timeline for cancellation between semi-statically configured channels. </w:t>
      </w:r>
      <w:r w:rsidR="00F27E4A">
        <w:rPr>
          <w:bCs/>
          <w:lang w:val="en-GB" w:eastAsia="zh-CN"/>
        </w:rPr>
        <w:t xml:space="preserve">In Scenario B2, the problem is </w:t>
      </w:r>
      <w:r w:rsidR="006E6B13">
        <w:rPr>
          <w:bCs/>
          <w:lang w:val="en-GB" w:eastAsia="zh-CN"/>
        </w:rPr>
        <w:t xml:space="preserve">more severe. UE may already dropped the </w:t>
      </w:r>
      <w:r w:rsidR="00392F44">
        <w:rPr>
          <w:bCs/>
          <w:lang w:val="en-GB" w:eastAsia="zh-CN"/>
        </w:rPr>
        <w:t xml:space="preserve">TB of </w:t>
      </w:r>
      <w:r w:rsidR="006E6B13">
        <w:rPr>
          <w:bCs/>
          <w:lang w:val="en-GB" w:eastAsia="zh-CN"/>
        </w:rPr>
        <w:t>CG-PUSCH</w:t>
      </w:r>
      <w:r w:rsidR="00392F44">
        <w:rPr>
          <w:bCs/>
          <w:lang w:val="en-GB" w:eastAsia="zh-CN"/>
        </w:rPr>
        <w:t xml:space="preserve"> delivered by MAC, due to the indicated Rel-16 cancellation </w:t>
      </w:r>
      <w:r w:rsidR="00075486">
        <w:rPr>
          <w:bCs/>
          <w:lang w:val="en-GB" w:eastAsia="zh-CN"/>
        </w:rPr>
        <w:t xml:space="preserve">behaviour. But a later HP grant indicate UE need to </w:t>
      </w:r>
      <w:r w:rsidR="00C26127">
        <w:rPr>
          <w:bCs/>
          <w:lang w:val="en-GB" w:eastAsia="zh-CN"/>
        </w:rPr>
        <w:t xml:space="preserve">multiplex </w:t>
      </w:r>
      <w:r w:rsidR="00FD6D0C">
        <w:rPr>
          <w:bCs/>
          <w:lang w:val="en-GB" w:eastAsia="zh-CN"/>
        </w:rPr>
        <w:t xml:space="preserve">the two UCIs on the LP CG-PUSCH. Then UE PHY layer needs to send indication to tell MAC to regenerate a TB </w:t>
      </w:r>
      <w:r w:rsidR="00B564C9">
        <w:rPr>
          <w:bCs/>
          <w:lang w:val="en-GB" w:eastAsia="zh-CN"/>
        </w:rPr>
        <w:t xml:space="preserve">such that multiplexing can be supported. This interaction between PHY and MAC </w:t>
      </w:r>
      <w:r w:rsidR="00B37E6B">
        <w:rPr>
          <w:bCs/>
          <w:lang w:val="en-GB" w:eastAsia="zh-CN"/>
        </w:rPr>
        <w:t xml:space="preserve">was never supported in Rel-15/16 and is complicated. </w:t>
      </w:r>
    </w:p>
    <w:p w14:paraId="4A68A620" w14:textId="48F4C6DB" w:rsidR="00265E25" w:rsidRDefault="00960208" w:rsidP="00265E25">
      <w:pPr>
        <w:jc w:val="center"/>
        <w:rPr>
          <w:bCs/>
          <w:lang w:val="en-GB" w:eastAsia="zh-CN"/>
        </w:rPr>
      </w:pPr>
      <w:r>
        <w:rPr>
          <w:bCs/>
          <w:noProof/>
          <w:lang w:val="en-GB" w:eastAsia="zh-CN"/>
        </w:rPr>
        <w:drawing>
          <wp:inline distT="0" distB="0" distL="0" distR="0" wp14:anchorId="629CA534" wp14:editId="4E05A0C0">
            <wp:extent cx="6163310" cy="2193290"/>
            <wp:effectExtent l="0" t="0" r="889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63310" cy="2193290"/>
                    </a:xfrm>
                    <a:prstGeom prst="rect">
                      <a:avLst/>
                    </a:prstGeom>
                    <a:noFill/>
                    <a:ln>
                      <a:noFill/>
                    </a:ln>
                  </pic:spPr>
                </pic:pic>
              </a:graphicData>
            </a:graphic>
          </wp:inline>
        </w:drawing>
      </w:r>
    </w:p>
    <w:p w14:paraId="1792CFD8" w14:textId="62DB8131" w:rsidR="00265E25" w:rsidRPr="00D85278" w:rsidRDefault="00265E25" w:rsidP="00D85278">
      <w:pPr>
        <w:jc w:val="center"/>
        <w:rPr>
          <w:lang w:val="en-GB" w:eastAsia="zh-CN"/>
        </w:rPr>
      </w:pPr>
      <w:r w:rsidRPr="00785E35">
        <w:rPr>
          <w:rFonts w:eastAsia="Malgun Gothic"/>
          <w:b/>
          <w:lang w:val="en-GB"/>
        </w:rPr>
        <w:t xml:space="preserve">Fig </w:t>
      </w:r>
      <w:r w:rsidRPr="00785E35">
        <w:rPr>
          <w:rFonts w:eastAsia="Malgun Gothic"/>
          <w:b/>
          <w:lang w:val="en-GB"/>
        </w:rPr>
        <w:fldChar w:fldCharType="begin"/>
      </w:r>
      <w:r w:rsidRPr="00785E35">
        <w:rPr>
          <w:rFonts w:eastAsia="Malgun Gothic"/>
          <w:b/>
          <w:lang w:val="en-GB"/>
        </w:rPr>
        <w:instrText xml:space="preserve"> SEQ Figure \* ARABIC </w:instrText>
      </w:r>
      <w:r w:rsidRPr="00785E35">
        <w:rPr>
          <w:rFonts w:eastAsia="Malgun Gothic"/>
          <w:b/>
          <w:lang w:val="en-GB"/>
        </w:rPr>
        <w:fldChar w:fldCharType="separate"/>
      </w:r>
      <w:r w:rsidR="00C21A8D">
        <w:rPr>
          <w:rFonts w:eastAsia="Malgun Gothic"/>
          <w:b/>
          <w:noProof/>
          <w:lang w:val="en-GB"/>
        </w:rPr>
        <w:t>2</w:t>
      </w:r>
      <w:r w:rsidRPr="00785E35">
        <w:rPr>
          <w:rFonts w:eastAsia="Malgun Gothic"/>
          <w:b/>
          <w:lang w:val="en-GB"/>
        </w:rPr>
        <w:fldChar w:fldCharType="end"/>
      </w:r>
      <w:r w:rsidRPr="00785E35">
        <w:rPr>
          <w:rFonts w:eastAsia="Malgun Gothic"/>
          <w:b/>
          <w:lang w:val="en-GB"/>
        </w:rPr>
        <w:t>:</w:t>
      </w:r>
      <w:r w:rsidRPr="00785E35">
        <w:t xml:space="preserve"> </w:t>
      </w:r>
      <w:r w:rsidR="00D85278">
        <w:rPr>
          <w:rFonts w:eastAsia="Malgun Gothic"/>
          <w:b/>
          <w:lang w:val="en-GB"/>
        </w:rPr>
        <w:t>Scenarios B1 and B2 for conflict indications dynamic and semi-static signalling (dynamic</w:t>
      </w:r>
      <w:r w:rsidR="00B37B3C">
        <w:rPr>
          <w:rFonts w:eastAsia="Malgun Gothic"/>
          <w:b/>
          <w:lang w:val="en-GB"/>
        </w:rPr>
        <w:t xml:space="preserve"> indication</w:t>
      </w:r>
      <w:r w:rsidR="00D85278">
        <w:rPr>
          <w:rFonts w:eastAsia="Malgun Gothic"/>
          <w:b/>
          <w:lang w:val="en-GB"/>
        </w:rPr>
        <w:t xml:space="preserve"> override semi-static </w:t>
      </w:r>
      <w:r w:rsidR="001E11A6">
        <w:rPr>
          <w:rFonts w:eastAsia="Malgun Gothic"/>
          <w:b/>
          <w:lang w:val="en-GB"/>
        </w:rPr>
        <w:t xml:space="preserve">indication </w:t>
      </w:r>
      <w:r w:rsidR="00D85278">
        <w:rPr>
          <w:rFonts w:eastAsia="Malgun Gothic"/>
          <w:b/>
          <w:lang w:val="en-GB"/>
        </w:rPr>
        <w:t>from Rel-16 cancellation to Rel-17 multiplexing)</w:t>
      </w:r>
    </w:p>
    <w:p w14:paraId="763C5BF2" w14:textId="77777777" w:rsidR="00265E25" w:rsidRDefault="00265E25" w:rsidP="00265E25">
      <w:pPr>
        <w:rPr>
          <w:b/>
          <w:lang w:val="en-GB" w:eastAsia="zh-CN"/>
        </w:rPr>
      </w:pPr>
      <w:r>
        <w:rPr>
          <w:b/>
          <w:lang w:val="en-GB" w:eastAsia="zh-CN"/>
        </w:rPr>
        <w:t xml:space="preserve">Issue 2: </w:t>
      </w:r>
      <w:r w:rsidRPr="0033395A">
        <w:rPr>
          <w:b/>
          <w:lang w:val="en-GB" w:eastAsia="zh-CN"/>
        </w:rPr>
        <w:t>Ambiguity introduced by UE missing the DCI.</w:t>
      </w:r>
      <w:r>
        <w:rPr>
          <w:b/>
          <w:lang w:val="en-GB" w:eastAsia="zh-CN"/>
        </w:rPr>
        <w:t xml:space="preserve"> </w:t>
      </w:r>
    </w:p>
    <w:p w14:paraId="04A041E3" w14:textId="05D4891F" w:rsidR="00265E25" w:rsidRPr="00ED328D" w:rsidRDefault="00265E25" w:rsidP="00265E25">
      <w:pPr>
        <w:rPr>
          <w:bCs/>
          <w:lang w:val="en-GB" w:eastAsia="zh-CN"/>
        </w:rPr>
      </w:pPr>
      <w:r w:rsidRPr="0033395A">
        <w:rPr>
          <w:bCs/>
          <w:lang w:val="en-GB" w:eastAsia="zh-CN"/>
        </w:rPr>
        <w:t>C</w:t>
      </w:r>
      <w:r w:rsidRPr="0033395A">
        <w:rPr>
          <w:rFonts w:hint="eastAsia"/>
          <w:bCs/>
          <w:lang w:val="en-GB" w:eastAsia="zh-CN"/>
        </w:rPr>
        <w:t>onsider</w:t>
      </w:r>
      <w:r w:rsidRPr="0033395A">
        <w:rPr>
          <w:bCs/>
          <w:lang w:val="en-GB" w:eastAsia="zh-CN"/>
        </w:rPr>
        <w:t xml:space="preserve"> again the scenario in </w:t>
      </w:r>
      <w:r w:rsidRPr="0033395A">
        <w:rPr>
          <w:b/>
          <w:lang w:val="en-GB" w:eastAsia="zh-CN"/>
        </w:rPr>
        <w:t>Fig. 1</w:t>
      </w:r>
      <w:r>
        <w:rPr>
          <w:bCs/>
          <w:lang w:val="en-GB" w:eastAsia="zh-CN"/>
        </w:rPr>
        <w:t>.</w:t>
      </w:r>
      <w:r w:rsidRPr="0033395A">
        <w:rPr>
          <w:bCs/>
          <w:lang w:val="en-GB" w:eastAsia="zh-CN"/>
        </w:rPr>
        <w:t xml:space="preserve"> </w:t>
      </w:r>
      <w:r>
        <w:rPr>
          <w:bCs/>
          <w:lang w:val="en-GB" w:eastAsia="zh-CN"/>
        </w:rPr>
        <w:t xml:space="preserve">In this case, </w:t>
      </w:r>
      <w:r w:rsidR="00E63E68">
        <w:rPr>
          <w:bCs/>
          <w:lang w:val="en-GB" w:eastAsia="zh-CN"/>
        </w:rPr>
        <w:t>if</w:t>
      </w:r>
      <w:r>
        <w:rPr>
          <w:bCs/>
          <w:lang w:val="en-GB" w:eastAsia="zh-CN"/>
        </w:rPr>
        <w:t xml:space="preserve"> UE misses the HP grant</w:t>
      </w:r>
      <w:r w:rsidR="00E63E68">
        <w:rPr>
          <w:bCs/>
          <w:lang w:val="en-GB" w:eastAsia="zh-CN"/>
        </w:rPr>
        <w:t xml:space="preserve">, misaligned </w:t>
      </w:r>
      <w:r w:rsidR="00F84914">
        <w:rPr>
          <w:bCs/>
          <w:lang w:val="en-GB" w:eastAsia="zh-CN"/>
        </w:rPr>
        <w:t>behaviour is performed at UE and gNB</w:t>
      </w:r>
      <w:r>
        <w:rPr>
          <w:bCs/>
          <w:lang w:val="en-GB" w:eastAsia="zh-CN"/>
        </w:rPr>
        <w:t xml:space="preserve">. </w:t>
      </w:r>
      <w:r w:rsidR="00F84914">
        <w:rPr>
          <w:bCs/>
          <w:lang w:val="en-GB" w:eastAsia="zh-CN"/>
        </w:rPr>
        <w:t xml:space="preserve">One might argue the HP </w:t>
      </w:r>
      <w:r w:rsidR="00356CD6">
        <w:rPr>
          <w:bCs/>
          <w:lang w:val="en-GB" w:eastAsia="zh-CN"/>
        </w:rPr>
        <w:t xml:space="preserve">DCI </w:t>
      </w:r>
      <w:r w:rsidR="00F84914">
        <w:rPr>
          <w:bCs/>
          <w:lang w:val="en-GB" w:eastAsia="zh-CN"/>
        </w:rPr>
        <w:t xml:space="preserve">reliability is </w:t>
      </w:r>
      <w:r w:rsidR="00356CD6">
        <w:rPr>
          <w:bCs/>
          <w:lang w:val="en-GB" w:eastAsia="zh-CN"/>
        </w:rPr>
        <w:t xml:space="preserve">high so it is not a issue. However, </w:t>
      </w:r>
      <w:r w:rsidR="00F14FE0">
        <w:rPr>
          <w:bCs/>
          <w:lang w:val="en-GB" w:eastAsia="zh-CN"/>
        </w:rPr>
        <w:t xml:space="preserve">this </w:t>
      </w:r>
      <w:r w:rsidR="000200C3">
        <w:rPr>
          <w:bCs/>
          <w:lang w:val="en-GB" w:eastAsia="zh-CN"/>
        </w:rPr>
        <w:t>miss DCI issue eat into the error margin of URLLC service operation. Assuming the URLLC requirement is BLER</w:t>
      </w:r>
      <w:r w:rsidR="0013756F">
        <w:rPr>
          <w:bCs/>
          <w:lang w:val="en-GB" w:eastAsia="zh-CN"/>
        </w:rPr>
        <w:t xml:space="preserve"> of 10^-5, If we assume HP DCI miss detection rate is a 10^-5 (which is already very stri</w:t>
      </w:r>
      <w:r w:rsidR="00FF310D">
        <w:rPr>
          <w:bCs/>
          <w:lang w:val="en-GB" w:eastAsia="zh-CN"/>
        </w:rPr>
        <w:t>n</w:t>
      </w:r>
      <w:r w:rsidR="0013756F">
        <w:rPr>
          <w:bCs/>
          <w:lang w:val="en-GB" w:eastAsia="zh-CN"/>
        </w:rPr>
        <w:t>g</w:t>
      </w:r>
      <w:r w:rsidR="00FF310D">
        <w:rPr>
          <w:bCs/>
          <w:lang w:val="en-GB" w:eastAsia="zh-CN"/>
        </w:rPr>
        <w:t>ent requirement for PDCCH</w:t>
      </w:r>
      <w:r w:rsidR="0013756F">
        <w:rPr>
          <w:bCs/>
          <w:lang w:val="en-GB" w:eastAsia="zh-CN"/>
        </w:rPr>
        <w:t>)</w:t>
      </w:r>
      <w:r w:rsidR="00FF310D">
        <w:rPr>
          <w:bCs/>
          <w:lang w:val="en-GB" w:eastAsia="zh-CN"/>
        </w:rPr>
        <w:t xml:space="preserve">, there is no margin for any UL </w:t>
      </w:r>
      <w:r w:rsidR="00FF310D">
        <w:rPr>
          <w:bCs/>
          <w:lang w:val="en-GB" w:eastAsia="zh-CN"/>
        </w:rPr>
        <w:lastRenderedPageBreak/>
        <w:t>transmission error</w:t>
      </w:r>
      <w:r w:rsidR="000037BF">
        <w:rPr>
          <w:bCs/>
          <w:lang w:val="en-GB" w:eastAsia="zh-CN"/>
        </w:rPr>
        <w:t xml:space="preserve"> allowed in the system. In a practical system, to allow certain UL error margin, one must further </w:t>
      </w:r>
      <w:r w:rsidR="005F15D5">
        <w:rPr>
          <w:bCs/>
          <w:lang w:val="en-GB" w:eastAsia="zh-CN"/>
        </w:rPr>
        <w:t>tighten the requirement on PDCCH, i.e., only allow 0.5</w:t>
      </w:r>
      <w:r w:rsidR="00194B46">
        <w:rPr>
          <w:bCs/>
          <w:lang w:val="en-GB" w:eastAsia="zh-CN"/>
        </w:rPr>
        <w:t xml:space="preserve">x10^-5 PDCCH miss detection rate so there is 0.5x10^-5 </w:t>
      </w:r>
      <w:r w:rsidR="00664838">
        <w:rPr>
          <w:bCs/>
          <w:lang w:val="en-GB" w:eastAsia="zh-CN"/>
        </w:rPr>
        <w:t xml:space="preserve">error margin left for UL transmissions. </w:t>
      </w:r>
      <w:r w:rsidR="00D0220F">
        <w:rPr>
          <w:bCs/>
          <w:lang w:val="en-GB" w:eastAsia="zh-CN"/>
        </w:rPr>
        <w:t xml:space="preserve">This very tight requirement on PDCCH </w:t>
      </w:r>
      <w:r w:rsidR="003B3835">
        <w:rPr>
          <w:bCs/>
          <w:lang w:val="en-GB" w:eastAsia="zh-CN"/>
        </w:rPr>
        <w:t>would wa</w:t>
      </w:r>
      <w:r w:rsidR="00FA0C95">
        <w:rPr>
          <w:bCs/>
          <w:lang w:val="en-GB" w:eastAsia="zh-CN"/>
        </w:rPr>
        <w:t xml:space="preserve">sh the claimed benefit of the dynamic enabling/disabling of </w:t>
      </w:r>
      <w:r w:rsidR="001053E5">
        <w:rPr>
          <w:bCs/>
          <w:lang w:val="en-GB" w:eastAsia="zh-CN"/>
        </w:rPr>
        <w:t>Rel-17 UCI multiplexing</w:t>
      </w:r>
      <w:r w:rsidR="003B3835">
        <w:rPr>
          <w:bCs/>
          <w:lang w:val="en-GB" w:eastAsia="zh-CN"/>
        </w:rPr>
        <w:t xml:space="preserve">. </w:t>
      </w:r>
    </w:p>
    <w:p w14:paraId="130C5565" w14:textId="77777777" w:rsidR="00265E25" w:rsidRDefault="00265E25" w:rsidP="00265E25">
      <w:pPr>
        <w:rPr>
          <w:b/>
          <w:lang w:val="en-GB" w:eastAsia="zh-CN"/>
        </w:rPr>
      </w:pPr>
      <w:r w:rsidRPr="00962E1F">
        <w:rPr>
          <w:b/>
          <w:lang w:val="en-GB" w:eastAsia="zh-CN"/>
        </w:rPr>
        <w:t xml:space="preserve">Issue </w:t>
      </w:r>
      <w:r>
        <w:rPr>
          <w:b/>
          <w:lang w:val="en-GB" w:eastAsia="zh-CN"/>
        </w:rPr>
        <w:t>3</w:t>
      </w:r>
      <w:r w:rsidRPr="00962E1F">
        <w:rPr>
          <w:b/>
          <w:lang w:val="en-GB" w:eastAsia="zh-CN"/>
        </w:rPr>
        <w:t xml:space="preserve">: </w:t>
      </w:r>
      <w:r>
        <w:rPr>
          <w:b/>
          <w:lang w:val="en-GB" w:eastAsia="zh-CN"/>
        </w:rPr>
        <w:t>conflict between dynamic indications</w:t>
      </w:r>
    </w:p>
    <w:p w14:paraId="5B34B272" w14:textId="77777777" w:rsidR="00265E25" w:rsidRDefault="00265E25" w:rsidP="00265E25">
      <w:pPr>
        <w:rPr>
          <w:bCs/>
          <w:lang w:val="en-GB" w:eastAsia="zh-CN"/>
        </w:rPr>
      </w:pPr>
      <w:r>
        <w:rPr>
          <w:bCs/>
          <w:lang w:val="en-GB" w:eastAsia="zh-CN"/>
        </w:rPr>
        <w:t xml:space="preserve">Similar as the first issue, consider now the scenario depicted in the next figure. The UE may receive a first </w:t>
      </w:r>
      <w:r>
        <w:rPr>
          <w:rFonts w:hint="eastAsia"/>
          <w:bCs/>
          <w:lang w:val="en-GB" w:eastAsia="zh-CN"/>
        </w:rPr>
        <w:t>indication</w:t>
      </w:r>
      <w:r>
        <w:rPr>
          <w:bCs/>
          <w:lang w:val="en-GB" w:eastAsia="zh-CN"/>
        </w:rPr>
        <w:t xml:space="preserve"> to enable multiplexing between an HP HARQ-ACK and LP HARQ-ACK in HP grant 1. The deadline for multiplexing the LP and HP HARQ-ACK is T1. However, after T1, the gNB may send a second HP grant which disables the intra-UE multiplexing.  The UE may need to demultiplex the HP and LP HARQ-ACK, drop the LP HARQ-ACK, and then multiplex the HP HARQ-ACK on the HP PUSCH, as in </w:t>
      </w:r>
      <w:r w:rsidRPr="0033395A">
        <w:rPr>
          <w:rFonts w:hint="eastAsia"/>
          <w:b/>
          <w:lang w:val="en-GB" w:eastAsia="zh-CN"/>
        </w:rPr>
        <w:t>Fig.</w:t>
      </w:r>
      <w:r w:rsidRPr="0033395A">
        <w:rPr>
          <w:b/>
          <w:lang w:val="en-GB" w:eastAsia="zh-CN"/>
        </w:rPr>
        <w:t xml:space="preserve"> 1</w:t>
      </w:r>
      <w:r>
        <w:rPr>
          <w:bCs/>
          <w:lang w:val="en-GB" w:eastAsia="zh-CN"/>
        </w:rPr>
        <w:t xml:space="preserve">. </w:t>
      </w:r>
    </w:p>
    <w:p w14:paraId="0FAEA672" w14:textId="77777777" w:rsidR="00265E25" w:rsidRDefault="00265E25" w:rsidP="00265E25">
      <w:pPr>
        <w:jc w:val="center"/>
        <w:rPr>
          <w:bCs/>
          <w:noProof/>
          <w:lang w:val="en-GB" w:eastAsia="zh-CN"/>
        </w:rPr>
      </w:pPr>
      <w:r>
        <w:rPr>
          <w:bCs/>
          <w:noProof/>
          <w:lang w:val="en-GB" w:eastAsia="zh-CN"/>
        </w:rPr>
        <w:drawing>
          <wp:inline distT="0" distB="0" distL="0" distR="0" wp14:anchorId="1D08BB97" wp14:editId="73115204">
            <wp:extent cx="2590800" cy="2346073"/>
            <wp:effectExtent l="0" t="0" r="0" b="0"/>
            <wp:docPr id="47" name="Picture 47" descr="Diagram, 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Picture 47" descr="Diagram, timeline&#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5890" cy="2350682"/>
                    </a:xfrm>
                    <a:prstGeom prst="rect">
                      <a:avLst/>
                    </a:prstGeom>
                    <a:noFill/>
                  </pic:spPr>
                </pic:pic>
              </a:graphicData>
            </a:graphic>
          </wp:inline>
        </w:drawing>
      </w:r>
    </w:p>
    <w:p w14:paraId="79F7AAAA" w14:textId="223E254A" w:rsidR="00265E25" w:rsidRPr="00962E1F" w:rsidRDefault="00265E25" w:rsidP="00C21A8D">
      <w:pPr>
        <w:jc w:val="center"/>
        <w:rPr>
          <w:lang w:val="en-GB" w:eastAsia="zh-CN"/>
        </w:rPr>
      </w:pPr>
      <w:r w:rsidRPr="00785E35">
        <w:rPr>
          <w:rFonts w:eastAsia="Malgun Gothic"/>
          <w:b/>
          <w:lang w:val="en-GB"/>
        </w:rPr>
        <w:t xml:space="preserve">Fig </w:t>
      </w:r>
      <w:r w:rsidRPr="00785E35">
        <w:rPr>
          <w:rFonts w:eastAsia="Malgun Gothic"/>
          <w:b/>
          <w:lang w:val="en-GB"/>
        </w:rPr>
        <w:fldChar w:fldCharType="begin"/>
      </w:r>
      <w:r w:rsidRPr="00785E35">
        <w:rPr>
          <w:rFonts w:eastAsia="Malgun Gothic"/>
          <w:b/>
          <w:lang w:val="en-GB"/>
        </w:rPr>
        <w:instrText xml:space="preserve"> SEQ Figure \* ARABIC </w:instrText>
      </w:r>
      <w:r w:rsidRPr="00785E35">
        <w:rPr>
          <w:rFonts w:eastAsia="Malgun Gothic"/>
          <w:b/>
          <w:lang w:val="en-GB"/>
        </w:rPr>
        <w:fldChar w:fldCharType="separate"/>
      </w:r>
      <w:r w:rsidR="00C21A8D">
        <w:rPr>
          <w:rFonts w:eastAsia="Malgun Gothic"/>
          <w:b/>
          <w:noProof/>
          <w:lang w:val="en-GB"/>
        </w:rPr>
        <w:t>3</w:t>
      </w:r>
      <w:r w:rsidRPr="00785E35">
        <w:rPr>
          <w:rFonts w:eastAsia="Malgun Gothic"/>
          <w:b/>
          <w:lang w:val="en-GB"/>
        </w:rPr>
        <w:fldChar w:fldCharType="end"/>
      </w:r>
      <w:r w:rsidRPr="00785E35">
        <w:rPr>
          <w:rFonts w:eastAsia="Malgun Gothic"/>
          <w:b/>
          <w:lang w:val="en-GB"/>
        </w:rPr>
        <w:t>:</w:t>
      </w:r>
      <w:r w:rsidRPr="00785E35">
        <w:t xml:space="preserve"> </w:t>
      </w:r>
      <w:r>
        <w:rPr>
          <w:rFonts w:eastAsia="Malgun Gothic"/>
          <w:b/>
          <w:lang w:val="en-GB"/>
        </w:rPr>
        <w:t>Scenarios for conflict indications of enabling/disabling intra-UE multiplexing</w:t>
      </w:r>
      <w:r>
        <w:rPr>
          <w:bCs/>
          <w:lang w:val="en-GB" w:eastAsia="zh-CN"/>
        </w:rPr>
        <w:t xml:space="preserve"> </w:t>
      </w:r>
    </w:p>
    <w:p w14:paraId="2D5B258F" w14:textId="7B19A4BE" w:rsidR="00265E25" w:rsidRPr="00D3228D" w:rsidRDefault="00B71E1C" w:rsidP="00265E25">
      <w:pPr>
        <w:rPr>
          <w:b/>
          <w:lang w:val="en-GB" w:eastAsia="zh-CN"/>
        </w:rPr>
      </w:pPr>
      <w:r>
        <w:rPr>
          <w:b/>
          <w:i/>
          <w:iCs/>
          <w:u w:val="single"/>
          <w:lang w:val="en-GB" w:eastAsia="zh-CN"/>
        </w:rPr>
        <w:t>Observation</w:t>
      </w:r>
      <w:r w:rsidR="00D873AD">
        <w:rPr>
          <w:b/>
          <w:i/>
          <w:iCs/>
          <w:u w:val="single"/>
          <w:lang w:val="en-GB" w:eastAsia="zh-CN"/>
        </w:rPr>
        <w:t xml:space="preserve"> 1</w:t>
      </w:r>
      <w:r w:rsidR="00265E25" w:rsidRPr="00962E1F">
        <w:rPr>
          <w:b/>
          <w:lang w:val="en-GB" w:eastAsia="zh-CN"/>
        </w:rPr>
        <w:t xml:space="preserve">: </w:t>
      </w:r>
      <w:r w:rsidRPr="00D3228D">
        <w:rPr>
          <w:b/>
          <w:lang w:val="en-GB" w:eastAsia="zh-CN"/>
        </w:rPr>
        <w:t>D</w:t>
      </w:r>
      <w:r w:rsidR="00265E25" w:rsidRPr="00D3228D">
        <w:rPr>
          <w:b/>
          <w:lang w:val="en-GB" w:eastAsia="zh-CN"/>
        </w:rPr>
        <w:t>ynamic indication for enabling/disabling intra-UE multiplexing in Rel-17</w:t>
      </w:r>
      <w:r w:rsidRPr="00D3228D">
        <w:rPr>
          <w:b/>
          <w:lang w:val="en-GB" w:eastAsia="zh-CN"/>
        </w:rPr>
        <w:t xml:space="preserve"> has </w:t>
      </w:r>
      <w:r w:rsidR="00265E25" w:rsidRPr="00D3228D">
        <w:rPr>
          <w:b/>
          <w:lang w:val="en-GB" w:eastAsia="zh-CN"/>
        </w:rPr>
        <w:t xml:space="preserve">the following issues need to be solved: </w:t>
      </w:r>
    </w:p>
    <w:p w14:paraId="1CBCA4B6" w14:textId="4308DA70" w:rsidR="00265E25" w:rsidRPr="00D3228D" w:rsidRDefault="00265E25" w:rsidP="00265E25">
      <w:pPr>
        <w:pStyle w:val="ListParagraph"/>
        <w:numPr>
          <w:ilvl w:val="0"/>
          <w:numId w:val="44"/>
        </w:numPr>
        <w:rPr>
          <w:rFonts w:ascii="Times New Roman" w:eastAsia="SimSun" w:hAnsi="Times New Roman"/>
          <w:b/>
          <w:sz w:val="20"/>
          <w:szCs w:val="20"/>
          <w:lang w:val="en-GB" w:eastAsia="zh-CN"/>
        </w:rPr>
      </w:pPr>
      <w:r w:rsidRPr="00D3228D">
        <w:rPr>
          <w:rFonts w:ascii="Times New Roman" w:eastAsia="SimSun" w:hAnsi="Times New Roman"/>
          <w:b/>
          <w:sz w:val="20"/>
          <w:szCs w:val="20"/>
          <w:lang w:val="en-GB" w:eastAsia="zh-CN"/>
        </w:rPr>
        <w:t>Conflict between semi-static indication and dynamic indication</w:t>
      </w:r>
    </w:p>
    <w:p w14:paraId="45B0E084" w14:textId="76B98884" w:rsidR="002A3D84" w:rsidRPr="00D3228D" w:rsidRDefault="002A3D84" w:rsidP="002A3D84">
      <w:pPr>
        <w:pStyle w:val="ListParagraph"/>
        <w:numPr>
          <w:ilvl w:val="1"/>
          <w:numId w:val="44"/>
        </w:numPr>
        <w:rPr>
          <w:rFonts w:ascii="Times New Roman" w:eastAsia="SimSun" w:hAnsi="Times New Roman"/>
          <w:b/>
          <w:sz w:val="20"/>
          <w:szCs w:val="20"/>
          <w:lang w:val="en-GB" w:eastAsia="zh-CN"/>
        </w:rPr>
      </w:pPr>
      <w:r w:rsidRPr="00D3228D">
        <w:rPr>
          <w:rFonts w:ascii="Times New Roman" w:eastAsia="SimSun" w:hAnsi="Times New Roman"/>
          <w:b/>
          <w:sz w:val="20"/>
          <w:szCs w:val="20"/>
          <w:lang w:val="en-GB" w:eastAsia="zh-CN"/>
        </w:rPr>
        <w:t xml:space="preserve">Demultiplexing issue due to </w:t>
      </w:r>
      <w:r w:rsidRPr="00D3228D">
        <w:rPr>
          <w:rFonts w:ascii="Times New Roman" w:eastAsia="Malgun Gothic" w:hAnsi="Times New Roman"/>
          <w:b/>
          <w:sz w:val="20"/>
          <w:szCs w:val="20"/>
          <w:lang w:val="en-GB"/>
        </w:rPr>
        <w:t>dynamic</w:t>
      </w:r>
      <w:r w:rsidR="00B37B3C" w:rsidRPr="00D3228D">
        <w:rPr>
          <w:rFonts w:ascii="Times New Roman" w:eastAsia="Malgun Gothic" w:hAnsi="Times New Roman"/>
          <w:b/>
          <w:sz w:val="20"/>
          <w:szCs w:val="20"/>
          <w:lang w:val="en-GB"/>
        </w:rPr>
        <w:t xml:space="preserve"> indication</w:t>
      </w:r>
      <w:r w:rsidRPr="00D3228D">
        <w:rPr>
          <w:rFonts w:ascii="Times New Roman" w:eastAsia="Malgun Gothic" w:hAnsi="Times New Roman"/>
          <w:b/>
          <w:sz w:val="20"/>
          <w:szCs w:val="20"/>
          <w:lang w:val="en-GB"/>
        </w:rPr>
        <w:t xml:space="preserve"> override semi-static indication from Rel-17 multiplexing to Rel-16 cancellation</w:t>
      </w:r>
    </w:p>
    <w:p w14:paraId="3DAE4FFF" w14:textId="4A6F6AAC" w:rsidR="005A7F2A" w:rsidRPr="00D3228D" w:rsidRDefault="00D508A5" w:rsidP="002A3D84">
      <w:pPr>
        <w:pStyle w:val="ListParagraph"/>
        <w:numPr>
          <w:ilvl w:val="1"/>
          <w:numId w:val="44"/>
        </w:numPr>
        <w:rPr>
          <w:rFonts w:ascii="Times New Roman" w:eastAsia="SimSun" w:hAnsi="Times New Roman"/>
          <w:b/>
          <w:sz w:val="20"/>
          <w:szCs w:val="20"/>
          <w:lang w:val="en-GB" w:eastAsia="zh-CN"/>
        </w:rPr>
      </w:pPr>
      <w:r w:rsidRPr="00D3228D">
        <w:rPr>
          <w:rFonts w:ascii="Times New Roman" w:eastAsia="SimSun" w:hAnsi="Times New Roman"/>
          <w:b/>
          <w:sz w:val="20"/>
          <w:szCs w:val="20"/>
          <w:lang w:val="en-GB" w:eastAsia="zh-CN"/>
        </w:rPr>
        <w:t>Regenerating drop</w:t>
      </w:r>
      <w:r w:rsidR="00700953" w:rsidRPr="00D3228D">
        <w:rPr>
          <w:rFonts w:ascii="Times New Roman" w:eastAsia="SimSun" w:hAnsi="Times New Roman"/>
          <w:b/>
          <w:sz w:val="20"/>
          <w:szCs w:val="20"/>
          <w:lang w:val="en-GB" w:eastAsia="zh-CN"/>
        </w:rPr>
        <w:t>ped</w:t>
      </w:r>
      <w:r w:rsidRPr="00D3228D">
        <w:rPr>
          <w:rFonts w:ascii="Times New Roman" w:eastAsia="SimSun" w:hAnsi="Times New Roman"/>
          <w:b/>
          <w:sz w:val="20"/>
          <w:szCs w:val="20"/>
          <w:lang w:val="en-GB" w:eastAsia="zh-CN"/>
        </w:rPr>
        <w:t xml:space="preserve"> PUCCH/PUSCH due to </w:t>
      </w:r>
      <w:r w:rsidRPr="00D3228D">
        <w:rPr>
          <w:rFonts w:ascii="Times New Roman" w:eastAsia="Malgun Gothic" w:hAnsi="Times New Roman"/>
          <w:b/>
          <w:sz w:val="20"/>
          <w:szCs w:val="20"/>
          <w:lang w:val="en-GB"/>
        </w:rPr>
        <w:t xml:space="preserve">dynamic </w:t>
      </w:r>
      <w:r w:rsidR="00B37B3C" w:rsidRPr="00D3228D">
        <w:rPr>
          <w:rFonts w:ascii="Times New Roman" w:eastAsia="Malgun Gothic" w:hAnsi="Times New Roman"/>
          <w:b/>
          <w:sz w:val="20"/>
          <w:szCs w:val="20"/>
          <w:lang w:val="en-GB"/>
        </w:rPr>
        <w:t xml:space="preserve">indication </w:t>
      </w:r>
      <w:r w:rsidRPr="00D3228D">
        <w:rPr>
          <w:rFonts w:ascii="Times New Roman" w:eastAsia="Malgun Gothic" w:hAnsi="Times New Roman"/>
          <w:b/>
          <w:sz w:val="20"/>
          <w:szCs w:val="20"/>
          <w:lang w:val="en-GB"/>
        </w:rPr>
        <w:t>override semi-static indication from Rel-16 cancellation to Rel-17 multiplexing</w:t>
      </w:r>
    </w:p>
    <w:p w14:paraId="6A07830B" w14:textId="3D3B381B" w:rsidR="007253AD" w:rsidRPr="00D3228D" w:rsidRDefault="007253AD" w:rsidP="00265E25">
      <w:pPr>
        <w:pStyle w:val="ListParagraph"/>
        <w:numPr>
          <w:ilvl w:val="0"/>
          <w:numId w:val="44"/>
        </w:numPr>
        <w:rPr>
          <w:rFonts w:ascii="Times New Roman" w:eastAsia="SimSun" w:hAnsi="Times New Roman"/>
          <w:b/>
          <w:sz w:val="20"/>
          <w:szCs w:val="20"/>
          <w:lang w:val="en-GB" w:eastAsia="zh-CN"/>
        </w:rPr>
      </w:pPr>
      <w:r w:rsidRPr="00D3228D">
        <w:rPr>
          <w:rFonts w:ascii="Times New Roman" w:eastAsia="SimSun" w:hAnsi="Times New Roman"/>
          <w:b/>
          <w:sz w:val="20"/>
          <w:szCs w:val="20"/>
          <w:lang w:val="en-GB" w:eastAsia="zh-CN"/>
        </w:rPr>
        <w:t>Ambiguity between UE and gNB caused by missing DCI at the UE</w:t>
      </w:r>
    </w:p>
    <w:p w14:paraId="67DF7A40" w14:textId="4DC79837" w:rsidR="001A3CDF" w:rsidRPr="00D3228D" w:rsidRDefault="00265E25" w:rsidP="001A3CDF">
      <w:pPr>
        <w:pStyle w:val="ListParagraph"/>
        <w:numPr>
          <w:ilvl w:val="0"/>
          <w:numId w:val="44"/>
        </w:numPr>
        <w:rPr>
          <w:rFonts w:ascii="Times New Roman" w:eastAsia="SimSun" w:hAnsi="Times New Roman"/>
          <w:b/>
          <w:sz w:val="20"/>
          <w:szCs w:val="20"/>
          <w:lang w:val="en-GB" w:eastAsia="zh-CN"/>
        </w:rPr>
      </w:pPr>
      <w:r w:rsidRPr="00D3228D">
        <w:rPr>
          <w:rFonts w:ascii="Times New Roman" w:eastAsia="SimSun" w:hAnsi="Times New Roman"/>
          <w:b/>
          <w:sz w:val="20"/>
          <w:szCs w:val="20"/>
          <w:lang w:val="en-GB" w:eastAsia="zh-CN"/>
        </w:rPr>
        <w:t>Conflict between dynamic indications</w:t>
      </w:r>
    </w:p>
    <w:p w14:paraId="7D2759DB" w14:textId="49CF7656" w:rsidR="007368F8" w:rsidRDefault="007368F8" w:rsidP="007368F8">
      <w:pPr>
        <w:rPr>
          <w:b/>
          <w:lang w:val="en-GB" w:eastAsia="zh-CN"/>
        </w:rPr>
      </w:pPr>
    </w:p>
    <w:p w14:paraId="36FB9756" w14:textId="01A72443" w:rsidR="007368F8" w:rsidRPr="008D69DE" w:rsidRDefault="007368F8" w:rsidP="007368F8">
      <w:pPr>
        <w:rPr>
          <w:bCs/>
          <w:lang w:val="en-GB" w:eastAsia="zh-CN"/>
        </w:rPr>
      </w:pPr>
      <w:r w:rsidRPr="008D69DE">
        <w:rPr>
          <w:bCs/>
          <w:lang w:val="en-GB" w:eastAsia="zh-CN"/>
        </w:rPr>
        <w:t>Based on the above observations, we have the following proposal:</w:t>
      </w:r>
    </w:p>
    <w:p w14:paraId="0426C109" w14:textId="09332EDC" w:rsidR="007368F8" w:rsidRPr="007368F8" w:rsidRDefault="007368F8" w:rsidP="007368F8">
      <w:pPr>
        <w:rPr>
          <w:b/>
          <w:lang w:val="en-GB" w:eastAsia="zh-CN"/>
        </w:rPr>
      </w:pPr>
      <w:r w:rsidRPr="008D69DE">
        <w:rPr>
          <w:b/>
          <w:i/>
          <w:u w:val="single"/>
        </w:rPr>
        <w:t xml:space="preserve">Proposal </w:t>
      </w:r>
      <w:r w:rsidR="000F5F0B" w:rsidRPr="008D69DE">
        <w:rPr>
          <w:b/>
          <w:i/>
          <w:u w:val="single"/>
        </w:rPr>
        <w:t>1</w:t>
      </w:r>
      <w:r w:rsidRPr="008D69DE">
        <w:rPr>
          <w:b/>
          <w:i/>
          <w:u w:val="single"/>
        </w:rPr>
        <w:t>:</w:t>
      </w:r>
      <w:r w:rsidR="00D873AD" w:rsidRPr="00D873AD">
        <w:rPr>
          <w:b/>
          <w:i/>
        </w:rPr>
        <w:t xml:space="preserve"> </w:t>
      </w:r>
      <w:r w:rsidR="00D873AD" w:rsidRPr="00D3228D">
        <w:rPr>
          <w:b/>
          <w:iCs/>
        </w:rPr>
        <w:t xml:space="preserve">dynamic enabling/disabling intra-UE multiplexing </w:t>
      </w:r>
      <w:r w:rsidR="00D3228D" w:rsidRPr="00D3228D">
        <w:rPr>
          <w:b/>
          <w:iCs/>
        </w:rPr>
        <w:t>is not supported in Rel-17</w:t>
      </w:r>
      <w:r w:rsidR="00D3228D">
        <w:rPr>
          <w:b/>
          <w:iCs/>
        </w:rPr>
        <w:t>, unless the issues in observation 1 are resolved</w:t>
      </w:r>
      <w:r w:rsidR="00D3228D" w:rsidRPr="00D3228D">
        <w:rPr>
          <w:b/>
          <w:iCs/>
        </w:rPr>
        <w:t>.</w:t>
      </w:r>
      <w:r w:rsidR="00D3228D">
        <w:rPr>
          <w:b/>
          <w:i/>
        </w:rPr>
        <w:t xml:space="preserve"> </w:t>
      </w:r>
    </w:p>
    <w:p w14:paraId="0EC66AF4" w14:textId="77777777" w:rsidR="00B15AC8" w:rsidRPr="00860066" w:rsidRDefault="00B15AC8" w:rsidP="00B15AC8">
      <w:pPr>
        <w:pStyle w:val="Heading1"/>
        <w:rPr>
          <w:lang w:eastAsia="zh-CN"/>
        </w:rPr>
      </w:pPr>
      <w:r w:rsidRPr="00860066">
        <w:rPr>
          <w:lang w:eastAsia="zh-CN"/>
        </w:rPr>
        <w:t xml:space="preserve">Simultaneous x-CC PUCCH/PUSCH transmissions </w:t>
      </w:r>
    </w:p>
    <w:p w14:paraId="58FF4B61" w14:textId="6CB2AD11" w:rsidR="005A5E7D" w:rsidRDefault="005A5E7D" w:rsidP="005A5E7D">
      <w:pPr>
        <w:rPr>
          <w:lang w:val="en-GB" w:eastAsia="zh-CN"/>
        </w:rPr>
      </w:pPr>
      <w:r>
        <w:rPr>
          <w:lang w:val="en-GB" w:eastAsia="zh-CN"/>
        </w:rPr>
        <w:t xml:space="preserve">In NR, power headroom report (PHR) is only defined for PUSCH and SRS transmission. Namely, </w:t>
      </w:r>
      <w:r w:rsidRPr="00B238D8">
        <w:rPr>
          <w:lang w:val="en-GB" w:eastAsia="zh-CN"/>
        </w:rPr>
        <w:t>Type 1 power headroom</w:t>
      </w:r>
      <w:r>
        <w:rPr>
          <w:lang w:val="en-GB" w:eastAsia="zh-CN"/>
        </w:rPr>
        <w:t xml:space="preserve"> is defined to capture</w:t>
      </w:r>
      <w:r w:rsidRPr="00B238D8">
        <w:rPr>
          <w:lang w:val="en-GB" w:eastAsia="zh-CN"/>
        </w:rPr>
        <w:t xml:space="preserve"> the difference between the nominal UE maximum transmit power and the estimated power for UL-SCH transmission per activated Serving Cell</w:t>
      </w:r>
      <w:r>
        <w:rPr>
          <w:lang w:val="en-GB" w:eastAsia="zh-CN"/>
        </w:rPr>
        <w:t xml:space="preserve">. </w:t>
      </w:r>
      <w:r w:rsidRPr="001B67CC">
        <w:rPr>
          <w:lang w:val="en-GB" w:eastAsia="zh-CN"/>
        </w:rPr>
        <w:t>Type 3 power headroom</w:t>
      </w:r>
      <w:r>
        <w:rPr>
          <w:lang w:val="en-GB" w:eastAsia="zh-CN"/>
        </w:rPr>
        <w:t xml:space="preserve"> is defined to capture</w:t>
      </w:r>
      <w:r w:rsidRPr="001B67CC">
        <w:rPr>
          <w:lang w:val="en-GB" w:eastAsia="zh-CN"/>
        </w:rPr>
        <w:t xml:space="preserve"> the difference between the nominal UE maximum transmit power and the estimated power for SRS transmission per activated Serving Cell.</w:t>
      </w:r>
      <w:r>
        <w:rPr>
          <w:lang w:val="en-GB" w:eastAsia="zh-CN"/>
        </w:rPr>
        <w:t xml:space="preserve"> Type 2 PHR is reserved in NR spec TS 38.213 but was not used so far. </w:t>
      </w:r>
    </w:p>
    <w:p w14:paraId="54FBA18D" w14:textId="5129E5F3" w:rsidR="005A5E7D" w:rsidRDefault="005A5E7D" w:rsidP="005A5E7D">
      <w:pPr>
        <w:rPr>
          <w:lang w:val="en-GB" w:eastAsia="zh-CN"/>
        </w:rPr>
      </w:pPr>
      <w:r>
        <w:rPr>
          <w:lang w:val="en-GB" w:eastAsia="zh-CN"/>
        </w:rPr>
        <w:lastRenderedPageBreak/>
        <w:t>In NR Rel-15/16, there is no strong</w:t>
      </w:r>
      <w:r w:rsidRPr="004C4AF4">
        <w:rPr>
          <w:lang w:val="en-GB" w:eastAsia="zh-CN"/>
        </w:rPr>
        <w:t xml:space="preserve"> motivation to report PHR for PUCCH on PCC, because gNB can do nothing about PUCCH</w:t>
      </w:r>
      <w:r>
        <w:rPr>
          <w:lang w:val="en-GB" w:eastAsia="zh-CN"/>
        </w:rPr>
        <w:t xml:space="preserve"> (rather than still schedule UE to transmit it especially for HARQ-ACK feedback)</w:t>
      </w:r>
      <w:r w:rsidRPr="004C4AF4">
        <w:rPr>
          <w:lang w:val="en-GB" w:eastAsia="zh-CN"/>
        </w:rPr>
        <w:t>, even it figures out power headroom is 0 or negative</w:t>
      </w:r>
      <w:r>
        <w:rPr>
          <w:lang w:val="en-GB" w:eastAsia="zh-CN"/>
        </w:rPr>
        <w:t xml:space="preserve">. However, in NR </w:t>
      </w:r>
      <w:r w:rsidRPr="00B34582">
        <w:rPr>
          <w:lang w:val="en-GB" w:eastAsia="zh-CN"/>
        </w:rPr>
        <w:t xml:space="preserve">Rel-17 with </w:t>
      </w:r>
      <w:r w:rsidR="006D4CCB">
        <w:rPr>
          <w:lang w:val="en-GB" w:eastAsia="zh-CN"/>
        </w:rPr>
        <w:t xml:space="preserve">simultaneous PUCCH/PUSCH transmission and </w:t>
      </w:r>
      <w:r w:rsidRPr="00B34582">
        <w:rPr>
          <w:lang w:val="en-GB" w:eastAsia="zh-CN"/>
        </w:rPr>
        <w:t xml:space="preserve">PUCCH </w:t>
      </w:r>
      <w:r w:rsidR="006D4CCB">
        <w:rPr>
          <w:lang w:val="en-GB" w:eastAsia="zh-CN"/>
        </w:rPr>
        <w:t>cell</w:t>
      </w:r>
      <w:r w:rsidRPr="00B34582">
        <w:rPr>
          <w:lang w:val="en-GB" w:eastAsia="zh-CN"/>
        </w:rPr>
        <w:t xml:space="preserve"> switch, there is motivation to do PUCCH PHR report</w:t>
      </w:r>
      <w:r w:rsidR="006D4CCB">
        <w:rPr>
          <w:lang w:val="en-GB" w:eastAsia="zh-CN"/>
        </w:rPr>
        <w:t>,</w:t>
      </w:r>
      <w:r w:rsidRPr="00B34582">
        <w:rPr>
          <w:lang w:val="en-GB" w:eastAsia="zh-CN"/>
        </w:rPr>
        <w:t xml:space="preserve"> because gNB need to decide schedule PUCCH on which CC, i.e., put PUCCH</w:t>
      </w:r>
      <w:r>
        <w:rPr>
          <w:lang w:val="en-GB" w:eastAsia="zh-CN"/>
        </w:rPr>
        <w:t xml:space="preserve"> (especially dynamic HARQ-ACK feedback)</w:t>
      </w:r>
      <w:r w:rsidRPr="00B34582">
        <w:rPr>
          <w:lang w:val="en-GB" w:eastAsia="zh-CN"/>
        </w:rPr>
        <w:t xml:space="preserve"> on CC with positive</w:t>
      </w:r>
      <w:r>
        <w:rPr>
          <w:lang w:val="en-GB" w:eastAsia="zh-CN"/>
        </w:rPr>
        <w:t>/larger</w:t>
      </w:r>
      <w:r w:rsidRPr="00B34582">
        <w:rPr>
          <w:lang w:val="en-GB" w:eastAsia="zh-CN"/>
        </w:rPr>
        <w:t xml:space="preserve"> power headroom</w:t>
      </w:r>
      <w:r>
        <w:rPr>
          <w:lang w:val="en-GB" w:eastAsia="zh-CN"/>
        </w:rPr>
        <w:t xml:space="preserve">. </w:t>
      </w:r>
    </w:p>
    <w:p w14:paraId="54718BD8" w14:textId="212ACE13" w:rsidR="005A5E7D" w:rsidRDefault="005A5E7D" w:rsidP="005A5E7D">
      <w:pPr>
        <w:rPr>
          <w:lang w:val="en-GB" w:eastAsia="zh-CN"/>
        </w:rPr>
      </w:pPr>
      <w:r>
        <w:rPr>
          <w:lang w:val="en-GB" w:eastAsia="zh-CN"/>
        </w:rPr>
        <w:t xml:space="preserve">An example scenario is illustrated as in </w:t>
      </w:r>
      <w:r>
        <w:rPr>
          <w:lang w:val="en-GB" w:eastAsia="zh-CN"/>
        </w:rPr>
        <w:fldChar w:fldCharType="begin"/>
      </w:r>
      <w:r>
        <w:rPr>
          <w:lang w:val="en-GB" w:eastAsia="zh-CN"/>
        </w:rPr>
        <w:instrText xml:space="preserve"> REF _Ref83658283 \h </w:instrText>
      </w:r>
      <w:r>
        <w:rPr>
          <w:lang w:val="en-GB" w:eastAsia="zh-CN"/>
        </w:rPr>
      </w:r>
      <w:r>
        <w:rPr>
          <w:lang w:val="en-GB" w:eastAsia="zh-CN"/>
        </w:rPr>
        <w:fldChar w:fldCharType="separate"/>
      </w:r>
      <w:r w:rsidR="00C21A8D" w:rsidRPr="001E018D">
        <w:rPr>
          <w:rFonts w:eastAsia="Malgun Gothic"/>
          <w:b/>
          <w:lang w:val="en-GB"/>
        </w:rPr>
        <w:t xml:space="preserve">Fig </w:t>
      </w:r>
      <w:r w:rsidR="00C21A8D">
        <w:rPr>
          <w:rFonts w:eastAsia="Malgun Gothic"/>
          <w:b/>
          <w:noProof/>
          <w:lang w:val="en-GB"/>
        </w:rPr>
        <w:t>4</w:t>
      </w:r>
      <w:r>
        <w:rPr>
          <w:lang w:val="en-GB" w:eastAsia="zh-CN"/>
        </w:rPr>
        <w:fldChar w:fldCharType="end"/>
      </w:r>
      <w:r>
        <w:rPr>
          <w:lang w:val="en-GB" w:eastAsia="zh-CN"/>
        </w:rPr>
        <w:t xml:space="preserve">. Assuming simultaneous PUCCH and PUSCH transmission is enabled, PHR is triggered to be reported in the PUSCH on PCC. Accordingly to RAN2 spec, UE should report PHR for both Pcell and Scell. In this PHR report, UE should report the legacy type 1 PHR for PCC. In addition, UE should report a new “type 4” PHR for PUCCH transmission on SCC. Therefore, base station can derive the power headroom for both PCC and SCC and it can decide the next dynamic HARQ-ACK feedback should be scheduled on PCC or SCC. </w:t>
      </w:r>
    </w:p>
    <w:p w14:paraId="230EAD58" w14:textId="77777777" w:rsidR="005A5E7D" w:rsidRPr="00B916EC" w:rsidRDefault="005A5E7D" w:rsidP="005A5E7D">
      <w:r>
        <w:t>The calculation of PUCCH PHR is very similar to PUSCH PHR. F</w:t>
      </w:r>
      <w:r w:rsidRPr="00655B5E">
        <w:t>or</w:t>
      </w:r>
      <w:r w:rsidRPr="00B916EC">
        <w:t xml:space="preserve"> PUSCH transmission </w:t>
      </w:r>
      <w:r w:rsidRPr="00B14B0A">
        <w:t>occasion</w:t>
      </w:r>
      <w:r w:rsidRPr="00B916EC">
        <w:t xml:space="preserve"> </w:t>
      </w:r>
      <w:r w:rsidRPr="00B916EC">
        <w:rPr>
          <w:position w:val="-6"/>
        </w:rPr>
        <w:object w:dxaOrig="139" w:dyaOrig="240" w14:anchorId="2BF8FD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pt;height:14.4pt" o:ole="">
            <v:imagedata r:id="rId15" o:title=""/>
          </v:shape>
          <o:OLEObject Type="Embed" ProgID="Equation.3" ShapeID="_x0000_i1025" DrawAspect="Content" ObjectID="_1697649746" r:id="rId16"/>
        </w:object>
      </w:r>
      <w:r>
        <w:t xml:space="preserve"> on active UL BWP </w:t>
      </w:r>
      <w:r w:rsidRPr="00425377">
        <w:rPr>
          <w:iCs/>
          <w:position w:val="-6"/>
        </w:rPr>
        <w:object w:dxaOrig="180" w:dyaOrig="260" w14:anchorId="0A2371A6">
          <v:shape id="_x0000_i1026" type="#_x0000_t75" style="width:7.2pt;height:14.4pt" o:ole="">
            <v:imagedata r:id="rId17" o:title=""/>
          </v:shape>
          <o:OLEObject Type="Embed" ProgID="Equation.3" ShapeID="_x0000_i1026" DrawAspect="Content" ObjectID="_1697649747" r:id="rId18"/>
        </w:object>
      </w:r>
      <w:r>
        <w:rPr>
          <w:iCs/>
        </w:rPr>
        <w:t xml:space="preserve"> of </w:t>
      </w:r>
      <w:r w:rsidRPr="00B916EC">
        <w:t xml:space="preserve">carrier </w:t>
      </w:r>
      <w:r w:rsidRPr="00B916EC">
        <w:rPr>
          <w:iCs/>
          <w:position w:val="-10"/>
        </w:rPr>
        <w:object w:dxaOrig="220" w:dyaOrig="300" w14:anchorId="0CCBB0F8">
          <v:shape id="_x0000_i1027" type="#_x0000_t75" style="width:14.4pt;height:14.4pt" o:ole="">
            <v:imagedata r:id="rId19" o:title=""/>
          </v:shape>
          <o:OLEObject Type="Embed" ProgID="Equation.3" ShapeID="_x0000_i1027" DrawAspect="Content" ObjectID="_1697649748" r:id="rId20"/>
        </w:object>
      </w:r>
      <w:r w:rsidRPr="00B916EC">
        <w:rPr>
          <w:iCs/>
        </w:rPr>
        <w:t xml:space="preserve"> of</w:t>
      </w:r>
      <w:r w:rsidRPr="00B916EC">
        <w:t xml:space="preserve"> serving cell </w:t>
      </w:r>
      <w:r w:rsidRPr="00B916EC">
        <w:rPr>
          <w:iCs/>
          <w:position w:val="-6"/>
        </w:rPr>
        <w:object w:dxaOrig="160" w:dyaOrig="200" w14:anchorId="7D50CE64">
          <v:shape id="_x0000_i1028" type="#_x0000_t75" style="width:9.95pt;height:13.3pt" o:ole="">
            <v:imagedata r:id="rId21" o:title=""/>
          </v:shape>
          <o:OLEObject Type="Embed" ProgID="Equation.3" ShapeID="_x0000_i1028" DrawAspect="Content" ObjectID="_1697649749" r:id="rId22"/>
        </w:object>
      </w:r>
      <w:r>
        <w:t>, the</w:t>
      </w:r>
      <w:r w:rsidRPr="00B916EC">
        <w:t xml:space="preserve"> UE computes </w:t>
      </w:r>
      <w:r>
        <w:t>a type 4 PHR for PUCCH</w:t>
      </w:r>
      <w:r w:rsidRPr="00B916EC">
        <w:t xml:space="preserve"> as </w:t>
      </w:r>
    </w:p>
    <w:p w14:paraId="051CD493" w14:textId="77777777" w:rsidR="005A5E7D" w:rsidRPr="00723E3C" w:rsidRDefault="008C6EC6" w:rsidP="005A5E7D">
      <w:pPr>
        <w:pStyle w:val="EQ"/>
        <w:jc w:val="center"/>
        <w:rPr>
          <w:lang w:val="sv-SE"/>
        </w:rPr>
      </w:pPr>
      <m:oMath>
        <m:sSub>
          <m:sSubPr>
            <m:ctrlPr>
              <w:rPr>
                <w:rFonts w:ascii="Cambria Math" w:hAnsi="Cambria Math"/>
                <w:i/>
              </w:rPr>
            </m:ctrlPr>
          </m:sSubPr>
          <m:e>
            <m:sSub>
              <m:sSubPr>
                <m:ctrlPr>
                  <w:rPr>
                    <w:rFonts w:ascii="Cambria Math" w:hAnsi="Cambria Math"/>
                    <w:i/>
                  </w:rPr>
                </m:ctrlPr>
              </m:sSubPr>
              <m:e>
                <m:r>
                  <w:rPr>
                    <w:rFonts w:ascii="Cambria Math" w:hAnsi="Cambria Math"/>
                  </w:rPr>
                  <m:t>PH</m:t>
                </m:r>
              </m:e>
              <m:sub>
                <m:r>
                  <w:rPr>
                    <w:rFonts w:ascii="Cambria Math" w:hAnsi="Cambria Math"/>
                  </w:rPr>
                  <m:t>Type</m:t>
                </m:r>
                <m:r>
                  <w:rPr>
                    <w:rFonts w:ascii="Cambria Math" w:hAnsi="Cambria Math"/>
                    <w:lang w:val="sv-SE"/>
                  </w:rPr>
                  <m:t>4,</m:t>
                </m:r>
                <m:r>
                  <w:rPr>
                    <w:rFonts w:ascii="Cambria Math" w:hAnsi="Cambria Math"/>
                  </w:rPr>
                  <m:t>b</m:t>
                </m:r>
                <m:r>
                  <w:rPr>
                    <w:rFonts w:ascii="Cambria Math" w:hAnsi="Cambria Math"/>
                    <w:lang w:val="sv-SE"/>
                  </w:rPr>
                  <m:t>,</m:t>
                </m:r>
                <m:r>
                  <w:rPr>
                    <w:rFonts w:ascii="Cambria Math" w:hAnsi="Cambria Math"/>
                  </w:rPr>
                  <m:t>f</m:t>
                </m:r>
                <m:r>
                  <w:rPr>
                    <w:rFonts w:ascii="Cambria Math" w:hAnsi="Cambria Math"/>
                    <w:lang w:val="sv-SE"/>
                  </w:rPr>
                  <m:t>,</m:t>
                </m:r>
                <m:r>
                  <w:rPr>
                    <w:rFonts w:ascii="Cambria Math" w:hAnsi="Cambria Math"/>
                  </w:rPr>
                  <m:t>c</m:t>
                </m:r>
              </m:sub>
            </m:sSub>
            <m:d>
              <m:dPr>
                <m:ctrlPr>
                  <w:rPr>
                    <w:rFonts w:ascii="Cambria Math" w:hAnsi="Cambria Math"/>
                    <w:i/>
                  </w:rPr>
                </m:ctrlPr>
              </m:dPr>
              <m:e>
                <m:r>
                  <w:rPr>
                    <w:rFonts w:ascii="Cambria Math" w:hAnsi="Cambria Math"/>
                  </w:rPr>
                  <m:t>i</m:t>
                </m:r>
                <m:r>
                  <w:rPr>
                    <w:rFonts w:ascii="Cambria Math" w:hAnsi="Cambria Math"/>
                    <w:lang w:val="sv-SE"/>
                  </w:rPr>
                  <m:t>,</m:t>
                </m:r>
                <m:sSub>
                  <m:sSubPr>
                    <m:ctrlPr>
                      <w:rPr>
                        <w:rFonts w:ascii="Cambria Math" w:hAnsi="Cambria Math"/>
                        <w:i/>
                      </w:rPr>
                    </m:ctrlPr>
                  </m:sSubPr>
                  <m:e>
                    <m:r>
                      <w:rPr>
                        <w:rFonts w:ascii="Cambria Math" w:hAnsi="Cambria Math"/>
                      </w:rPr>
                      <m:t>q</m:t>
                    </m:r>
                  </m:e>
                  <m:sub>
                    <m:r>
                      <w:rPr>
                        <w:rFonts w:ascii="Cambria Math" w:hAnsi="Cambria Math"/>
                      </w:rPr>
                      <m:t>u</m:t>
                    </m:r>
                  </m:sub>
                </m:sSub>
                <m:r>
                  <w:rPr>
                    <w:rFonts w:ascii="Cambria Math" w:hAnsi="Cambria Math"/>
                    <w:lang w:val="sv-SE"/>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lang w:val="sv-SE"/>
                  </w:rPr>
                  <m:t>,</m:t>
                </m:r>
                <m:r>
                  <w:rPr>
                    <w:rFonts w:ascii="Cambria Math" w:hAnsi="Cambria Math"/>
                  </w:rPr>
                  <m:t>l</m:t>
                </m:r>
              </m:e>
            </m:d>
            <m:r>
              <w:rPr>
                <w:rFonts w:ascii="Cambria Math" w:hAnsi="Cambria Math"/>
                <w:lang w:val="sv-SE"/>
              </w:rPr>
              <m:t>=</m:t>
            </m:r>
            <m:r>
              <w:rPr>
                <w:rFonts w:ascii="Cambria Math" w:hAnsi="Cambria Math"/>
              </w:rPr>
              <m:t>P</m:t>
            </m:r>
          </m:e>
          <m:sub>
            <m:r>
              <w:rPr>
                <w:rFonts w:ascii="Cambria Math" w:hAnsi="Cambria Math"/>
              </w:rPr>
              <m:t>CMAX</m:t>
            </m:r>
            <m:r>
              <w:rPr>
                <w:rFonts w:ascii="Cambria Math" w:hAnsi="Cambria Math"/>
                <w:lang w:val="sv-SE"/>
              </w:rPr>
              <m:t>,</m:t>
            </m:r>
            <m:r>
              <w:rPr>
                <w:rFonts w:ascii="Cambria Math" w:hAnsi="Cambria Math"/>
              </w:rPr>
              <m:t>f</m:t>
            </m:r>
            <m:r>
              <w:rPr>
                <w:rFonts w:ascii="Cambria Math" w:hAnsi="Cambria Math"/>
                <w:lang w:val="sv-SE"/>
              </w:rPr>
              <m:t>,</m:t>
            </m:r>
            <m:r>
              <w:rPr>
                <w:rFonts w:ascii="Cambria Math" w:hAnsi="Cambria Math"/>
              </w:rPr>
              <m:t>c</m:t>
            </m:r>
          </m:sub>
        </m:sSub>
        <m:d>
          <m:dPr>
            <m:ctrlPr>
              <w:rPr>
                <w:rFonts w:ascii="Cambria Math" w:hAnsi="Cambria Math"/>
                <w:i/>
              </w:rPr>
            </m:ctrlPr>
          </m:dPr>
          <m:e>
            <m:r>
              <w:rPr>
                <w:rFonts w:ascii="Cambria Math" w:hAnsi="Cambria Math"/>
              </w:rPr>
              <m:t>i</m:t>
            </m:r>
          </m:e>
        </m:d>
        <m:r>
          <w:rPr>
            <w:rFonts w:ascii="Cambria Math" w:hAnsi="Cambria Math"/>
            <w:lang w:val="sv-SE"/>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O</m:t>
                </m:r>
                <m:r>
                  <w:rPr>
                    <w:rFonts w:ascii="Cambria Math" w:hAnsi="Cambria Math"/>
                    <w:lang w:val="sv-SE"/>
                  </w:rPr>
                  <m:t>_</m:t>
                </m:r>
                <m:r>
                  <w:rPr>
                    <w:rFonts w:ascii="Cambria Math" w:hAnsi="Cambria Math"/>
                  </w:rPr>
                  <m:t>PUCCH</m:t>
                </m:r>
                <m:r>
                  <w:rPr>
                    <w:rFonts w:ascii="Cambria Math" w:hAnsi="Cambria Math"/>
                    <w:lang w:val="sv-SE"/>
                  </w:rPr>
                  <m:t>,</m:t>
                </m:r>
                <m:r>
                  <w:rPr>
                    <w:rFonts w:ascii="Cambria Math" w:hAnsi="Cambria Math"/>
                  </w:rPr>
                  <m:t>b</m:t>
                </m:r>
                <m:r>
                  <w:rPr>
                    <w:rFonts w:ascii="Cambria Math" w:hAnsi="Cambria Math"/>
                    <w:lang w:val="sv-SE"/>
                  </w:rPr>
                  <m:t>,</m:t>
                </m:r>
                <m:r>
                  <w:rPr>
                    <w:rFonts w:ascii="Cambria Math" w:hAnsi="Cambria Math"/>
                  </w:rPr>
                  <m:t>f</m:t>
                </m:r>
                <m:r>
                  <w:rPr>
                    <w:rFonts w:ascii="Cambria Math" w:hAnsi="Cambria Math"/>
                    <w:lang w:val="sv-SE"/>
                  </w:rPr>
                  <m:t>,</m:t>
                </m:r>
                <m:r>
                  <w:rPr>
                    <w:rFonts w:ascii="Cambria Math" w:hAnsi="Cambria Math"/>
                  </w:rPr>
                  <m:t>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u</m:t>
                    </m:r>
                  </m:sub>
                </m:sSub>
              </m:e>
            </m:d>
            <m:r>
              <w:rPr>
                <w:rFonts w:ascii="Cambria Math" w:hAnsi="Cambria Math"/>
                <w:lang w:val="sv-SE"/>
              </w:rPr>
              <m:t>+10</m:t>
            </m:r>
            <m:sSub>
              <m:sSubPr>
                <m:ctrlPr>
                  <w:rPr>
                    <w:rFonts w:ascii="Cambria Math" w:hAnsi="Cambria Math"/>
                    <w:i/>
                  </w:rPr>
                </m:ctrlPr>
              </m:sSubPr>
              <m:e>
                <m:r>
                  <m:rPr>
                    <m:nor/>
                  </m:rPr>
                  <w:rPr>
                    <w:rFonts w:ascii="Cambria Math" w:hAnsi="Cambria Math"/>
                    <w:lang w:val="sv-SE"/>
                  </w:rPr>
                  <m:t>log</m:t>
                </m:r>
              </m:e>
              <m:sub>
                <m:r>
                  <w:rPr>
                    <w:rFonts w:ascii="Cambria Math" w:hAnsi="Cambria Math"/>
                    <w:lang w:val="sv-SE"/>
                  </w:rPr>
                  <m:t>10</m:t>
                </m:r>
              </m:sub>
            </m:sSub>
            <m:d>
              <m:dPr>
                <m:ctrlPr>
                  <w:rPr>
                    <w:rFonts w:ascii="Cambria Math" w:hAnsi="Cambria Math"/>
                    <w:i/>
                  </w:rPr>
                </m:ctrlPr>
              </m:dPr>
              <m:e>
                <m:sSup>
                  <m:sSupPr>
                    <m:ctrlPr>
                      <w:rPr>
                        <w:rFonts w:ascii="Cambria Math" w:hAnsi="Cambria Math"/>
                        <w:i/>
                      </w:rPr>
                    </m:ctrlPr>
                  </m:sSupPr>
                  <m:e>
                    <m:r>
                      <w:rPr>
                        <w:rFonts w:ascii="Cambria Math" w:hAnsi="Cambria Math"/>
                        <w:lang w:val="sv-SE"/>
                      </w:rPr>
                      <m:t>2</m:t>
                    </m:r>
                  </m:e>
                  <m:sup>
                    <m:r>
                      <w:rPr>
                        <w:rFonts w:ascii="Cambria Math" w:hAnsi="Cambria Math"/>
                      </w:rPr>
                      <m:t>u</m:t>
                    </m:r>
                  </m:sup>
                </m:sSup>
                <m:r>
                  <w:rPr>
                    <w:rFonts w:ascii="Cambria Math" w:hAnsi="Cambria Math"/>
                    <w:lang w:val="sv-SE"/>
                  </w:rPr>
                  <m:t>∙</m:t>
                </m:r>
                <m:sSubSup>
                  <m:sSubSupPr>
                    <m:ctrlPr>
                      <w:rPr>
                        <w:rFonts w:ascii="Cambria Math" w:hAnsi="Cambria Math"/>
                        <w:i/>
                      </w:rPr>
                    </m:ctrlPr>
                  </m:sSubSupPr>
                  <m:e>
                    <m:r>
                      <w:rPr>
                        <w:rFonts w:ascii="Cambria Math" w:hAnsi="Cambria Math"/>
                      </w:rPr>
                      <m:t>M</m:t>
                    </m:r>
                  </m:e>
                  <m:sub>
                    <m:r>
                      <w:rPr>
                        <w:rFonts w:ascii="Cambria Math" w:hAnsi="Cambria Math"/>
                      </w:rPr>
                      <m:t>RB</m:t>
                    </m:r>
                    <m:r>
                      <w:rPr>
                        <w:rFonts w:ascii="Cambria Math" w:hAnsi="Cambria Math"/>
                        <w:lang w:val="sv-SE"/>
                      </w:rPr>
                      <m:t>,</m:t>
                    </m:r>
                    <m:r>
                      <w:rPr>
                        <w:rFonts w:ascii="Cambria Math" w:hAnsi="Cambria Math"/>
                      </w:rPr>
                      <m:t>b</m:t>
                    </m:r>
                    <m:r>
                      <w:rPr>
                        <w:rFonts w:ascii="Cambria Math" w:hAnsi="Cambria Math"/>
                        <w:lang w:val="sv-SE"/>
                      </w:rPr>
                      <m:t>,</m:t>
                    </m:r>
                    <m:r>
                      <w:rPr>
                        <w:rFonts w:ascii="Cambria Math" w:hAnsi="Cambria Math"/>
                      </w:rPr>
                      <m:t>f</m:t>
                    </m:r>
                    <m:r>
                      <w:rPr>
                        <w:rFonts w:ascii="Cambria Math" w:hAnsi="Cambria Math"/>
                        <w:lang w:val="sv-SE"/>
                      </w:rPr>
                      <m:t>,</m:t>
                    </m:r>
                    <m:r>
                      <w:rPr>
                        <w:rFonts w:ascii="Cambria Math" w:hAnsi="Cambria Math"/>
                      </w:rPr>
                      <m:t>c</m:t>
                    </m:r>
                  </m:sub>
                  <m:sup>
                    <m:r>
                      <w:rPr>
                        <w:rFonts w:ascii="Cambria Math" w:hAnsi="Cambria Math"/>
                      </w:rPr>
                      <m:t>PUCCH</m:t>
                    </m:r>
                  </m:sup>
                </m:sSubSup>
                <m:d>
                  <m:dPr>
                    <m:ctrlPr>
                      <w:rPr>
                        <w:rFonts w:ascii="Cambria Math" w:hAnsi="Cambria Math"/>
                        <w:i/>
                      </w:rPr>
                    </m:ctrlPr>
                  </m:dPr>
                  <m:e>
                    <m:r>
                      <w:rPr>
                        <w:rFonts w:ascii="Cambria Math" w:hAnsi="Cambria Math"/>
                      </w:rPr>
                      <m:t>i</m:t>
                    </m:r>
                  </m:e>
                </m:d>
              </m:e>
            </m:d>
            <m:r>
              <w:rPr>
                <w:rFonts w:ascii="Cambria Math" w:hAnsi="Cambria Math"/>
                <w:lang w:val="sv-SE"/>
              </w:rPr>
              <m:t>+</m:t>
            </m:r>
            <m:sSub>
              <m:sSubPr>
                <m:ctrlPr>
                  <w:rPr>
                    <w:rFonts w:ascii="Cambria Math" w:hAnsi="Cambria Math"/>
                    <w:i/>
                  </w:rPr>
                </m:ctrlPr>
              </m:sSubPr>
              <m:e>
                <m:r>
                  <w:rPr>
                    <w:rFonts w:ascii="Cambria Math" w:hAnsi="Cambria Math"/>
                  </w:rPr>
                  <m:t>PL</m:t>
                </m:r>
              </m:e>
              <m:sub>
                <m:r>
                  <w:rPr>
                    <w:rFonts w:ascii="Cambria Math" w:hAnsi="Cambria Math"/>
                  </w:rPr>
                  <m:t>b</m:t>
                </m:r>
                <m:r>
                  <w:rPr>
                    <w:rFonts w:ascii="Cambria Math" w:hAnsi="Cambria Math"/>
                    <w:lang w:val="sv-SE"/>
                  </w:rPr>
                  <m:t>,</m:t>
                </m:r>
                <m:r>
                  <w:rPr>
                    <w:rFonts w:ascii="Cambria Math" w:hAnsi="Cambria Math"/>
                  </w:rPr>
                  <m:t>f</m:t>
                </m:r>
                <m:r>
                  <w:rPr>
                    <w:rFonts w:ascii="Cambria Math" w:hAnsi="Cambria Math"/>
                    <w:lang w:val="sv-SE"/>
                  </w:rPr>
                  <m:t>,</m:t>
                </m:r>
                <m:r>
                  <w:rPr>
                    <w:rFonts w:ascii="Cambria Math" w:hAnsi="Cambria Math"/>
                  </w:rPr>
                  <m:t>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d</m:t>
                    </m:r>
                  </m:sub>
                </m:sSub>
              </m:e>
            </m:d>
            <m:r>
              <w:rPr>
                <w:rFonts w:ascii="Cambria Math" w:hAnsi="Cambria Math"/>
                <w:lang w:val="sv-SE"/>
              </w:rPr>
              <m:t>+</m:t>
            </m:r>
            <m:sSub>
              <m:sSubPr>
                <m:ctrlPr>
                  <w:rPr>
                    <w:rFonts w:ascii="Cambria Math" w:hAnsi="Cambria Math"/>
                    <w:i/>
                  </w:rPr>
                </m:ctrlPr>
              </m:sSubPr>
              <m:e>
                <m:r>
                  <w:rPr>
                    <w:rFonts w:ascii="Cambria Math" w:hAnsi="Cambria Math"/>
                    <w:lang w:val="sv-SE"/>
                  </w:rPr>
                  <m:t>∆</m:t>
                </m:r>
              </m:e>
              <m:sub>
                <m:r>
                  <w:rPr>
                    <w:rFonts w:ascii="Cambria Math" w:hAnsi="Cambria Math"/>
                  </w:rPr>
                  <m:t>F</m:t>
                </m:r>
                <m:r>
                  <w:rPr>
                    <w:rFonts w:ascii="Cambria Math" w:hAnsi="Cambria Math"/>
                    <w:lang w:val="sv-SE"/>
                  </w:rPr>
                  <m:t>_</m:t>
                </m:r>
                <m:r>
                  <w:rPr>
                    <w:rFonts w:ascii="Cambria Math" w:hAnsi="Cambria Math"/>
                  </w:rPr>
                  <m:t>PUCCH</m:t>
                </m:r>
              </m:sub>
            </m:sSub>
            <m:d>
              <m:dPr>
                <m:ctrlPr>
                  <w:rPr>
                    <w:rFonts w:ascii="Cambria Math" w:hAnsi="Cambria Math"/>
                    <w:i/>
                  </w:rPr>
                </m:ctrlPr>
              </m:dPr>
              <m:e>
                <m:r>
                  <w:rPr>
                    <w:rFonts w:ascii="Cambria Math" w:hAnsi="Cambria Math"/>
                  </w:rPr>
                  <m:t>F</m:t>
                </m:r>
              </m:e>
            </m:d>
            <m:r>
              <w:rPr>
                <w:rFonts w:ascii="Cambria Math" w:hAnsi="Cambria Math"/>
                <w:lang w:val="sv-SE"/>
              </w:rPr>
              <m:t>+</m:t>
            </m:r>
            <m:sSub>
              <m:sSubPr>
                <m:ctrlPr>
                  <w:rPr>
                    <w:rFonts w:ascii="Cambria Math" w:hAnsi="Cambria Math"/>
                    <w:i/>
                  </w:rPr>
                </m:ctrlPr>
              </m:sSubPr>
              <m:e>
                <m:r>
                  <w:rPr>
                    <w:rFonts w:ascii="Cambria Math" w:hAnsi="Cambria Math"/>
                    <w:lang w:val="sv-SE"/>
                  </w:rPr>
                  <m:t>∆</m:t>
                </m:r>
              </m:e>
              <m:sub>
                <m:r>
                  <w:rPr>
                    <w:rFonts w:ascii="Cambria Math" w:hAnsi="Cambria Math"/>
                  </w:rPr>
                  <m:t>TF</m:t>
                </m:r>
                <m:r>
                  <w:rPr>
                    <w:rFonts w:ascii="Cambria Math" w:hAnsi="Cambria Math"/>
                    <w:lang w:val="sv-SE"/>
                  </w:rPr>
                  <m:t>,</m:t>
                </m:r>
                <m:r>
                  <w:rPr>
                    <w:rFonts w:ascii="Cambria Math" w:hAnsi="Cambria Math"/>
                  </w:rPr>
                  <m:t>b</m:t>
                </m:r>
                <m:r>
                  <w:rPr>
                    <w:rFonts w:ascii="Cambria Math" w:hAnsi="Cambria Math"/>
                    <w:lang w:val="sv-SE"/>
                  </w:rPr>
                  <m:t>,</m:t>
                </m:r>
                <m:r>
                  <w:rPr>
                    <w:rFonts w:ascii="Cambria Math" w:hAnsi="Cambria Math"/>
                  </w:rPr>
                  <m:t>f</m:t>
                </m:r>
                <m:r>
                  <w:rPr>
                    <w:rFonts w:ascii="Cambria Math" w:hAnsi="Cambria Math"/>
                    <w:lang w:val="sv-SE"/>
                  </w:rPr>
                  <m:t>,</m:t>
                </m:r>
                <m:r>
                  <w:rPr>
                    <w:rFonts w:ascii="Cambria Math" w:hAnsi="Cambria Math"/>
                  </w:rPr>
                  <m:t>c</m:t>
                </m:r>
              </m:sub>
            </m:sSub>
            <m:d>
              <m:dPr>
                <m:ctrlPr>
                  <w:rPr>
                    <w:rFonts w:ascii="Cambria Math" w:hAnsi="Cambria Math"/>
                    <w:i/>
                  </w:rPr>
                </m:ctrlPr>
              </m:dPr>
              <m:e>
                <m:r>
                  <w:rPr>
                    <w:rFonts w:ascii="Cambria Math" w:hAnsi="Cambria Math"/>
                  </w:rPr>
                  <m:t>i</m:t>
                </m:r>
              </m:e>
            </m:d>
            <m:r>
              <w:rPr>
                <w:rFonts w:ascii="Cambria Math" w:hAnsi="Cambria Math"/>
                <w:lang w:val="sv-SE"/>
              </w:rPr>
              <m:t>+</m:t>
            </m:r>
            <m:sSub>
              <m:sSubPr>
                <m:ctrlPr>
                  <w:rPr>
                    <w:rFonts w:ascii="Cambria Math" w:hAnsi="Cambria Math"/>
                    <w:i/>
                  </w:rPr>
                </m:ctrlPr>
              </m:sSubPr>
              <m:e>
                <m:r>
                  <w:rPr>
                    <w:rFonts w:ascii="Cambria Math" w:hAnsi="Cambria Math"/>
                  </w:rPr>
                  <m:t>g</m:t>
                </m:r>
              </m:e>
              <m:sub>
                <m:r>
                  <w:rPr>
                    <w:rFonts w:ascii="Cambria Math" w:hAnsi="Cambria Math"/>
                  </w:rPr>
                  <m:t>b</m:t>
                </m:r>
                <m:r>
                  <w:rPr>
                    <w:rFonts w:ascii="Cambria Math" w:hAnsi="Cambria Math"/>
                    <w:lang w:val="sv-SE"/>
                  </w:rPr>
                  <m:t>,</m:t>
                </m:r>
                <m:r>
                  <w:rPr>
                    <w:rFonts w:ascii="Cambria Math" w:hAnsi="Cambria Math"/>
                  </w:rPr>
                  <m:t>f</m:t>
                </m:r>
                <m:r>
                  <w:rPr>
                    <w:rFonts w:ascii="Cambria Math" w:hAnsi="Cambria Math"/>
                    <w:lang w:val="sv-SE"/>
                  </w:rPr>
                  <m:t>,</m:t>
                </m:r>
                <m:r>
                  <w:rPr>
                    <w:rFonts w:ascii="Cambria Math" w:hAnsi="Cambria Math"/>
                  </w:rPr>
                  <m:t>c</m:t>
                </m:r>
              </m:sub>
            </m:sSub>
            <m:d>
              <m:dPr>
                <m:ctrlPr>
                  <w:rPr>
                    <w:rFonts w:ascii="Cambria Math" w:hAnsi="Cambria Math"/>
                    <w:i/>
                  </w:rPr>
                </m:ctrlPr>
              </m:dPr>
              <m:e>
                <m:r>
                  <w:rPr>
                    <w:rFonts w:ascii="Cambria Math" w:hAnsi="Cambria Math"/>
                  </w:rPr>
                  <m:t>i</m:t>
                </m:r>
                <m:r>
                  <w:rPr>
                    <w:rFonts w:ascii="Cambria Math" w:hAnsi="Cambria Math"/>
                    <w:lang w:val="sv-SE"/>
                  </w:rPr>
                  <m:t>,</m:t>
                </m:r>
                <m:r>
                  <w:rPr>
                    <w:rFonts w:ascii="Cambria Math" w:hAnsi="Cambria Math"/>
                  </w:rPr>
                  <m:t>l</m:t>
                </m:r>
              </m:e>
            </m:d>
          </m:e>
        </m:d>
      </m:oMath>
      <w:r w:rsidR="005A5E7D" w:rsidRPr="00723E3C">
        <w:rPr>
          <w:lang w:val="sv-SE"/>
        </w:rPr>
        <w:t xml:space="preserve">  [dB]</w:t>
      </w:r>
    </w:p>
    <w:p w14:paraId="3E13C972" w14:textId="77777777" w:rsidR="005A5E7D" w:rsidRDefault="005A5E7D" w:rsidP="005A5E7D">
      <w:r>
        <w:t>w</w:t>
      </w:r>
      <w:r w:rsidRPr="00B916EC">
        <w:t>here</w:t>
      </w:r>
      <w:r>
        <w:t xml:space="preserve"> </w:t>
      </w:r>
      <m:oMath>
        <m:sSub>
          <m:sSubPr>
            <m:ctrlPr>
              <w:rPr>
                <w:rFonts w:ascii="Cambria Math" w:hAnsi="Cambria Math"/>
                <w:i/>
                <w:noProof/>
              </w:rPr>
            </m:ctrlPr>
          </m:sSubPr>
          <m:e>
            <m:r>
              <w:rPr>
                <w:rFonts w:ascii="Cambria Math" w:hAnsi="Cambria Math"/>
              </w:rPr>
              <m:t>P</m:t>
            </m:r>
          </m:e>
          <m:sub>
            <m:r>
              <w:rPr>
                <w:rFonts w:ascii="Cambria Math" w:hAnsi="Cambria Math"/>
              </w:rPr>
              <m:t>CMAX,f,c</m:t>
            </m:r>
          </m:sub>
        </m:sSub>
        <m:d>
          <m:dPr>
            <m:ctrlPr>
              <w:rPr>
                <w:rFonts w:ascii="Cambria Math" w:hAnsi="Cambria Math"/>
                <w:i/>
              </w:rPr>
            </m:ctrlPr>
          </m:dPr>
          <m:e>
            <m:r>
              <w:rPr>
                <w:rFonts w:ascii="Cambria Math" w:hAnsi="Cambria Math"/>
              </w:rPr>
              <m:t>i</m:t>
            </m:r>
          </m:e>
        </m:d>
      </m:oMath>
      <w:r w:rsidRPr="00B916EC">
        <w:t xml:space="preserve">, </w:t>
      </w:r>
      <m:oMath>
        <m:sSub>
          <m:sSubPr>
            <m:ctrlPr>
              <w:rPr>
                <w:rFonts w:ascii="Cambria Math" w:hAnsi="Cambria Math"/>
                <w:i/>
                <w:noProof/>
              </w:rPr>
            </m:ctrlPr>
          </m:sSubPr>
          <m:e>
            <m:r>
              <w:rPr>
                <w:rFonts w:ascii="Cambria Math" w:hAnsi="Cambria Math"/>
              </w:rPr>
              <m:t>P</m:t>
            </m:r>
          </m:e>
          <m:sub>
            <m:r>
              <w:rPr>
                <w:rFonts w:ascii="Cambria Math" w:hAnsi="Cambria Math"/>
              </w:rPr>
              <m:t>O_PUCCH,b,f,c</m:t>
            </m:r>
          </m:sub>
        </m:sSub>
        <m:d>
          <m:dPr>
            <m:ctrlPr>
              <w:rPr>
                <w:rFonts w:ascii="Cambria Math" w:hAnsi="Cambria Math"/>
                <w:i/>
              </w:rPr>
            </m:ctrlPr>
          </m:dPr>
          <m:e>
            <m:sSub>
              <m:sSubPr>
                <m:ctrlPr>
                  <w:rPr>
                    <w:rFonts w:ascii="Cambria Math" w:hAnsi="Cambria Math"/>
                    <w:i/>
                    <w:noProof/>
                  </w:rPr>
                </m:ctrlPr>
              </m:sSubPr>
              <m:e>
                <m:r>
                  <w:rPr>
                    <w:rFonts w:ascii="Cambria Math" w:hAnsi="Cambria Math"/>
                  </w:rPr>
                  <m:t>q</m:t>
                </m:r>
              </m:e>
              <m:sub>
                <m:r>
                  <w:rPr>
                    <w:rFonts w:ascii="Cambria Math" w:hAnsi="Cambria Math"/>
                  </w:rPr>
                  <m:t>u</m:t>
                </m:r>
              </m:sub>
            </m:sSub>
          </m:e>
        </m:d>
      </m:oMath>
      <w:r w:rsidRPr="00B916EC">
        <w:t>,</w:t>
      </w:r>
      <w:r w:rsidRPr="004D54B4">
        <w:rPr>
          <w:rFonts w:ascii="Cambria Math" w:hAnsi="Cambria Math"/>
          <w:i/>
          <w:noProof/>
        </w:rPr>
        <w:t xml:space="preserve"> </w:t>
      </w:r>
      <m:oMath>
        <m:sSubSup>
          <m:sSubSupPr>
            <m:ctrlPr>
              <w:rPr>
                <w:rFonts w:ascii="Cambria Math" w:hAnsi="Cambria Math"/>
                <w:i/>
                <w:noProof/>
              </w:rPr>
            </m:ctrlPr>
          </m:sSubSupPr>
          <m:e>
            <m:r>
              <w:rPr>
                <w:rFonts w:ascii="Cambria Math" w:hAnsi="Cambria Math"/>
              </w:rPr>
              <m:t>M</m:t>
            </m:r>
          </m:e>
          <m:sub>
            <m:r>
              <w:rPr>
                <w:rFonts w:ascii="Cambria Math" w:hAnsi="Cambria Math"/>
              </w:rPr>
              <m:t>RB,b,f,c</m:t>
            </m:r>
          </m:sub>
          <m:sup>
            <m:r>
              <w:rPr>
                <w:rFonts w:ascii="Cambria Math" w:hAnsi="Cambria Math"/>
              </w:rPr>
              <m:t>PUCCH</m:t>
            </m:r>
          </m:sup>
        </m:sSubSup>
        <m:d>
          <m:dPr>
            <m:ctrlPr>
              <w:rPr>
                <w:rFonts w:ascii="Cambria Math" w:hAnsi="Cambria Math"/>
                <w:i/>
              </w:rPr>
            </m:ctrlPr>
          </m:dPr>
          <m:e>
            <m:r>
              <w:rPr>
                <w:rFonts w:ascii="Cambria Math" w:hAnsi="Cambria Math"/>
              </w:rPr>
              <m:t>i</m:t>
            </m:r>
          </m:e>
        </m:d>
      </m:oMath>
      <w:r w:rsidRPr="00B916EC">
        <w:t>,</w:t>
      </w:r>
      <w:r w:rsidRPr="004D54B4">
        <w:rPr>
          <w:rFonts w:ascii="Cambria Math" w:hAnsi="Cambria Math"/>
          <w:i/>
          <w:noProof/>
        </w:rPr>
        <w:t xml:space="preserve"> </w:t>
      </w:r>
      <m:oMath>
        <m:sSub>
          <m:sSubPr>
            <m:ctrlPr>
              <w:rPr>
                <w:rFonts w:ascii="Cambria Math" w:hAnsi="Cambria Math"/>
                <w:i/>
                <w:noProof/>
              </w:rPr>
            </m:ctrlPr>
          </m:sSubPr>
          <m:e>
            <m:r>
              <w:rPr>
                <w:rFonts w:ascii="Cambria Math" w:hAnsi="Cambria Math"/>
              </w:rPr>
              <m:t>PL</m:t>
            </m:r>
          </m:e>
          <m:sub>
            <m:r>
              <w:rPr>
                <w:rFonts w:ascii="Cambria Math" w:hAnsi="Cambria Math"/>
              </w:rPr>
              <m:t>b,f,c</m:t>
            </m:r>
          </m:sub>
        </m:sSub>
        <m:d>
          <m:dPr>
            <m:ctrlPr>
              <w:rPr>
                <w:rFonts w:ascii="Cambria Math" w:hAnsi="Cambria Math"/>
                <w:i/>
              </w:rPr>
            </m:ctrlPr>
          </m:dPr>
          <m:e>
            <m:sSub>
              <m:sSubPr>
                <m:ctrlPr>
                  <w:rPr>
                    <w:rFonts w:ascii="Cambria Math" w:hAnsi="Cambria Math"/>
                    <w:i/>
                    <w:noProof/>
                  </w:rPr>
                </m:ctrlPr>
              </m:sSubPr>
              <m:e>
                <m:r>
                  <w:rPr>
                    <w:rFonts w:ascii="Cambria Math" w:hAnsi="Cambria Math"/>
                  </w:rPr>
                  <m:t>q</m:t>
                </m:r>
              </m:e>
              <m:sub>
                <m:r>
                  <w:rPr>
                    <w:rFonts w:ascii="Cambria Math" w:hAnsi="Cambria Math"/>
                  </w:rPr>
                  <m:t>d</m:t>
                </m:r>
              </m:sub>
            </m:sSub>
          </m:e>
        </m:d>
      </m:oMath>
      <w:r>
        <w:t xml:space="preserve">, </w:t>
      </w:r>
      <m:oMath>
        <m:sSub>
          <m:sSubPr>
            <m:ctrlPr>
              <w:rPr>
                <w:rFonts w:ascii="Cambria Math" w:hAnsi="Cambria Math"/>
                <w:i/>
                <w:noProof/>
              </w:rPr>
            </m:ctrlPr>
          </m:sSubPr>
          <m:e>
            <m:r>
              <w:rPr>
                <w:rFonts w:ascii="Cambria Math" w:hAnsi="Cambria Math"/>
              </w:rPr>
              <m:t>∆</m:t>
            </m:r>
          </m:e>
          <m:sub>
            <m:r>
              <w:rPr>
                <w:rFonts w:ascii="Cambria Math" w:hAnsi="Cambria Math"/>
              </w:rPr>
              <m:t>F_PUCCH</m:t>
            </m:r>
          </m:sub>
        </m:sSub>
        <m:d>
          <m:dPr>
            <m:ctrlPr>
              <w:rPr>
                <w:rFonts w:ascii="Cambria Math" w:hAnsi="Cambria Math"/>
                <w:i/>
              </w:rPr>
            </m:ctrlPr>
          </m:dPr>
          <m:e>
            <m:r>
              <w:rPr>
                <w:rFonts w:ascii="Cambria Math" w:hAnsi="Cambria Math"/>
              </w:rPr>
              <m:t>F</m:t>
            </m:r>
          </m:e>
        </m:d>
      </m:oMath>
      <w:r w:rsidRPr="00B916EC">
        <w:t xml:space="preserve">, </w:t>
      </w:r>
      <w:r w:rsidRPr="00B916EC">
        <w:rPr>
          <w:position w:val="-12"/>
        </w:rPr>
        <w:object w:dxaOrig="900" w:dyaOrig="320" w14:anchorId="200ACA4A">
          <v:shape id="_x0000_i1029" type="#_x0000_t75" style="width:43.2pt;height:15.5pt" o:ole="">
            <v:imagedata r:id="rId23" o:title=""/>
          </v:shape>
          <o:OLEObject Type="Embed" ProgID="Equation.3" ShapeID="_x0000_i1029" DrawAspect="Content" ObjectID="_1697649750" r:id="rId24"/>
        </w:object>
      </w:r>
      <w:r w:rsidRPr="00B916EC">
        <w:rPr>
          <w:rFonts w:hint="eastAsia"/>
        </w:rPr>
        <w:t xml:space="preserve"> </w:t>
      </w:r>
      <w:r w:rsidRPr="00B916EC">
        <w:t xml:space="preserve">and </w:t>
      </w:r>
      <m:oMath>
        <m:sSub>
          <m:sSubPr>
            <m:ctrlPr>
              <w:rPr>
                <w:rFonts w:ascii="Cambria Math" w:hAnsi="Cambria Math"/>
                <w:i/>
                <w:noProof/>
              </w:rPr>
            </m:ctrlPr>
          </m:sSubPr>
          <m:e>
            <m:r>
              <w:rPr>
                <w:rFonts w:ascii="Cambria Math" w:hAnsi="Cambria Math"/>
              </w:rPr>
              <m:t>g</m:t>
            </m:r>
          </m:e>
          <m:sub>
            <m:r>
              <w:rPr>
                <w:rFonts w:ascii="Cambria Math" w:hAnsi="Cambria Math"/>
              </w:rPr>
              <m:t>b,f,c</m:t>
            </m:r>
          </m:sub>
        </m:sSub>
        <m:d>
          <m:dPr>
            <m:ctrlPr>
              <w:rPr>
                <w:rFonts w:ascii="Cambria Math" w:hAnsi="Cambria Math"/>
                <w:i/>
              </w:rPr>
            </m:ctrlPr>
          </m:dPr>
          <m:e>
            <m:r>
              <w:rPr>
                <w:rFonts w:ascii="Cambria Math" w:hAnsi="Cambria Math"/>
              </w:rPr>
              <m:t>i,l</m:t>
            </m:r>
          </m:e>
        </m:d>
      </m:oMath>
      <w:r w:rsidRPr="00B916EC">
        <w:t xml:space="preserve"> are defined in Subclause</w:t>
      </w:r>
      <w:r>
        <w:t xml:space="preserve"> 7.2.1 of TS 38.213</w:t>
      </w:r>
      <w:r w:rsidRPr="00B916EC">
        <w:t xml:space="preserve">. </w:t>
      </w:r>
    </w:p>
    <w:p w14:paraId="75F3C952" w14:textId="77777777" w:rsidR="008F39A7" w:rsidRDefault="008F39A7" w:rsidP="008F39A7">
      <w:pPr>
        <w:jc w:val="center"/>
        <w:rPr>
          <w:lang w:eastAsia="zh-CN"/>
        </w:rPr>
      </w:pPr>
      <w:r>
        <w:rPr>
          <w:noProof/>
          <w:lang w:eastAsia="zh-CN"/>
        </w:rPr>
        <w:drawing>
          <wp:inline distT="0" distB="0" distL="0" distR="0" wp14:anchorId="437949C6" wp14:editId="1F101C3B">
            <wp:extent cx="3352800" cy="1289050"/>
            <wp:effectExtent l="0" t="0" r="0" b="6350"/>
            <wp:docPr id="7" name="Picture 7"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picture containing diagram&#10;&#10;Description automatically generated"/>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352800" cy="1289050"/>
                    </a:xfrm>
                    <a:prstGeom prst="rect">
                      <a:avLst/>
                    </a:prstGeom>
                    <a:noFill/>
                    <a:ln>
                      <a:noFill/>
                    </a:ln>
                  </pic:spPr>
                </pic:pic>
              </a:graphicData>
            </a:graphic>
          </wp:inline>
        </w:drawing>
      </w:r>
    </w:p>
    <w:p w14:paraId="032678C5" w14:textId="3707B1C9" w:rsidR="008F39A7" w:rsidRPr="008F39A7" w:rsidRDefault="008F39A7" w:rsidP="008F39A7">
      <w:pPr>
        <w:jc w:val="center"/>
        <w:rPr>
          <w:rFonts w:eastAsia="Malgun Gothic"/>
          <w:b/>
          <w:bCs/>
          <w:lang w:val="en-GB"/>
        </w:rPr>
      </w:pPr>
      <w:bookmarkStart w:id="7" w:name="_Ref83658283"/>
      <w:r w:rsidRPr="001E018D">
        <w:rPr>
          <w:rFonts w:eastAsia="Malgun Gothic"/>
          <w:b/>
          <w:lang w:val="en-GB"/>
        </w:rPr>
        <w:t xml:space="preserve">Fig </w:t>
      </w:r>
      <w:r w:rsidRPr="001E018D">
        <w:rPr>
          <w:rFonts w:eastAsia="Malgun Gothic"/>
          <w:b/>
          <w:lang w:val="en-GB"/>
        </w:rPr>
        <w:fldChar w:fldCharType="begin"/>
      </w:r>
      <w:r w:rsidRPr="001E018D">
        <w:rPr>
          <w:rFonts w:eastAsia="Malgun Gothic"/>
          <w:b/>
          <w:lang w:val="en-GB"/>
        </w:rPr>
        <w:instrText xml:space="preserve"> SEQ Figure \* ARABIC </w:instrText>
      </w:r>
      <w:r w:rsidRPr="001E018D">
        <w:rPr>
          <w:rFonts w:eastAsia="Malgun Gothic"/>
          <w:b/>
          <w:lang w:val="en-GB"/>
        </w:rPr>
        <w:fldChar w:fldCharType="separate"/>
      </w:r>
      <w:r w:rsidR="00C21A8D">
        <w:rPr>
          <w:rFonts w:eastAsia="Malgun Gothic"/>
          <w:b/>
          <w:noProof/>
          <w:lang w:val="en-GB"/>
        </w:rPr>
        <w:t>4</w:t>
      </w:r>
      <w:r w:rsidRPr="001E018D">
        <w:rPr>
          <w:rFonts w:eastAsia="Malgun Gothic"/>
          <w:b/>
          <w:lang w:val="en-GB"/>
        </w:rPr>
        <w:fldChar w:fldCharType="end"/>
      </w:r>
      <w:bookmarkEnd w:id="7"/>
      <w:r w:rsidRPr="001E018D">
        <w:rPr>
          <w:rFonts w:eastAsia="Malgun Gothic"/>
          <w:b/>
          <w:lang w:val="en-GB"/>
        </w:rPr>
        <w:t>:</w:t>
      </w:r>
      <w:r>
        <w:t xml:space="preserve"> </w:t>
      </w:r>
      <w:bookmarkStart w:id="8" w:name="_Hlk86958271"/>
      <w:r>
        <w:rPr>
          <w:b/>
          <w:bCs/>
        </w:rPr>
        <w:t>An example scenario of actual PHR for PUCCH</w:t>
      </w:r>
      <w:r>
        <w:rPr>
          <w:rFonts w:eastAsia="Malgun Gothic"/>
          <w:b/>
          <w:bCs/>
          <w:lang w:val="en-GB"/>
        </w:rPr>
        <w:t xml:space="preserve"> </w:t>
      </w:r>
      <w:bookmarkEnd w:id="8"/>
    </w:p>
    <w:p w14:paraId="1823DD2E" w14:textId="77777777" w:rsidR="005A5E7D" w:rsidRPr="00E0426E" w:rsidRDefault="005A5E7D" w:rsidP="005A5E7D">
      <w:r>
        <w:t xml:space="preserve">Based on the above discussion, it is proposed to use the reserved PHR type 2 for PUCCH PHR report. </w:t>
      </w:r>
    </w:p>
    <w:p w14:paraId="32E8DB1E" w14:textId="6D651913" w:rsidR="005A5E7D" w:rsidRDefault="005A5E7D" w:rsidP="005A5E7D">
      <w:pPr>
        <w:rPr>
          <w:b/>
          <w:i/>
          <w:lang w:val="en-GB" w:eastAsia="zh-CN"/>
        </w:rPr>
      </w:pPr>
      <w:bookmarkStart w:id="9" w:name="_Hlk83848571"/>
      <w:r w:rsidRPr="008D69DE">
        <w:rPr>
          <w:b/>
          <w:i/>
          <w:u w:val="single"/>
        </w:rPr>
        <w:t xml:space="preserve">Proposal </w:t>
      </w:r>
      <w:r w:rsidR="008D69DE" w:rsidRPr="008D69DE">
        <w:rPr>
          <w:b/>
          <w:i/>
          <w:u w:val="single"/>
        </w:rPr>
        <w:t>2</w:t>
      </w:r>
      <w:r w:rsidRPr="008D69DE">
        <w:rPr>
          <w:b/>
          <w:i/>
          <w:u w:val="single"/>
        </w:rPr>
        <w:t>:</w:t>
      </w:r>
      <w:r w:rsidRPr="00DA12E2">
        <w:rPr>
          <w:b/>
          <w:i/>
          <w:lang w:val="en-GB" w:eastAsia="zh-CN"/>
        </w:rPr>
        <w:t xml:space="preserve"> </w:t>
      </w:r>
      <w:r>
        <w:rPr>
          <w:b/>
          <w:i/>
          <w:lang w:val="en-GB" w:eastAsia="zh-CN"/>
        </w:rPr>
        <w:t>For PUCCH cell switch in NR Rel-17, use type 2 actual PHR to report PHR for an actual PUCCH transmission on Pcell or a Scell in a PUCH group, following the PHR calculation as below.</w:t>
      </w:r>
    </w:p>
    <w:p w14:paraId="4B764A6B" w14:textId="2957FAA0" w:rsidR="005A5E7D" w:rsidRPr="00723E3C" w:rsidRDefault="008C6EC6" w:rsidP="0017121D">
      <w:pPr>
        <w:pStyle w:val="EQ"/>
        <w:jc w:val="center"/>
        <w:rPr>
          <w:lang w:val="sv-SE"/>
        </w:rPr>
      </w:pPr>
      <m:oMath>
        <m:sSub>
          <m:sSubPr>
            <m:ctrlPr>
              <w:rPr>
                <w:rFonts w:ascii="Cambria Math" w:hAnsi="Cambria Math"/>
                <w:i/>
              </w:rPr>
            </m:ctrlPr>
          </m:sSubPr>
          <m:e>
            <m:sSub>
              <m:sSubPr>
                <m:ctrlPr>
                  <w:rPr>
                    <w:rFonts w:ascii="Cambria Math" w:hAnsi="Cambria Math"/>
                    <w:i/>
                  </w:rPr>
                </m:ctrlPr>
              </m:sSubPr>
              <m:e>
                <m:r>
                  <w:rPr>
                    <w:rFonts w:ascii="Cambria Math" w:hAnsi="Cambria Math"/>
                  </w:rPr>
                  <m:t>PH</m:t>
                </m:r>
              </m:e>
              <m:sub>
                <m:r>
                  <w:rPr>
                    <w:rFonts w:ascii="Cambria Math" w:hAnsi="Cambria Math"/>
                  </w:rPr>
                  <m:t>Type</m:t>
                </m:r>
                <m:r>
                  <w:rPr>
                    <w:rFonts w:ascii="Cambria Math" w:hAnsi="Cambria Math"/>
                    <w:lang w:val="sv-SE"/>
                  </w:rPr>
                  <m:t>2,</m:t>
                </m:r>
                <m:r>
                  <w:rPr>
                    <w:rFonts w:ascii="Cambria Math" w:hAnsi="Cambria Math"/>
                  </w:rPr>
                  <m:t>b</m:t>
                </m:r>
                <m:r>
                  <w:rPr>
                    <w:rFonts w:ascii="Cambria Math" w:hAnsi="Cambria Math"/>
                    <w:lang w:val="sv-SE"/>
                  </w:rPr>
                  <m:t>,</m:t>
                </m:r>
                <m:r>
                  <w:rPr>
                    <w:rFonts w:ascii="Cambria Math" w:hAnsi="Cambria Math"/>
                  </w:rPr>
                  <m:t>f</m:t>
                </m:r>
                <m:r>
                  <w:rPr>
                    <w:rFonts w:ascii="Cambria Math" w:hAnsi="Cambria Math"/>
                    <w:lang w:val="sv-SE"/>
                  </w:rPr>
                  <m:t>,</m:t>
                </m:r>
                <m:r>
                  <w:rPr>
                    <w:rFonts w:ascii="Cambria Math" w:hAnsi="Cambria Math"/>
                  </w:rPr>
                  <m:t>c</m:t>
                </m:r>
              </m:sub>
            </m:sSub>
            <m:d>
              <m:dPr>
                <m:ctrlPr>
                  <w:rPr>
                    <w:rFonts w:ascii="Cambria Math" w:hAnsi="Cambria Math"/>
                    <w:i/>
                  </w:rPr>
                </m:ctrlPr>
              </m:dPr>
              <m:e>
                <m:r>
                  <w:rPr>
                    <w:rFonts w:ascii="Cambria Math" w:hAnsi="Cambria Math"/>
                  </w:rPr>
                  <m:t>i</m:t>
                </m:r>
                <m:r>
                  <w:rPr>
                    <w:rFonts w:ascii="Cambria Math" w:hAnsi="Cambria Math"/>
                    <w:lang w:val="sv-SE"/>
                  </w:rPr>
                  <m:t>,</m:t>
                </m:r>
                <m:sSub>
                  <m:sSubPr>
                    <m:ctrlPr>
                      <w:rPr>
                        <w:rFonts w:ascii="Cambria Math" w:hAnsi="Cambria Math"/>
                        <w:i/>
                      </w:rPr>
                    </m:ctrlPr>
                  </m:sSubPr>
                  <m:e>
                    <m:r>
                      <w:rPr>
                        <w:rFonts w:ascii="Cambria Math" w:hAnsi="Cambria Math"/>
                      </w:rPr>
                      <m:t>q</m:t>
                    </m:r>
                  </m:e>
                  <m:sub>
                    <m:r>
                      <w:rPr>
                        <w:rFonts w:ascii="Cambria Math" w:hAnsi="Cambria Math"/>
                      </w:rPr>
                      <m:t>u</m:t>
                    </m:r>
                  </m:sub>
                </m:sSub>
                <m:r>
                  <w:rPr>
                    <w:rFonts w:ascii="Cambria Math" w:hAnsi="Cambria Math"/>
                    <w:lang w:val="sv-SE"/>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lang w:val="sv-SE"/>
                  </w:rPr>
                  <m:t>,</m:t>
                </m:r>
                <m:r>
                  <w:rPr>
                    <w:rFonts w:ascii="Cambria Math" w:hAnsi="Cambria Math"/>
                  </w:rPr>
                  <m:t>l</m:t>
                </m:r>
              </m:e>
            </m:d>
            <m:r>
              <w:rPr>
                <w:rFonts w:ascii="Cambria Math" w:hAnsi="Cambria Math"/>
                <w:lang w:val="sv-SE"/>
              </w:rPr>
              <m:t xml:space="preserve">= </m:t>
            </m:r>
            <m:r>
              <w:rPr>
                <w:rFonts w:ascii="Cambria Math" w:hAnsi="Cambria Math"/>
              </w:rPr>
              <m:t>P</m:t>
            </m:r>
          </m:e>
          <m:sub>
            <m:r>
              <w:rPr>
                <w:rFonts w:ascii="Cambria Math" w:hAnsi="Cambria Math"/>
              </w:rPr>
              <m:t>CMAX</m:t>
            </m:r>
            <m:r>
              <w:rPr>
                <w:rFonts w:ascii="Cambria Math" w:hAnsi="Cambria Math"/>
                <w:lang w:val="sv-SE"/>
              </w:rPr>
              <m:t>,</m:t>
            </m:r>
            <m:r>
              <w:rPr>
                <w:rFonts w:ascii="Cambria Math" w:hAnsi="Cambria Math"/>
              </w:rPr>
              <m:t>f</m:t>
            </m:r>
            <m:r>
              <w:rPr>
                <w:rFonts w:ascii="Cambria Math" w:hAnsi="Cambria Math"/>
                <w:lang w:val="sv-SE"/>
              </w:rPr>
              <m:t>,</m:t>
            </m:r>
            <m:r>
              <w:rPr>
                <w:rFonts w:ascii="Cambria Math" w:hAnsi="Cambria Math"/>
              </w:rPr>
              <m:t>c</m:t>
            </m:r>
          </m:sub>
        </m:sSub>
        <m:d>
          <m:dPr>
            <m:ctrlPr>
              <w:rPr>
                <w:rFonts w:ascii="Cambria Math" w:hAnsi="Cambria Math"/>
                <w:i/>
              </w:rPr>
            </m:ctrlPr>
          </m:dPr>
          <m:e>
            <m:r>
              <w:rPr>
                <w:rFonts w:ascii="Cambria Math" w:hAnsi="Cambria Math"/>
              </w:rPr>
              <m:t>i</m:t>
            </m:r>
          </m:e>
        </m:d>
        <m:r>
          <w:rPr>
            <w:rFonts w:ascii="Cambria Math" w:hAnsi="Cambria Math"/>
            <w:lang w:val="sv-SE"/>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O</m:t>
                </m:r>
                <m:r>
                  <w:rPr>
                    <w:rFonts w:ascii="Cambria Math" w:hAnsi="Cambria Math"/>
                    <w:lang w:val="sv-SE"/>
                  </w:rPr>
                  <m:t>_</m:t>
                </m:r>
                <m:r>
                  <w:rPr>
                    <w:rFonts w:ascii="Cambria Math" w:hAnsi="Cambria Math"/>
                  </w:rPr>
                  <m:t>PUCCH</m:t>
                </m:r>
                <m:r>
                  <w:rPr>
                    <w:rFonts w:ascii="Cambria Math" w:hAnsi="Cambria Math"/>
                    <w:lang w:val="sv-SE"/>
                  </w:rPr>
                  <m:t>,</m:t>
                </m:r>
                <m:r>
                  <w:rPr>
                    <w:rFonts w:ascii="Cambria Math" w:hAnsi="Cambria Math"/>
                  </w:rPr>
                  <m:t>b</m:t>
                </m:r>
                <m:r>
                  <w:rPr>
                    <w:rFonts w:ascii="Cambria Math" w:hAnsi="Cambria Math"/>
                    <w:lang w:val="sv-SE"/>
                  </w:rPr>
                  <m:t>,</m:t>
                </m:r>
                <m:r>
                  <w:rPr>
                    <w:rFonts w:ascii="Cambria Math" w:hAnsi="Cambria Math"/>
                  </w:rPr>
                  <m:t>f</m:t>
                </m:r>
                <m:r>
                  <w:rPr>
                    <w:rFonts w:ascii="Cambria Math" w:hAnsi="Cambria Math"/>
                    <w:lang w:val="sv-SE"/>
                  </w:rPr>
                  <m:t>,</m:t>
                </m:r>
                <m:r>
                  <w:rPr>
                    <w:rFonts w:ascii="Cambria Math" w:hAnsi="Cambria Math"/>
                  </w:rPr>
                  <m:t>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u</m:t>
                    </m:r>
                  </m:sub>
                </m:sSub>
              </m:e>
            </m:d>
            <m:r>
              <w:rPr>
                <w:rFonts w:ascii="Cambria Math" w:hAnsi="Cambria Math"/>
                <w:lang w:val="sv-SE"/>
              </w:rPr>
              <m:t>+10</m:t>
            </m:r>
            <m:sSub>
              <m:sSubPr>
                <m:ctrlPr>
                  <w:rPr>
                    <w:rFonts w:ascii="Cambria Math" w:hAnsi="Cambria Math"/>
                    <w:i/>
                  </w:rPr>
                </m:ctrlPr>
              </m:sSubPr>
              <m:e>
                <m:r>
                  <m:rPr>
                    <m:nor/>
                  </m:rPr>
                  <w:rPr>
                    <w:rFonts w:ascii="Cambria Math" w:hAnsi="Cambria Math"/>
                    <w:lang w:val="sv-SE"/>
                  </w:rPr>
                  <m:t>log</m:t>
                </m:r>
              </m:e>
              <m:sub>
                <m:r>
                  <w:rPr>
                    <w:rFonts w:ascii="Cambria Math" w:hAnsi="Cambria Math"/>
                    <w:lang w:val="sv-SE"/>
                  </w:rPr>
                  <m:t>10</m:t>
                </m:r>
              </m:sub>
            </m:sSub>
            <m:d>
              <m:dPr>
                <m:ctrlPr>
                  <w:rPr>
                    <w:rFonts w:ascii="Cambria Math" w:hAnsi="Cambria Math"/>
                    <w:i/>
                  </w:rPr>
                </m:ctrlPr>
              </m:dPr>
              <m:e>
                <m:sSup>
                  <m:sSupPr>
                    <m:ctrlPr>
                      <w:rPr>
                        <w:rFonts w:ascii="Cambria Math" w:hAnsi="Cambria Math"/>
                        <w:i/>
                      </w:rPr>
                    </m:ctrlPr>
                  </m:sSupPr>
                  <m:e>
                    <m:r>
                      <w:rPr>
                        <w:rFonts w:ascii="Cambria Math" w:hAnsi="Cambria Math"/>
                        <w:lang w:val="sv-SE"/>
                      </w:rPr>
                      <m:t>2</m:t>
                    </m:r>
                  </m:e>
                  <m:sup>
                    <m:r>
                      <w:rPr>
                        <w:rFonts w:ascii="Cambria Math" w:hAnsi="Cambria Math"/>
                      </w:rPr>
                      <m:t>u</m:t>
                    </m:r>
                  </m:sup>
                </m:sSup>
                <m:r>
                  <w:rPr>
                    <w:rFonts w:ascii="Cambria Math" w:hAnsi="Cambria Math"/>
                    <w:lang w:val="sv-SE"/>
                  </w:rPr>
                  <m:t>∙</m:t>
                </m:r>
                <m:sSubSup>
                  <m:sSubSupPr>
                    <m:ctrlPr>
                      <w:rPr>
                        <w:rFonts w:ascii="Cambria Math" w:hAnsi="Cambria Math"/>
                        <w:i/>
                      </w:rPr>
                    </m:ctrlPr>
                  </m:sSubSupPr>
                  <m:e>
                    <m:r>
                      <w:rPr>
                        <w:rFonts w:ascii="Cambria Math" w:hAnsi="Cambria Math"/>
                      </w:rPr>
                      <m:t>M</m:t>
                    </m:r>
                  </m:e>
                  <m:sub>
                    <m:r>
                      <w:rPr>
                        <w:rFonts w:ascii="Cambria Math" w:hAnsi="Cambria Math"/>
                      </w:rPr>
                      <m:t>RB</m:t>
                    </m:r>
                    <m:r>
                      <w:rPr>
                        <w:rFonts w:ascii="Cambria Math" w:hAnsi="Cambria Math"/>
                        <w:lang w:val="sv-SE"/>
                      </w:rPr>
                      <m:t>,</m:t>
                    </m:r>
                    <m:r>
                      <w:rPr>
                        <w:rFonts w:ascii="Cambria Math" w:hAnsi="Cambria Math"/>
                      </w:rPr>
                      <m:t>b</m:t>
                    </m:r>
                    <m:r>
                      <w:rPr>
                        <w:rFonts w:ascii="Cambria Math" w:hAnsi="Cambria Math"/>
                        <w:lang w:val="sv-SE"/>
                      </w:rPr>
                      <m:t>,</m:t>
                    </m:r>
                    <m:r>
                      <w:rPr>
                        <w:rFonts w:ascii="Cambria Math" w:hAnsi="Cambria Math"/>
                      </w:rPr>
                      <m:t>f</m:t>
                    </m:r>
                    <m:r>
                      <w:rPr>
                        <w:rFonts w:ascii="Cambria Math" w:hAnsi="Cambria Math"/>
                        <w:lang w:val="sv-SE"/>
                      </w:rPr>
                      <m:t>,</m:t>
                    </m:r>
                    <m:r>
                      <w:rPr>
                        <w:rFonts w:ascii="Cambria Math" w:hAnsi="Cambria Math"/>
                      </w:rPr>
                      <m:t>c</m:t>
                    </m:r>
                  </m:sub>
                  <m:sup>
                    <m:r>
                      <w:rPr>
                        <w:rFonts w:ascii="Cambria Math" w:hAnsi="Cambria Math"/>
                      </w:rPr>
                      <m:t>PUCCH</m:t>
                    </m:r>
                  </m:sup>
                </m:sSubSup>
                <m:d>
                  <m:dPr>
                    <m:ctrlPr>
                      <w:rPr>
                        <w:rFonts w:ascii="Cambria Math" w:hAnsi="Cambria Math"/>
                        <w:i/>
                      </w:rPr>
                    </m:ctrlPr>
                  </m:dPr>
                  <m:e>
                    <m:r>
                      <w:rPr>
                        <w:rFonts w:ascii="Cambria Math" w:hAnsi="Cambria Math"/>
                      </w:rPr>
                      <m:t>i</m:t>
                    </m:r>
                  </m:e>
                </m:d>
              </m:e>
            </m:d>
            <m:r>
              <w:rPr>
                <w:rFonts w:ascii="Cambria Math" w:hAnsi="Cambria Math"/>
                <w:lang w:val="sv-SE"/>
              </w:rPr>
              <m:t>+</m:t>
            </m:r>
            <m:sSub>
              <m:sSubPr>
                <m:ctrlPr>
                  <w:rPr>
                    <w:rFonts w:ascii="Cambria Math" w:hAnsi="Cambria Math"/>
                    <w:i/>
                  </w:rPr>
                </m:ctrlPr>
              </m:sSubPr>
              <m:e>
                <m:r>
                  <w:rPr>
                    <w:rFonts w:ascii="Cambria Math" w:hAnsi="Cambria Math"/>
                  </w:rPr>
                  <m:t>PL</m:t>
                </m:r>
              </m:e>
              <m:sub>
                <m:r>
                  <w:rPr>
                    <w:rFonts w:ascii="Cambria Math" w:hAnsi="Cambria Math"/>
                  </w:rPr>
                  <m:t>b</m:t>
                </m:r>
                <m:r>
                  <w:rPr>
                    <w:rFonts w:ascii="Cambria Math" w:hAnsi="Cambria Math"/>
                    <w:lang w:val="sv-SE"/>
                  </w:rPr>
                  <m:t>,</m:t>
                </m:r>
                <m:r>
                  <w:rPr>
                    <w:rFonts w:ascii="Cambria Math" w:hAnsi="Cambria Math"/>
                  </w:rPr>
                  <m:t>f</m:t>
                </m:r>
                <m:r>
                  <w:rPr>
                    <w:rFonts w:ascii="Cambria Math" w:hAnsi="Cambria Math"/>
                    <w:lang w:val="sv-SE"/>
                  </w:rPr>
                  <m:t>,</m:t>
                </m:r>
                <m:r>
                  <w:rPr>
                    <w:rFonts w:ascii="Cambria Math" w:hAnsi="Cambria Math"/>
                  </w:rPr>
                  <m:t>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d</m:t>
                    </m:r>
                  </m:sub>
                </m:sSub>
              </m:e>
            </m:d>
            <m:r>
              <w:rPr>
                <w:rFonts w:ascii="Cambria Math" w:hAnsi="Cambria Math"/>
                <w:lang w:val="sv-SE"/>
              </w:rPr>
              <m:t>+</m:t>
            </m:r>
            <m:sSub>
              <m:sSubPr>
                <m:ctrlPr>
                  <w:rPr>
                    <w:rFonts w:ascii="Cambria Math" w:hAnsi="Cambria Math"/>
                    <w:i/>
                  </w:rPr>
                </m:ctrlPr>
              </m:sSubPr>
              <m:e>
                <m:r>
                  <w:rPr>
                    <w:rFonts w:ascii="Cambria Math" w:hAnsi="Cambria Math"/>
                    <w:lang w:val="sv-SE"/>
                  </w:rPr>
                  <m:t>∆</m:t>
                </m:r>
              </m:e>
              <m:sub>
                <m:r>
                  <w:rPr>
                    <w:rFonts w:ascii="Cambria Math" w:hAnsi="Cambria Math"/>
                  </w:rPr>
                  <m:t>F</m:t>
                </m:r>
                <m:r>
                  <w:rPr>
                    <w:rFonts w:ascii="Cambria Math" w:hAnsi="Cambria Math"/>
                    <w:lang w:val="sv-SE"/>
                  </w:rPr>
                  <m:t>_</m:t>
                </m:r>
                <m:r>
                  <w:rPr>
                    <w:rFonts w:ascii="Cambria Math" w:hAnsi="Cambria Math"/>
                  </w:rPr>
                  <m:t>PUCCH</m:t>
                </m:r>
              </m:sub>
            </m:sSub>
            <m:d>
              <m:dPr>
                <m:ctrlPr>
                  <w:rPr>
                    <w:rFonts w:ascii="Cambria Math" w:hAnsi="Cambria Math"/>
                    <w:i/>
                  </w:rPr>
                </m:ctrlPr>
              </m:dPr>
              <m:e>
                <m:r>
                  <w:rPr>
                    <w:rFonts w:ascii="Cambria Math" w:hAnsi="Cambria Math"/>
                  </w:rPr>
                  <m:t>F</m:t>
                </m:r>
              </m:e>
            </m:d>
            <m:r>
              <w:rPr>
                <w:rFonts w:ascii="Cambria Math" w:hAnsi="Cambria Math"/>
                <w:lang w:val="sv-SE"/>
              </w:rPr>
              <m:t>+</m:t>
            </m:r>
            <m:sSub>
              <m:sSubPr>
                <m:ctrlPr>
                  <w:rPr>
                    <w:rFonts w:ascii="Cambria Math" w:hAnsi="Cambria Math"/>
                    <w:i/>
                  </w:rPr>
                </m:ctrlPr>
              </m:sSubPr>
              <m:e>
                <m:r>
                  <w:rPr>
                    <w:rFonts w:ascii="Cambria Math" w:hAnsi="Cambria Math"/>
                    <w:lang w:val="sv-SE"/>
                  </w:rPr>
                  <m:t>∆</m:t>
                </m:r>
              </m:e>
              <m:sub>
                <m:r>
                  <w:rPr>
                    <w:rFonts w:ascii="Cambria Math" w:hAnsi="Cambria Math"/>
                  </w:rPr>
                  <m:t>TF</m:t>
                </m:r>
                <m:r>
                  <w:rPr>
                    <w:rFonts w:ascii="Cambria Math" w:hAnsi="Cambria Math"/>
                    <w:lang w:val="sv-SE"/>
                  </w:rPr>
                  <m:t>,</m:t>
                </m:r>
                <m:r>
                  <w:rPr>
                    <w:rFonts w:ascii="Cambria Math" w:hAnsi="Cambria Math"/>
                  </w:rPr>
                  <m:t>b</m:t>
                </m:r>
                <m:r>
                  <w:rPr>
                    <w:rFonts w:ascii="Cambria Math" w:hAnsi="Cambria Math"/>
                    <w:lang w:val="sv-SE"/>
                  </w:rPr>
                  <m:t>,</m:t>
                </m:r>
                <m:r>
                  <w:rPr>
                    <w:rFonts w:ascii="Cambria Math" w:hAnsi="Cambria Math"/>
                  </w:rPr>
                  <m:t>f</m:t>
                </m:r>
                <m:r>
                  <w:rPr>
                    <w:rFonts w:ascii="Cambria Math" w:hAnsi="Cambria Math"/>
                    <w:lang w:val="sv-SE"/>
                  </w:rPr>
                  <m:t>,</m:t>
                </m:r>
                <m:r>
                  <w:rPr>
                    <w:rFonts w:ascii="Cambria Math" w:hAnsi="Cambria Math"/>
                  </w:rPr>
                  <m:t>c</m:t>
                </m:r>
              </m:sub>
            </m:sSub>
            <m:d>
              <m:dPr>
                <m:ctrlPr>
                  <w:rPr>
                    <w:rFonts w:ascii="Cambria Math" w:hAnsi="Cambria Math"/>
                    <w:i/>
                  </w:rPr>
                </m:ctrlPr>
              </m:dPr>
              <m:e>
                <m:r>
                  <w:rPr>
                    <w:rFonts w:ascii="Cambria Math" w:hAnsi="Cambria Math"/>
                  </w:rPr>
                  <m:t>i</m:t>
                </m:r>
              </m:e>
            </m:d>
            <m:r>
              <w:rPr>
                <w:rFonts w:ascii="Cambria Math" w:hAnsi="Cambria Math"/>
                <w:lang w:val="sv-SE"/>
              </w:rPr>
              <m:t>+</m:t>
            </m:r>
            <m:sSub>
              <m:sSubPr>
                <m:ctrlPr>
                  <w:rPr>
                    <w:rFonts w:ascii="Cambria Math" w:hAnsi="Cambria Math"/>
                    <w:i/>
                  </w:rPr>
                </m:ctrlPr>
              </m:sSubPr>
              <m:e>
                <m:r>
                  <w:rPr>
                    <w:rFonts w:ascii="Cambria Math" w:hAnsi="Cambria Math"/>
                  </w:rPr>
                  <m:t>g</m:t>
                </m:r>
              </m:e>
              <m:sub>
                <m:r>
                  <w:rPr>
                    <w:rFonts w:ascii="Cambria Math" w:hAnsi="Cambria Math"/>
                  </w:rPr>
                  <m:t>b</m:t>
                </m:r>
                <m:r>
                  <w:rPr>
                    <w:rFonts w:ascii="Cambria Math" w:hAnsi="Cambria Math"/>
                    <w:lang w:val="sv-SE"/>
                  </w:rPr>
                  <m:t>,</m:t>
                </m:r>
                <m:r>
                  <w:rPr>
                    <w:rFonts w:ascii="Cambria Math" w:hAnsi="Cambria Math"/>
                  </w:rPr>
                  <m:t>f</m:t>
                </m:r>
                <m:r>
                  <w:rPr>
                    <w:rFonts w:ascii="Cambria Math" w:hAnsi="Cambria Math"/>
                    <w:lang w:val="sv-SE"/>
                  </w:rPr>
                  <m:t>,</m:t>
                </m:r>
                <m:r>
                  <w:rPr>
                    <w:rFonts w:ascii="Cambria Math" w:hAnsi="Cambria Math"/>
                  </w:rPr>
                  <m:t>c</m:t>
                </m:r>
              </m:sub>
            </m:sSub>
            <m:d>
              <m:dPr>
                <m:ctrlPr>
                  <w:rPr>
                    <w:rFonts w:ascii="Cambria Math" w:hAnsi="Cambria Math"/>
                    <w:i/>
                  </w:rPr>
                </m:ctrlPr>
              </m:dPr>
              <m:e>
                <m:r>
                  <w:rPr>
                    <w:rFonts w:ascii="Cambria Math" w:hAnsi="Cambria Math"/>
                  </w:rPr>
                  <m:t>i</m:t>
                </m:r>
                <m:r>
                  <w:rPr>
                    <w:rFonts w:ascii="Cambria Math" w:hAnsi="Cambria Math"/>
                    <w:lang w:val="sv-SE"/>
                  </w:rPr>
                  <m:t>,</m:t>
                </m:r>
                <m:r>
                  <w:rPr>
                    <w:rFonts w:ascii="Cambria Math" w:hAnsi="Cambria Math"/>
                  </w:rPr>
                  <m:t>l</m:t>
                </m:r>
              </m:e>
            </m:d>
          </m:e>
        </m:d>
      </m:oMath>
      <w:r w:rsidR="005A5E7D" w:rsidRPr="00723E3C">
        <w:rPr>
          <w:lang w:val="sv-SE"/>
        </w:rPr>
        <w:t xml:space="preserve">  [dB]</w:t>
      </w:r>
    </w:p>
    <w:bookmarkEnd w:id="9"/>
    <w:p w14:paraId="5A988305" w14:textId="45E625C1" w:rsidR="005A5E7D" w:rsidRDefault="005A5E7D" w:rsidP="005A5E7D">
      <w:pPr>
        <w:rPr>
          <w:rFonts w:eastAsia="Malgun Gothic"/>
          <w:lang w:val="en-GB"/>
        </w:rPr>
      </w:pPr>
      <w:r w:rsidRPr="00021C39">
        <w:rPr>
          <w:rFonts w:eastAsia="Malgun Gothic"/>
          <w:lang w:val="en-GB"/>
        </w:rPr>
        <w:t xml:space="preserve">Furthermore, </w:t>
      </w:r>
      <w:r>
        <w:rPr>
          <w:rFonts w:eastAsia="Malgun Gothic"/>
          <w:lang w:val="en-GB"/>
        </w:rPr>
        <w:t xml:space="preserve">to optimize PHR mechanism, since PUCCH can be switched between Pcell and Scell, in case the Pcell or Scell has no actual PUCCH transmission, to deliver the PUCCH power headroom information to gNB such that gNB can decide schedule future PUCCH on Pcell or Scell, virtual PUCCH PHR should be introduced. As shown in the scenario in </w:t>
      </w:r>
      <w:r>
        <w:rPr>
          <w:rFonts w:eastAsia="Malgun Gothic"/>
          <w:lang w:val="en-GB"/>
        </w:rPr>
        <w:fldChar w:fldCharType="begin"/>
      </w:r>
      <w:r>
        <w:rPr>
          <w:rFonts w:eastAsia="Malgun Gothic"/>
          <w:lang w:val="en-GB"/>
        </w:rPr>
        <w:instrText xml:space="preserve"> REF _Ref86958496 \h </w:instrText>
      </w:r>
      <w:r>
        <w:rPr>
          <w:rFonts w:eastAsia="Malgun Gothic"/>
          <w:lang w:val="en-GB"/>
        </w:rPr>
      </w:r>
      <w:r>
        <w:rPr>
          <w:rFonts w:eastAsia="Malgun Gothic"/>
          <w:lang w:val="en-GB"/>
        </w:rPr>
        <w:fldChar w:fldCharType="separate"/>
      </w:r>
      <w:r w:rsidR="00C21A8D" w:rsidRPr="001E018D">
        <w:rPr>
          <w:rFonts w:eastAsia="Malgun Gothic"/>
          <w:b/>
          <w:lang w:val="en-GB"/>
        </w:rPr>
        <w:t xml:space="preserve">Fig </w:t>
      </w:r>
      <w:r w:rsidR="00C21A8D">
        <w:rPr>
          <w:rFonts w:eastAsia="Malgun Gothic"/>
          <w:b/>
          <w:noProof/>
          <w:lang w:val="en-GB"/>
        </w:rPr>
        <w:t>5</w:t>
      </w:r>
      <w:r>
        <w:rPr>
          <w:rFonts w:eastAsia="Malgun Gothic"/>
          <w:lang w:val="en-GB"/>
        </w:rPr>
        <w:fldChar w:fldCharType="end"/>
      </w:r>
      <w:r>
        <w:rPr>
          <w:rFonts w:eastAsia="Malgun Gothic"/>
          <w:lang w:val="en-GB"/>
        </w:rPr>
        <w:t xml:space="preserve">, for Pcell, UE needs to report a type 1 actual PHR for PUSCH and a type 2 virtual PHR. While for Scell, UE needs to report a type 1 virtual PHR for PUSCH, and a type 2 actual PHR for PUCCH. </w:t>
      </w:r>
    </w:p>
    <w:p w14:paraId="27E7396D" w14:textId="77777777" w:rsidR="005A5E7D" w:rsidRDefault="005A5E7D" w:rsidP="005A5E7D">
      <w:pPr>
        <w:jc w:val="center"/>
        <w:rPr>
          <w:rFonts w:eastAsia="Malgun Gothic"/>
          <w:lang w:val="en-GB"/>
        </w:rPr>
      </w:pPr>
      <w:r>
        <w:rPr>
          <w:rFonts w:eastAsia="Malgun Gothic"/>
          <w:noProof/>
          <w:lang w:val="en-GB"/>
        </w:rPr>
        <w:drawing>
          <wp:inline distT="0" distB="0" distL="0" distR="0" wp14:anchorId="574BBB21" wp14:editId="0F56B9EE">
            <wp:extent cx="3752850" cy="1295400"/>
            <wp:effectExtent l="0" t="0" r="0" b="0"/>
            <wp:docPr id="12" name="Picture 12" descr="Dia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Diagram&#10;&#10;Description automatically generated with low confidence"/>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752850" cy="1295400"/>
                    </a:xfrm>
                    <a:prstGeom prst="rect">
                      <a:avLst/>
                    </a:prstGeom>
                    <a:noFill/>
                    <a:ln>
                      <a:noFill/>
                    </a:ln>
                  </pic:spPr>
                </pic:pic>
              </a:graphicData>
            </a:graphic>
          </wp:inline>
        </w:drawing>
      </w:r>
    </w:p>
    <w:p w14:paraId="6C92BF92" w14:textId="5F74EE46" w:rsidR="005A5E7D" w:rsidRPr="007B7DD6" w:rsidRDefault="005A5E7D" w:rsidP="005A5E7D">
      <w:pPr>
        <w:jc w:val="center"/>
        <w:rPr>
          <w:rFonts w:eastAsia="Malgun Gothic"/>
          <w:b/>
          <w:bCs/>
          <w:lang w:val="en-GB"/>
        </w:rPr>
      </w:pPr>
      <w:bookmarkStart w:id="10" w:name="_Ref86958496"/>
      <w:r w:rsidRPr="001E018D">
        <w:rPr>
          <w:rFonts w:eastAsia="Malgun Gothic"/>
          <w:b/>
          <w:lang w:val="en-GB"/>
        </w:rPr>
        <w:lastRenderedPageBreak/>
        <w:t xml:space="preserve">Fig </w:t>
      </w:r>
      <w:r w:rsidRPr="001E018D">
        <w:rPr>
          <w:rFonts w:eastAsia="Malgun Gothic"/>
          <w:b/>
          <w:lang w:val="en-GB"/>
        </w:rPr>
        <w:fldChar w:fldCharType="begin"/>
      </w:r>
      <w:r w:rsidRPr="001E018D">
        <w:rPr>
          <w:rFonts w:eastAsia="Malgun Gothic"/>
          <w:b/>
          <w:lang w:val="en-GB"/>
        </w:rPr>
        <w:instrText xml:space="preserve"> SEQ Figure \* ARABIC </w:instrText>
      </w:r>
      <w:r w:rsidRPr="001E018D">
        <w:rPr>
          <w:rFonts w:eastAsia="Malgun Gothic"/>
          <w:b/>
          <w:lang w:val="en-GB"/>
        </w:rPr>
        <w:fldChar w:fldCharType="separate"/>
      </w:r>
      <w:r w:rsidR="00C21A8D">
        <w:rPr>
          <w:rFonts w:eastAsia="Malgun Gothic"/>
          <w:b/>
          <w:noProof/>
          <w:lang w:val="en-GB"/>
        </w:rPr>
        <w:t>5</w:t>
      </w:r>
      <w:r w:rsidRPr="001E018D">
        <w:rPr>
          <w:rFonts w:eastAsia="Malgun Gothic"/>
          <w:b/>
          <w:lang w:val="en-GB"/>
        </w:rPr>
        <w:fldChar w:fldCharType="end"/>
      </w:r>
      <w:bookmarkEnd w:id="10"/>
      <w:r w:rsidRPr="001E018D">
        <w:rPr>
          <w:rFonts w:eastAsia="Malgun Gothic"/>
          <w:b/>
          <w:lang w:val="en-GB"/>
        </w:rPr>
        <w:t>:</w:t>
      </w:r>
      <w:r>
        <w:t xml:space="preserve"> </w:t>
      </w:r>
      <w:r>
        <w:rPr>
          <w:b/>
          <w:bCs/>
        </w:rPr>
        <w:t>An example scenario of virtual PHR for PUCCH</w:t>
      </w:r>
    </w:p>
    <w:p w14:paraId="54CC2DFD" w14:textId="77777777" w:rsidR="005A5E7D" w:rsidRDefault="005A5E7D" w:rsidP="005A5E7D">
      <w:pPr>
        <w:rPr>
          <w:rFonts w:eastAsia="Malgun Gothic"/>
          <w:lang w:val="en-GB"/>
        </w:rPr>
      </w:pPr>
      <w:r>
        <w:rPr>
          <w:rFonts w:eastAsia="Malgun Gothic"/>
          <w:lang w:val="en-GB"/>
        </w:rPr>
        <w:t xml:space="preserve">With the above analysis, we have the following proposal to introduce type 2 virtual PHR for PUCCH. </w:t>
      </w:r>
    </w:p>
    <w:p w14:paraId="2DB7856A" w14:textId="790971B0" w:rsidR="00B15AC8" w:rsidRPr="00962E1F" w:rsidRDefault="005A5E7D" w:rsidP="00962E1F">
      <w:pPr>
        <w:tabs>
          <w:tab w:val="num" w:pos="720"/>
        </w:tabs>
        <w:rPr>
          <w:b/>
          <w:i/>
          <w:lang w:val="en-GB" w:eastAsia="zh-CN"/>
        </w:rPr>
      </w:pPr>
      <w:r w:rsidRPr="008D69DE">
        <w:rPr>
          <w:b/>
          <w:i/>
          <w:u w:val="single"/>
        </w:rPr>
        <w:t xml:space="preserve">Proposal </w:t>
      </w:r>
      <w:r w:rsidR="008D69DE" w:rsidRPr="008D69DE">
        <w:rPr>
          <w:b/>
          <w:i/>
          <w:u w:val="single"/>
        </w:rPr>
        <w:t>3</w:t>
      </w:r>
      <w:r w:rsidRPr="008D69DE">
        <w:rPr>
          <w:b/>
          <w:i/>
          <w:u w:val="single"/>
        </w:rPr>
        <w:t>:</w:t>
      </w:r>
      <w:r w:rsidRPr="00DA12E2">
        <w:rPr>
          <w:b/>
          <w:i/>
          <w:lang w:val="en-GB" w:eastAsia="zh-CN"/>
        </w:rPr>
        <w:t xml:space="preserve"> </w:t>
      </w:r>
      <w:r>
        <w:rPr>
          <w:b/>
          <w:i/>
          <w:lang w:val="en-GB" w:eastAsia="zh-CN"/>
        </w:rPr>
        <w:t xml:space="preserve">For PUCCH cell switch in NR Rel-17, </w:t>
      </w:r>
      <w:r w:rsidR="0098785B">
        <w:rPr>
          <w:b/>
          <w:i/>
          <w:lang w:val="en-GB" w:eastAsia="zh-CN"/>
        </w:rPr>
        <w:t>support</w:t>
      </w:r>
      <w:r>
        <w:rPr>
          <w:b/>
          <w:i/>
          <w:lang w:val="en-GB" w:eastAsia="zh-CN"/>
        </w:rPr>
        <w:t xml:space="preserve"> type 2 virtual PHR to report PUCCH PHR on Pcell or a Scell </w:t>
      </w:r>
      <w:r w:rsidR="004B11F3">
        <w:rPr>
          <w:b/>
          <w:i/>
          <w:lang w:val="en-GB" w:eastAsia="zh-CN"/>
        </w:rPr>
        <w:t xml:space="preserve">without actual PUCCH transmission </w:t>
      </w:r>
      <w:r>
        <w:rPr>
          <w:b/>
          <w:i/>
          <w:lang w:val="en-GB" w:eastAsia="zh-CN"/>
        </w:rPr>
        <w:t>in a PUC</w:t>
      </w:r>
      <w:r w:rsidR="00424E24">
        <w:rPr>
          <w:b/>
          <w:i/>
          <w:lang w:val="en-GB" w:eastAsia="zh-CN"/>
        </w:rPr>
        <w:t>C</w:t>
      </w:r>
      <w:r>
        <w:rPr>
          <w:b/>
          <w:i/>
          <w:lang w:val="en-GB" w:eastAsia="zh-CN"/>
        </w:rPr>
        <w:t>H group.</w:t>
      </w:r>
    </w:p>
    <w:p w14:paraId="7486107E" w14:textId="77777777" w:rsidR="00B15AC8" w:rsidRPr="00B7682E" w:rsidRDefault="00B15AC8" w:rsidP="00B15AC8">
      <w:pPr>
        <w:rPr>
          <w:bCs/>
          <w:iCs/>
        </w:rPr>
      </w:pPr>
      <w:r w:rsidRPr="00EE5F39">
        <w:rPr>
          <w:bCs/>
          <w:iCs/>
        </w:rPr>
        <w:t xml:space="preserve">In the </w:t>
      </w:r>
      <w:r>
        <w:rPr>
          <w:bCs/>
          <w:iCs/>
        </w:rPr>
        <w:t xml:space="preserve">past RAN1 meetings, there was a debate whether simultaneous PUCCH/PUSCH transmission applies to only PUCCH/PUSCH with different priorities or applies to PUCCH/PUSCH transmission with same or different priorities. In our view, this debate is settled with the following agreement made in RAN1 #102e. First of all, </w:t>
      </w:r>
      <w:r>
        <w:rPr>
          <w:kern w:val="2"/>
          <w:lang w:eastAsia="zh-CN"/>
        </w:rPr>
        <w:t xml:space="preserve">the agreement is a generic agreement covers same and different priority, as the agreement did to limit the scope to only different priority. </w:t>
      </w:r>
    </w:p>
    <w:p w14:paraId="56339B92" w14:textId="77777777" w:rsidR="00B15AC8" w:rsidRPr="00C305A3" w:rsidRDefault="00B15AC8" w:rsidP="00B15AC8">
      <w:pPr>
        <w:rPr>
          <w:highlight w:val="green"/>
        </w:rPr>
      </w:pPr>
      <w:r w:rsidRPr="00C305A3">
        <w:rPr>
          <w:highlight w:val="green"/>
        </w:rPr>
        <w:t>Agreements:</w:t>
      </w:r>
    </w:p>
    <w:p w14:paraId="14E41C2A" w14:textId="77777777" w:rsidR="00B15AC8" w:rsidRDefault="00B15AC8" w:rsidP="00B15AC8">
      <w:pPr>
        <w:pStyle w:val="xmsonormal"/>
        <w:rPr>
          <w:color w:val="000000"/>
        </w:rPr>
      </w:pPr>
      <w:r>
        <w:rPr>
          <w:rFonts w:ascii="Times New Roman" w:hAnsi="Times New Roman" w:cs="Times New Roman"/>
          <w:color w:val="000000"/>
          <w:sz w:val="20"/>
        </w:rPr>
        <w:t>Support simultaneous PUCCH/PUSCH transmissions on different cells at least for inter-band CA.</w:t>
      </w:r>
    </w:p>
    <w:p w14:paraId="0E192EDC" w14:textId="77777777" w:rsidR="00B15AC8" w:rsidRDefault="00B15AC8" w:rsidP="00B15AC8">
      <w:pPr>
        <w:numPr>
          <w:ilvl w:val="0"/>
          <w:numId w:val="41"/>
        </w:numPr>
        <w:overflowPunct/>
        <w:autoSpaceDE/>
        <w:autoSpaceDN/>
        <w:adjustRightInd/>
        <w:spacing w:after="0"/>
        <w:textAlignment w:val="auto"/>
        <w:rPr>
          <w:rFonts w:eastAsia="Times New Roman"/>
          <w:color w:val="000000"/>
        </w:rPr>
      </w:pPr>
      <w:r>
        <w:rPr>
          <w:rFonts w:eastAsia="Times New Roman"/>
          <w:color w:val="000000"/>
        </w:rPr>
        <w:t>FFS how to trigger this function.</w:t>
      </w:r>
      <w:r>
        <w:rPr>
          <w:rFonts w:ascii="Microsoft YaHei" w:eastAsia="Microsoft YaHei" w:hAnsi="Microsoft YaHei" w:hint="eastAsia"/>
          <w:color w:val="000000"/>
          <w:szCs w:val="21"/>
        </w:rPr>
        <w:t> </w:t>
      </w:r>
    </w:p>
    <w:p w14:paraId="772758DA" w14:textId="77777777" w:rsidR="00B15AC8" w:rsidRPr="00C305A3" w:rsidRDefault="00B15AC8" w:rsidP="00B15AC8">
      <w:pPr>
        <w:numPr>
          <w:ilvl w:val="0"/>
          <w:numId w:val="41"/>
        </w:numPr>
        <w:overflowPunct/>
        <w:autoSpaceDE/>
        <w:autoSpaceDN/>
        <w:adjustRightInd/>
        <w:spacing w:after="0"/>
        <w:textAlignment w:val="auto"/>
        <w:rPr>
          <w:rFonts w:eastAsia="Times New Roman"/>
          <w:color w:val="000000"/>
        </w:rPr>
      </w:pPr>
      <w:r>
        <w:rPr>
          <w:rFonts w:eastAsia="Times New Roman"/>
          <w:color w:val="000000"/>
        </w:rPr>
        <w:t>FFS for intra-band CA.</w:t>
      </w:r>
    </w:p>
    <w:p w14:paraId="3B88A678" w14:textId="77777777" w:rsidR="00B15AC8" w:rsidRDefault="00B15AC8" w:rsidP="00B15AC8">
      <w:pPr>
        <w:rPr>
          <w:bCs/>
          <w:iCs/>
        </w:rPr>
      </w:pPr>
    </w:p>
    <w:p w14:paraId="04672C6E" w14:textId="77777777" w:rsidR="00B15AC8" w:rsidRDefault="00B15AC8" w:rsidP="00B15AC8">
      <w:pPr>
        <w:rPr>
          <w:bCs/>
          <w:iCs/>
        </w:rPr>
      </w:pPr>
      <w:r>
        <w:rPr>
          <w:bCs/>
          <w:iCs/>
        </w:rPr>
        <w:t xml:space="preserve">Secondly, from specification and UE implementation point of view, there is no much difference to support simultaneous transmission of PUCCH/PUSCH with same or different priorities. </w:t>
      </w:r>
    </w:p>
    <w:p w14:paraId="05201B7B" w14:textId="2D17E285" w:rsidR="00B15AC8" w:rsidRPr="00EE5F39" w:rsidRDefault="00B15AC8" w:rsidP="00B15AC8">
      <w:pPr>
        <w:rPr>
          <w:bCs/>
          <w:iCs/>
        </w:rPr>
      </w:pPr>
      <w:r>
        <w:rPr>
          <w:bCs/>
          <w:iCs/>
        </w:rPr>
        <w:t xml:space="preserve">Thirdly, the benefit of this feature will be heavily diminished if RAN1 limit the utilization of this feature to only PUCCH/PUSCH transmission with different priorities. One should notice that, forcing PUCCH always multiplexing on an overlapping PUSCH on another CC may create performance degradation for PUCCH. As shown in the following </w:t>
      </w:r>
      <w:r>
        <w:rPr>
          <w:bCs/>
          <w:iCs/>
          <w:highlight w:val="yellow"/>
        </w:rPr>
        <w:fldChar w:fldCharType="begin"/>
      </w:r>
      <w:r>
        <w:rPr>
          <w:bCs/>
          <w:iCs/>
        </w:rPr>
        <w:instrText xml:space="preserve"> REF _Ref83988888 \h </w:instrText>
      </w:r>
      <w:r>
        <w:rPr>
          <w:bCs/>
          <w:iCs/>
          <w:highlight w:val="yellow"/>
        </w:rPr>
      </w:r>
      <w:r>
        <w:rPr>
          <w:bCs/>
          <w:iCs/>
          <w:highlight w:val="yellow"/>
        </w:rPr>
        <w:fldChar w:fldCharType="separate"/>
      </w:r>
      <w:r w:rsidR="00C21A8D" w:rsidRPr="00DC63B2">
        <w:rPr>
          <w:rFonts w:eastAsia="Malgun Gothic"/>
          <w:b/>
          <w:lang w:val="en-GB"/>
        </w:rPr>
        <w:t xml:space="preserve">Fig </w:t>
      </w:r>
      <w:r w:rsidR="00C21A8D">
        <w:rPr>
          <w:rFonts w:eastAsia="Malgun Gothic"/>
          <w:b/>
          <w:noProof/>
          <w:lang w:val="en-GB"/>
        </w:rPr>
        <w:t>6</w:t>
      </w:r>
      <w:r>
        <w:rPr>
          <w:bCs/>
          <w:iCs/>
          <w:highlight w:val="yellow"/>
        </w:rPr>
        <w:fldChar w:fldCharType="end"/>
      </w:r>
      <w:r>
        <w:rPr>
          <w:bCs/>
          <w:iCs/>
        </w:rPr>
        <w:t xml:space="preserve">, a long PUCCH is scheduled on Pcell for a cell edge UE, i.e., gNB schedule the PUCCH very long duration and or Pcell to guarantee the coverage of the PUCCH transmission. However, on Scell, which could be a FR2 cell, a PUSCH is scheduled due to UL small packet data transmission and this PUSCH is with a short duration because of the TB is small. It is assumed that the PUCCH and PUSCH are with the same priority (both are LP or both are HP). If simultaneous transmission does not apply to PUCCH/PUSCH with same priority, due to overlapping, the “long” PUCCH has to be multiplexed on the “short” PUSCH, which will significantly degrade the coverage of the PUCCH. One could argue that gNB scheduler can avoid overlapping of the PUCCH/PUSCH. However, if both PUCCH/PUSCH are with HP, gNB may not able to avoid the overlapping by delay one of two channels. If both channels are with LP, in theory, gNB could intentionally delay one channel in scheduling. However, it imposes unnecessary scheduling restriction and complexity to gNB scheduler implementation.  </w:t>
      </w:r>
    </w:p>
    <w:p w14:paraId="3BCAF4E8" w14:textId="77777777" w:rsidR="00B15AC8" w:rsidRDefault="00B15AC8" w:rsidP="00B15AC8">
      <w:pPr>
        <w:jc w:val="center"/>
        <w:rPr>
          <w:bCs/>
          <w:iCs/>
        </w:rPr>
      </w:pPr>
      <w:r>
        <w:rPr>
          <w:bCs/>
          <w:iCs/>
          <w:noProof/>
        </w:rPr>
        <w:drawing>
          <wp:inline distT="0" distB="0" distL="0" distR="0" wp14:anchorId="7517A07D" wp14:editId="2674CF2D">
            <wp:extent cx="3562350" cy="927100"/>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562350" cy="927100"/>
                    </a:xfrm>
                    <a:prstGeom prst="rect">
                      <a:avLst/>
                    </a:prstGeom>
                    <a:noFill/>
                    <a:ln>
                      <a:noFill/>
                    </a:ln>
                  </pic:spPr>
                </pic:pic>
              </a:graphicData>
            </a:graphic>
          </wp:inline>
        </w:drawing>
      </w:r>
    </w:p>
    <w:p w14:paraId="74223D19" w14:textId="5CBABE88" w:rsidR="00B15AC8" w:rsidRDefault="00B15AC8" w:rsidP="00B15AC8">
      <w:pPr>
        <w:jc w:val="center"/>
        <w:rPr>
          <w:rFonts w:eastAsia="Malgun Gothic"/>
          <w:b/>
          <w:bCs/>
          <w:lang w:val="en-GB"/>
        </w:rPr>
      </w:pPr>
      <w:bookmarkStart w:id="11" w:name="_Ref83988888"/>
      <w:r w:rsidRPr="00DC63B2">
        <w:rPr>
          <w:rFonts w:eastAsia="Malgun Gothic"/>
          <w:b/>
          <w:lang w:val="en-GB"/>
        </w:rPr>
        <w:t xml:space="preserve">Fig </w:t>
      </w:r>
      <w:r w:rsidRPr="00DC63B2">
        <w:rPr>
          <w:rFonts w:eastAsia="Malgun Gothic"/>
          <w:b/>
          <w:lang w:val="en-GB"/>
        </w:rPr>
        <w:fldChar w:fldCharType="begin"/>
      </w:r>
      <w:r w:rsidRPr="00DC63B2">
        <w:rPr>
          <w:rFonts w:eastAsia="Malgun Gothic"/>
          <w:b/>
          <w:lang w:val="en-GB"/>
        </w:rPr>
        <w:instrText xml:space="preserve"> SEQ Figure \* ARABIC </w:instrText>
      </w:r>
      <w:r w:rsidRPr="00DC63B2">
        <w:rPr>
          <w:rFonts w:eastAsia="Malgun Gothic"/>
          <w:b/>
          <w:lang w:val="en-GB"/>
        </w:rPr>
        <w:fldChar w:fldCharType="separate"/>
      </w:r>
      <w:r w:rsidR="00C21A8D">
        <w:rPr>
          <w:rFonts w:eastAsia="Malgun Gothic"/>
          <w:b/>
          <w:noProof/>
          <w:lang w:val="en-GB"/>
        </w:rPr>
        <w:t>6</w:t>
      </w:r>
      <w:r w:rsidRPr="00DC63B2">
        <w:rPr>
          <w:rFonts w:eastAsia="Malgun Gothic"/>
          <w:b/>
          <w:lang w:val="en-GB"/>
        </w:rPr>
        <w:fldChar w:fldCharType="end"/>
      </w:r>
      <w:bookmarkEnd w:id="11"/>
      <w:r w:rsidRPr="00DC63B2">
        <w:rPr>
          <w:rFonts w:eastAsia="Malgun Gothic"/>
          <w:b/>
          <w:lang w:val="en-GB"/>
        </w:rPr>
        <w:t>:</w:t>
      </w:r>
      <w:r w:rsidRPr="002A5D2C">
        <w:t xml:space="preserve"> </w:t>
      </w:r>
      <w:r w:rsidRPr="003B7601">
        <w:rPr>
          <w:rFonts w:eastAsia="Malgun Gothic"/>
          <w:b/>
          <w:bCs/>
          <w:lang w:val="en-GB"/>
        </w:rPr>
        <w:t xml:space="preserve">Example of </w:t>
      </w:r>
      <w:r>
        <w:rPr>
          <w:rFonts w:eastAsia="Malgun Gothic"/>
          <w:b/>
          <w:bCs/>
          <w:lang w:val="en-GB"/>
        </w:rPr>
        <w:t>a “long” PUCCH overlap with a “short” PUSCH on different CC</w:t>
      </w:r>
    </w:p>
    <w:p w14:paraId="608ED999" w14:textId="77777777" w:rsidR="00B15AC8" w:rsidRPr="0017121D" w:rsidRDefault="00B15AC8" w:rsidP="00B15AC8">
      <w:pPr>
        <w:rPr>
          <w:rFonts w:eastAsia="Malgun Gothic"/>
          <w:lang w:val="en-GB"/>
        </w:rPr>
      </w:pPr>
      <w:r w:rsidRPr="0017121D">
        <w:rPr>
          <w:rFonts w:eastAsia="Malgun Gothic"/>
          <w:lang w:val="en-GB"/>
        </w:rPr>
        <w:t xml:space="preserve">With the above analysis, we make the following proposal. </w:t>
      </w:r>
    </w:p>
    <w:p w14:paraId="633EA39D" w14:textId="1EF8811A" w:rsidR="00B15AC8" w:rsidRPr="00EF4B3A" w:rsidRDefault="00B15AC8" w:rsidP="00B15AC8">
      <w:pPr>
        <w:tabs>
          <w:tab w:val="num" w:pos="720"/>
        </w:tabs>
        <w:rPr>
          <w:b/>
          <w:iCs/>
        </w:rPr>
      </w:pPr>
      <w:r w:rsidRPr="009B10F6">
        <w:rPr>
          <w:b/>
          <w:i/>
          <w:u w:val="single"/>
        </w:rPr>
        <w:t xml:space="preserve">Proposal </w:t>
      </w:r>
      <w:r w:rsidR="008D69DE">
        <w:rPr>
          <w:b/>
          <w:i/>
          <w:u w:val="single"/>
        </w:rPr>
        <w:t>4</w:t>
      </w:r>
      <w:r w:rsidRPr="009B10F6">
        <w:rPr>
          <w:b/>
          <w:i/>
          <w:u w:val="single"/>
        </w:rPr>
        <w:t>:</w:t>
      </w:r>
      <w:r w:rsidRPr="009B10F6">
        <w:rPr>
          <w:b/>
          <w:i/>
        </w:rPr>
        <w:t xml:space="preserve"> </w:t>
      </w:r>
      <w:r w:rsidRPr="009B10F6">
        <w:rPr>
          <w:b/>
          <w:iCs/>
        </w:rPr>
        <w:t>Clarify</w:t>
      </w:r>
      <w:r>
        <w:rPr>
          <w:b/>
          <w:iCs/>
        </w:rPr>
        <w:t xml:space="preserve"> the agreement made in RAN1 102e “</w:t>
      </w:r>
      <w:r w:rsidRPr="00074236">
        <w:rPr>
          <w:b/>
          <w:iCs/>
        </w:rPr>
        <w:t>Support simultaneous PUCCH/PUSCH transmissions on different cells at least for inter-band CA</w:t>
      </w:r>
      <w:r>
        <w:rPr>
          <w:b/>
          <w:iCs/>
        </w:rPr>
        <w:t>” applies to PUCCH/PUSCH with same or different priorities</w:t>
      </w:r>
      <w:r w:rsidRPr="00785E35">
        <w:rPr>
          <w:b/>
          <w:iCs/>
        </w:rPr>
        <w:t>.</w:t>
      </w:r>
    </w:p>
    <w:p w14:paraId="4DA23EDF" w14:textId="77777777" w:rsidR="00B15AC8" w:rsidRDefault="00B15AC8" w:rsidP="00B15AC8">
      <w:pPr>
        <w:pStyle w:val="Heading1"/>
        <w:jc w:val="both"/>
        <w:rPr>
          <w:lang w:eastAsia="zh-CN"/>
        </w:rPr>
      </w:pPr>
      <w:bookmarkStart w:id="12" w:name="_Hlk83931848"/>
      <w:r>
        <w:rPr>
          <w:lang w:eastAsia="zh-CN"/>
        </w:rPr>
        <w:t>Interactions between simultaneous x-CC PUCCH and PUSCH transmission and intra-UE multiplexing</w:t>
      </w:r>
    </w:p>
    <w:bookmarkEnd w:id="12"/>
    <w:p w14:paraId="6452CF6B" w14:textId="77777777" w:rsidR="00B15AC8" w:rsidRDefault="00B15AC8" w:rsidP="00B15AC8">
      <w:pPr>
        <w:rPr>
          <w:lang w:val="en-GB" w:eastAsia="zh-CN"/>
        </w:rPr>
      </w:pPr>
      <w:r>
        <w:rPr>
          <w:lang w:val="en-GB" w:eastAsia="zh-CN"/>
        </w:rPr>
        <w:t xml:space="preserve">In previous sections, we have discussed our view on the design of intra-UE multiplexing (between uplink transmission of different priorities) and on simultaneous x-CC PUCCH and PUSCH transmission. However, if the UE is capable of both features, </w:t>
      </w:r>
      <w:r w:rsidRPr="00DC63B2">
        <w:rPr>
          <w:lang w:eastAsia="zh-CN"/>
        </w:rPr>
        <w:t>the interaction between these two features needs to be addressed.</w:t>
      </w:r>
      <w:r>
        <w:rPr>
          <w:lang w:val="en-GB" w:eastAsia="zh-CN"/>
        </w:rPr>
        <w:t xml:space="preserve"> In this section, we discuss a general framework </w:t>
      </w:r>
      <w:r>
        <w:rPr>
          <w:lang w:val="en-GB" w:eastAsia="zh-CN"/>
        </w:rPr>
        <w:lastRenderedPageBreak/>
        <w:t xml:space="preserve">to solve uplink collisions for UEs that are capable of both intra-UE multiplexing and simultaneous PUCCH and PUSCH transmission. </w:t>
      </w:r>
    </w:p>
    <w:p w14:paraId="57EC36FA" w14:textId="77777777" w:rsidR="00B15AC8" w:rsidRDefault="00B15AC8" w:rsidP="00B15AC8">
      <w:pPr>
        <w:rPr>
          <w:lang w:val="en-GB" w:eastAsia="zh-CN"/>
        </w:rPr>
      </w:pPr>
      <w:r>
        <w:rPr>
          <w:lang w:val="en-GB" w:eastAsia="zh-CN"/>
        </w:rPr>
        <w:t>One the one hand, we notice that the following working assumption was agreed in the previous meeting.</w:t>
      </w:r>
    </w:p>
    <w:p w14:paraId="1C05FF5F" w14:textId="77777777" w:rsidR="00B15AC8" w:rsidRPr="00E736D7" w:rsidRDefault="00B15AC8" w:rsidP="00B15AC8">
      <w:pPr>
        <w:pStyle w:val="ListParagraph"/>
        <w:overflowPunct w:val="0"/>
        <w:autoSpaceDE w:val="0"/>
        <w:autoSpaceDN w:val="0"/>
        <w:adjustRightInd w:val="0"/>
        <w:ind w:left="0"/>
        <w:contextualSpacing/>
        <w:textAlignment w:val="baseline"/>
        <w:rPr>
          <w:rFonts w:ascii="Times New Roman" w:eastAsia="Microsoft YaHei" w:hAnsi="Times New Roman"/>
          <w:b/>
          <w:sz w:val="20"/>
          <w:szCs w:val="20"/>
          <w:highlight w:val="darkYellow"/>
        </w:rPr>
      </w:pPr>
      <w:r w:rsidRPr="00E736D7">
        <w:rPr>
          <w:rFonts w:ascii="Times New Roman" w:eastAsia="Microsoft YaHei" w:hAnsi="Times New Roman"/>
          <w:b/>
          <w:sz w:val="20"/>
          <w:szCs w:val="20"/>
          <w:highlight w:val="darkYellow"/>
        </w:rPr>
        <w:t>Working Assumption</w:t>
      </w:r>
    </w:p>
    <w:p w14:paraId="2D229E3A" w14:textId="77777777" w:rsidR="00B15AC8" w:rsidRPr="00E736D7" w:rsidRDefault="00B15AC8" w:rsidP="00B15AC8">
      <w:pPr>
        <w:pStyle w:val="BodyText"/>
        <w:spacing w:after="0"/>
        <w:rPr>
          <w:rFonts w:ascii="Times New Roman" w:eastAsia="Malgun Gothic" w:hAnsi="Times New Roman"/>
          <w:szCs w:val="20"/>
          <w:lang w:eastAsia="zh-CN"/>
        </w:rPr>
      </w:pPr>
      <w:r w:rsidRPr="00E736D7">
        <w:rPr>
          <w:rFonts w:ascii="Times New Roman" w:hAnsi="Times New Roman"/>
          <w:szCs w:val="20"/>
          <w:lang w:eastAsia="zh-CN"/>
        </w:rPr>
        <w:t xml:space="preserve">For handling overlapping PUCCHs/PUSCHs with different priorities in R17 </w:t>
      </w:r>
    </w:p>
    <w:p w14:paraId="241CF22F" w14:textId="77777777" w:rsidR="00B15AC8" w:rsidRPr="00E736D7" w:rsidRDefault="00B15AC8" w:rsidP="00B15AC8">
      <w:pPr>
        <w:pStyle w:val="ListParagraph"/>
        <w:numPr>
          <w:ilvl w:val="0"/>
          <w:numId w:val="12"/>
        </w:numPr>
        <w:rPr>
          <w:rFonts w:ascii="Times New Roman" w:eastAsia="Microsoft YaHei" w:hAnsi="Times New Roman"/>
          <w:sz w:val="20"/>
          <w:szCs w:val="20"/>
        </w:rPr>
      </w:pPr>
      <w:r w:rsidRPr="00E736D7">
        <w:rPr>
          <w:rFonts w:ascii="Times New Roman" w:eastAsia="SimSun" w:hAnsi="Times New Roman"/>
          <w:sz w:val="20"/>
          <w:szCs w:val="20"/>
          <w:lang w:eastAsia="zh-CN"/>
        </w:rPr>
        <w:t>Step 1: Resolve overlapping PUCCHs and/or PUSCHs with the same priority</w:t>
      </w:r>
    </w:p>
    <w:p w14:paraId="0583CA1F" w14:textId="77777777" w:rsidR="00B15AC8" w:rsidRPr="00E736D7" w:rsidRDefault="00B15AC8" w:rsidP="00B15AC8">
      <w:pPr>
        <w:pStyle w:val="ListParagraph"/>
        <w:numPr>
          <w:ilvl w:val="0"/>
          <w:numId w:val="12"/>
        </w:numPr>
        <w:rPr>
          <w:rFonts w:ascii="Times New Roman" w:eastAsia="Microsoft YaHei" w:hAnsi="Times New Roman"/>
          <w:sz w:val="20"/>
          <w:szCs w:val="20"/>
        </w:rPr>
      </w:pPr>
      <w:r w:rsidRPr="00E736D7">
        <w:rPr>
          <w:rFonts w:ascii="Times New Roman" w:eastAsia="SimSun" w:hAnsi="Times New Roman"/>
          <w:sz w:val="20"/>
          <w:szCs w:val="20"/>
          <w:lang w:eastAsia="zh-CN"/>
        </w:rPr>
        <w:t xml:space="preserve">Step 2: Resolve overlapping PUCCHs and/or PUSCHs with different priorities </w:t>
      </w:r>
    </w:p>
    <w:p w14:paraId="2BEDC0F5" w14:textId="77777777" w:rsidR="00B15AC8" w:rsidRPr="00E736D7" w:rsidRDefault="00B15AC8" w:rsidP="00B15AC8">
      <w:pPr>
        <w:pStyle w:val="ListParagraph"/>
        <w:ind w:left="0"/>
        <w:rPr>
          <w:rFonts w:ascii="Times New Roman" w:eastAsia="Microsoft YaHei" w:hAnsi="Times New Roman"/>
          <w:sz w:val="20"/>
          <w:szCs w:val="20"/>
        </w:rPr>
      </w:pPr>
      <w:r w:rsidRPr="00E736D7">
        <w:rPr>
          <w:rFonts w:ascii="Times New Roman" w:eastAsia="SimSun" w:hAnsi="Times New Roman"/>
          <w:sz w:val="20"/>
          <w:szCs w:val="20"/>
          <w:lang w:eastAsia="zh-CN"/>
        </w:rPr>
        <w:t>Note: Avoid recursive pseudo-code to implement this procedure</w:t>
      </w:r>
    </w:p>
    <w:p w14:paraId="5B104B99" w14:textId="77777777" w:rsidR="00B15AC8" w:rsidRPr="00E736D7" w:rsidRDefault="00B15AC8" w:rsidP="00B15AC8">
      <w:pPr>
        <w:pStyle w:val="ListParagraph"/>
        <w:overflowPunct w:val="0"/>
        <w:autoSpaceDE w:val="0"/>
        <w:autoSpaceDN w:val="0"/>
        <w:adjustRightInd w:val="0"/>
        <w:ind w:left="0"/>
        <w:contextualSpacing/>
        <w:textAlignment w:val="baseline"/>
        <w:rPr>
          <w:rFonts w:ascii="Times New Roman" w:eastAsia="Microsoft YaHei" w:hAnsi="Times New Roman"/>
          <w:sz w:val="20"/>
          <w:szCs w:val="20"/>
        </w:rPr>
      </w:pPr>
      <w:r w:rsidRPr="00E736D7">
        <w:rPr>
          <w:rFonts w:ascii="Times New Roman" w:eastAsia="Microsoft YaHei" w:hAnsi="Times New Roman"/>
          <w:sz w:val="20"/>
          <w:szCs w:val="20"/>
        </w:rPr>
        <w:t>Note: It is expected that Rel-15 intra-UE UCI multiplexing timeline will be applicable</w:t>
      </w:r>
    </w:p>
    <w:p w14:paraId="1B310932" w14:textId="77777777" w:rsidR="00B15AC8" w:rsidRDefault="00B15AC8" w:rsidP="00B15AC8">
      <w:pPr>
        <w:rPr>
          <w:lang w:val="en-GB" w:eastAsia="zh-CN"/>
        </w:rPr>
      </w:pPr>
    </w:p>
    <w:p w14:paraId="433A8A1F" w14:textId="77777777" w:rsidR="00B15AC8" w:rsidRDefault="00B15AC8" w:rsidP="00B15AC8">
      <w:pPr>
        <w:rPr>
          <w:lang w:val="en-GB" w:eastAsia="zh-CN"/>
        </w:rPr>
      </w:pPr>
      <w:r>
        <w:rPr>
          <w:lang w:val="en-GB" w:eastAsia="zh-CN"/>
        </w:rPr>
        <w:t xml:space="preserve">Therefore, the design shall be compatible with the two-step principle in the working assumption. </w:t>
      </w:r>
    </w:p>
    <w:p w14:paraId="37D1A1A0" w14:textId="77777777" w:rsidR="00B15AC8" w:rsidRDefault="00B15AC8" w:rsidP="00B15AC8">
      <w:pPr>
        <w:rPr>
          <w:lang w:val="en-GB" w:eastAsia="zh-CN"/>
        </w:rPr>
      </w:pPr>
      <w:r>
        <w:rPr>
          <w:lang w:val="en-GB" w:eastAsia="zh-CN"/>
        </w:rPr>
        <w:t xml:space="preserve">On the other hand, within each step of step 1 and step 2 in the working assumption, the UE may need to determine whether to go with simultaneous PUCCH/PUSCH transmission or to go with intra-UE multiplexing.  One naïve approach will be to let the UE perform such determinations within each step of Step 1 and Step 2. However, this may be complicated, since if the UE decides to go with simultaneous Tx for PUCCH and PUSCH of the same priority in step 1, it may still need to solve overlapping between the PUCCH, PUSCH and other uplink transmissions of different priorities. And simultaneous transmission may need to be checked again.  </w:t>
      </w:r>
    </w:p>
    <w:p w14:paraId="00325337" w14:textId="77777777" w:rsidR="00B15AC8" w:rsidRDefault="00B15AC8" w:rsidP="00B15AC8">
      <w:pPr>
        <w:rPr>
          <w:lang w:val="en-GB" w:eastAsia="zh-CN"/>
        </w:rPr>
      </w:pPr>
      <w:r>
        <w:rPr>
          <w:lang w:val="en-GB" w:eastAsia="zh-CN"/>
        </w:rPr>
        <w:t xml:space="preserve">In order to simplify the procedure, one may let the UE select simultaneous PUCCH/PUSCH transmission for channels of a given priority, only if there’re no other transmissions of different priorities that collide with the PUCCH/PUSCH of the given priority resulting from Step 1 in the working assumption. If there’re both high priority and low priority channels after resolving collisions between channels of the same priority, then the UE shall always multiplex together channels with the same priority in Step 1. </w:t>
      </w:r>
    </w:p>
    <w:p w14:paraId="25AF2186" w14:textId="77777777" w:rsidR="00B15AC8" w:rsidRDefault="00B15AC8" w:rsidP="00B15AC8">
      <w:pPr>
        <w:rPr>
          <w:lang w:val="en-GB" w:eastAsia="zh-CN"/>
        </w:rPr>
      </w:pPr>
      <w:r>
        <w:rPr>
          <w:lang w:val="en-GB" w:eastAsia="zh-CN"/>
        </w:rPr>
        <w:t xml:space="preserve">The discussion </w:t>
      </w:r>
      <w:r w:rsidRPr="001B138B">
        <w:rPr>
          <w:lang w:val="en-GB" w:eastAsia="zh-CN"/>
        </w:rPr>
        <w:t>above suggests the following flow diagram.</w:t>
      </w:r>
      <w:r>
        <w:rPr>
          <w:lang w:val="en-GB" w:eastAsia="zh-CN"/>
        </w:rPr>
        <w:t xml:space="preserve"> </w:t>
      </w:r>
    </w:p>
    <w:p w14:paraId="4AA5E287" w14:textId="31016487" w:rsidR="00B15AC8" w:rsidRDefault="001B138B" w:rsidP="00B15AC8">
      <w:pPr>
        <w:jc w:val="center"/>
        <w:rPr>
          <w:lang w:val="en-GB" w:eastAsia="zh-CN"/>
        </w:rPr>
      </w:pPr>
      <w:r w:rsidRPr="001B138B">
        <w:rPr>
          <w:noProof/>
        </w:rPr>
        <w:t xml:space="preserve"> </w:t>
      </w:r>
      <w:r w:rsidR="00906700">
        <w:rPr>
          <w:noProof/>
        </w:rPr>
        <w:drawing>
          <wp:inline distT="0" distB="0" distL="0" distR="0" wp14:anchorId="1D7A6F7A" wp14:editId="2B700FB0">
            <wp:extent cx="4357687" cy="3486761"/>
            <wp:effectExtent l="0" t="0" r="508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4372604" cy="3498697"/>
                    </a:xfrm>
                    <a:prstGeom prst="rect">
                      <a:avLst/>
                    </a:prstGeom>
                  </pic:spPr>
                </pic:pic>
              </a:graphicData>
            </a:graphic>
          </wp:inline>
        </w:drawing>
      </w:r>
    </w:p>
    <w:p w14:paraId="58F03CE4" w14:textId="306E6197" w:rsidR="00B15AC8" w:rsidRPr="00785E35" w:rsidRDefault="00B15AC8" w:rsidP="00B15AC8">
      <w:pPr>
        <w:jc w:val="center"/>
        <w:rPr>
          <w:lang w:eastAsia="zh-CN"/>
        </w:rPr>
      </w:pPr>
      <w:r w:rsidRPr="00DC63B2">
        <w:rPr>
          <w:rFonts w:eastAsia="Malgun Gothic"/>
          <w:b/>
          <w:lang w:val="en-GB"/>
        </w:rPr>
        <w:t xml:space="preserve">Fig </w:t>
      </w:r>
      <w:r w:rsidRPr="00DC63B2">
        <w:rPr>
          <w:rFonts w:eastAsia="Malgun Gothic"/>
          <w:b/>
          <w:lang w:val="en-GB"/>
        </w:rPr>
        <w:fldChar w:fldCharType="begin"/>
      </w:r>
      <w:r w:rsidRPr="00DC63B2">
        <w:rPr>
          <w:rFonts w:eastAsia="Malgun Gothic"/>
          <w:b/>
          <w:lang w:val="en-GB"/>
        </w:rPr>
        <w:instrText xml:space="preserve"> SEQ Figure \* ARABIC </w:instrText>
      </w:r>
      <w:r w:rsidRPr="00DC63B2">
        <w:rPr>
          <w:rFonts w:eastAsia="Malgun Gothic"/>
          <w:b/>
          <w:lang w:val="en-GB"/>
        </w:rPr>
        <w:fldChar w:fldCharType="separate"/>
      </w:r>
      <w:r w:rsidR="00C21A8D">
        <w:rPr>
          <w:rFonts w:eastAsia="Malgun Gothic"/>
          <w:b/>
          <w:noProof/>
          <w:lang w:val="en-GB"/>
        </w:rPr>
        <w:t>7</w:t>
      </w:r>
      <w:r w:rsidRPr="00DC63B2">
        <w:rPr>
          <w:rFonts w:eastAsia="Malgun Gothic"/>
          <w:b/>
          <w:lang w:val="en-GB"/>
        </w:rPr>
        <w:fldChar w:fldCharType="end"/>
      </w:r>
      <w:r w:rsidRPr="00DC63B2">
        <w:rPr>
          <w:rFonts w:eastAsia="Malgun Gothic"/>
          <w:b/>
          <w:lang w:val="en-GB"/>
        </w:rPr>
        <w:t>:</w:t>
      </w:r>
      <w:r w:rsidRPr="002A5D2C">
        <w:t xml:space="preserve"> </w:t>
      </w:r>
      <w:r>
        <w:rPr>
          <w:rFonts w:eastAsia="Malgun Gothic"/>
          <w:b/>
          <w:bCs/>
          <w:lang w:val="en-GB"/>
        </w:rPr>
        <w:t>Flow diagram</w:t>
      </w:r>
      <w:r w:rsidRPr="002A5D2C">
        <w:rPr>
          <w:rFonts w:eastAsia="Malgun Gothic"/>
          <w:b/>
          <w:bCs/>
          <w:lang w:val="en-GB"/>
        </w:rPr>
        <w:t xml:space="preserve"> of interaction between simultaneous </w:t>
      </w:r>
      <w:r>
        <w:rPr>
          <w:rFonts w:eastAsia="Malgun Gothic"/>
          <w:b/>
          <w:bCs/>
          <w:lang w:val="en-GB"/>
        </w:rPr>
        <w:t>PUCCH/PUSCH transmission</w:t>
      </w:r>
      <w:r w:rsidRPr="002A5D2C">
        <w:rPr>
          <w:rFonts w:eastAsia="Malgun Gothic"/>
          <w:b/>
          <w:bCs/>
          <w:lang w:val="en-GB"/>
        </w:rPr>
        <w:t xml:space="preserve"> and UCI multiplexing</w:t>
      </w:r>
    </w:p>
    <w:p w14:paraId="135CED98" w14:textId="77777777" w:rsidR="00B15AC8" w:rsidRPr="00F45DAD" w:rsidRDefault="00B15AC8" w:rsidP="00B15AC8">
      <w:pPr>
        <w:rPr>
          <w:lang w:eastAsia="zh-CN"/>
        </w:rPr>
      </w:pPr>
      <w:r>
        <w:rPr>
          <w:lang w:eastAsia="zh-CN"/>
        </w:rPr>
        <w:t xml:space="preserve">We describe the above procedure in the following proposal. </w:t>
      </w:r>
    </w:p>
    <w:p w14:paraId="6F138FDF" w14:textId="71D085FC" w:rsidR="00B15AC8" w:rsidRPr="00BB1C6F" w:rsidRDefault="00B15AC8" w:rsidP="00B15AC8">
      <w:pPr>
        <w:rPr>
          <w:lang w:eastAsia="zh-CN"/>
        </w:rPr>
      </w:pPr>
      <w:r w:rsidRPr="00BB1C6F">
        <w:rPr>
          <w:b/>
          <w:u w:val="single"/>
          <w:lang w:eastAsia="zh-CN"/>
        </w:rPr>
        <w:lastRenderedPageBreak/>
        <w:t xml:space="preserve">Proposal </w:t>
      </w:r>
      <w:r w:rsidR="008D69DE">
        <w:rPr>
          <w:b/>
          <w:u w:val="single"/>
          <w:lang w:eastAsia="zh-CN"/>
        </w:rPr>
        <w:t>5</w:t>
      </w:r>
      <w:r w:rsidRPr="00BB1C6F">
        <w:rPr>
          <w:b/>
          <w:u w:val="single"/>
          <w:lang w:eastAsia="zh-CN"/>
        </w:rPr>
        <w:t>:</w:t>
      </w:r>
      <w:r w:rsidRPr="00BB1C6F">
        <w:rPr>
          <w:b/>
          <w:bCs/>
          <w:lang w:eastAsia="zh-CN"/>
        </w:rPr>
        <w:t xml:space="preserve"> when</w:t>
      </w:r>
      <w:r w:rsidRPr="00796F3C">
        <w:rPr>
          <w:b/>
          <w:bCs/>
          <w:lang w:eastAsia="zh-CN"/>
        </w:rPr>
        <w:t xml:space="preserve"> a</w:t>
      </w:r>
      <w:r w:rsidRPr="00BB1C6F">
        <w:rPr>
          <w:b/>
          <w:bCs/>
          <w:lang w:eastAsia="zh-CN"/>
        </w:rPr>
        <w:t xml:space="preserve"> UE is configured with simultaneous PUCCH/PUSCH</w:t>
      </w:r>
      <w:r w:rsidRPr="00796F3C">
        <w:rPr>
          <w:b/>
          <w:bCs/>
          <w:lang w:eastAsia="zh-CN"/>
        </w:rPr>
        <w:t xml:space="preserve"> transmission</w:t>
      </w:r>
      <w:r w:rsidRPr="00BB1C6F">
        <w:rPr>
          <w:b/>
          <w:bCs/>
          <w:lang w:eastAsia="zh-CN"/>
        </w:rPr>
        <w:t xml:space="preserve"> and Rel-17 intra-UE multiplexing, take the following steps to resolve collision between overlapping of two or more </w:t>
      </w:r>
      <w:r w:rsidRPr="00796F3C">
        <w:rPr>
          <w:b/>
          <w:bCs/>
          <w:lang w:eastAsia="zh-CN"/>
        </w:rPr>
        <w:t xml:space="preserve">uplink </w:t>
      </w:r>
      <w:r w:rsidRPr="00BB1C6F">
        <w:rPr>
          <w:b/>
          <w:bCs/>
          <w:lang w:eastAsia="zh-CN"/>
        </w:rPr>
        <w:t>channels</w:t>
      </w:r>
      <w:r w:rsidR="009F5D5C">
        <w:rPr>
          <w:lang w:eastAsia="zh-CN"/>
        </w:rPr>
        <w:t>:</w:t>
      </w:r>
      <w:r w:rsidRPr="00BB1C6F">
        <w:rPr>
          <w:lang w:eastAsia="zh-CN"/>
        </w:rPr>
        <w:t xml:space="preserve"> </w:t>
      </w:r>
    </w:p>
    <w:p w14:paraId="5C834BEE" w14:textId="52913B7D" w:rsidR="00BB1C6F" w:rsidRPr="00BB1C6F" w:rsidRDefault="00BB1C6F" w:rsidP="007C0718">
      <w:pPr>
        <w:numPr>
          <w:ilvl w:val="0"/>
          <w:numId w:val="40"/>
        </w:numPr>
        <w:spacing w:after="0"/>
        <w:rPr>
          <w:b/>
          <w:bCs/>
          <w:lang w:eastAsia="zh-CN"/>
        </w:rPr>
      </w:pPr>
      <w:r w:rsidRPr="00BB1C6F">
        <w:rPr>
          <w:b/>
          <w:bCs/>
          <w:lang w:val="en-GB" w:eastAsia="zh-CN"/>
        </w:rPr>
        <w:t>Step 1: Resolve overlapping PUCCH</w:t>
      </w:r>
      <w:r w:rsidR="00140EEA">
        <w:rPr>
          <w:b/>
          <w:bCs/>
          <w:lang w:val="en-GB" w:eastAsia="zh-CN"/>
        </w:rPr>
        <w:t>(</w:t>
      </w:r>
      <w:r w:rsidRPr="00BB1C6F">
        <w:rPr>
          <w:b/>
          <w:bCs/>
          <w:lang w:val="en-GB" w:eastAsia="zh-CN"/>
        </w:rPr>
        <w:t>s</w:t>
      </w:r>
      <w:r w:rsidR="00140EEA">
        <w:rPr>
          <w:b/>
          <w:bCs/>
          <w:lang w:val="en-GB" w:eastAsia="zh-CN"/>
        </w:rPr>
        <w:t>)</w:t>
      </w:r>
      <w:r w:rsidRPr="00BB1C6F">
        <w:rPr>
          <w:b/>
          <w:bCs/>
          <w:lang w:val="en-GB" w:eastAsia="zh-CN"/>
        </w:rPr>
        <w:t xml:space="preserve"> and/or PUSCH</w:t>
      </w:r>
      <w:r w:rsidR="00140EEA">
        <w:rPr>
          <w:b/>
          <w:bCs/>
          <w:lang w:val="en-GB" w:eastAsia="zh-CN"/>
        </w:rPr>
        <w:t>(</w:t>
      </w:r>
      <w:r w:rsidRPr="00BB1C6F">
        <w:rPr>
          <w:b/>
          <w:bCs/>
          <w:lang w:val="en-GB" w:eastAsia="zh-CN"/>
        </w:rPr>
        <w:t>s</w:t>
      </w:r>
      <w:r w:rsidR="00140EEA">
        <w:rPr>
          <w:b/>
          <w:bCs/>
          <w:lang w:val="en-GB" w:eastAsia="zh-CN"/>
        </w:rPr>
        <w:t>)</w:t>
      </w:r>
      <w:r w:rsidRPr="00BB1C6F">
        <w:rPr>
          <w:b/>
          <w:bCs/>
          <w:lang w:val="en-GB" w:eastAsia="zh-CN"/>
        </w:rPr>
        <w:t xml:space="preserve"> with the same priority</w:t>
      </w:r>
    </w:p>
    <w:p w14:paraId="3404D549" w14:textId="77777777" w:rsidR="00BB1C6F" w:rsidRPr="00BB1C6F" w:rsidRDefault="00BB1C6F" w:rsidP="007C0718">
      <w:pPr>
        <w:numPr>
          <w:ilvl w:val="1"/>
          <w:numId w:val="40"/>
        </w:numPr>
        <w:spacing w:after="0"/>
        <w:rPr>
          <w:b/>
          <w:bCs/>
          <w:lang w:eastAsia="zh-CN"/>
        </w:rPr>
      </w:pPr>
      <w:r w:rsidRPr="00BB1C6F">
        <w:rPr>
          <w:b/>
          <w:bCs/>
          <w:lang w:eastAsia="zh-CN"/>
        </w:rPr>
        <w:t>Step 1.1: Overlapping PUCCHs of same priority are first resolved to obtain one final PUCCH for a given priority</w:t>
      </w:r>
    </w:p>
    <w:p w14:paraId="1E0E265D" w14:textId="77777777" w:rsidR="00F85E78" w:rsidRDefault="00BB1C6F" w:rsidP="007C0718">
      <w:pPr>
        <w:numPr>
          <w:ilvl w:val="1"/>
          <w:numId w:val="40"/>
        </w:numPr>
        <w:spacing w:after="0"/>
        <w:rPr>
          <w:b/>
          <w:bCs/>
          <w:lang w:eastAsia="zh-CN"/>
        </w:rPr>
      </w:pPr>
      <w:r w:rsidRPr="00BB1C6F">
        <w:rPr>
          <w:b/>
          <w:bCs/>
          <w:lang w:eastAsia="zh-CN"/>
        </w:rPr>
        <w:t>Step 1.2: Resolve overlapping between PUCCH and PUSCH(s) of the same priority</w:t>
      </w:r>
      <w:r w:rsidR="00BC362F">
        <w:rPr>
          <w:b/>
          <w:bCs/>
          <w:lang w:eastAsia="zh-CN"/>
        </w:rPr>
        <w:t xml:space="preserve">: </w:t>
      </w:r>
    </w:p>
    <w:p w14:paraId="31DB0B74" w14:textId="20DBCA17" w:rsidR="00D56993" w:rsidRDefault="00BB1C6F" w:rsidP="007C0718">
      <w:pPr>
        <w:numPr>
          <w:ilvl w:val="2"/>
          <w:numId w:val="40"/>
        </w:numPr>
        <w:spacing w:after="0"/>
        <w:rPr>
          <w:b/>
          <w:bCs/>
          <w:lang w:eastAsia="zh-CN"/>
        </w:rPr>
      </w:pPr>
      <w:r w:rsidRPr="00BB1C6F">
        <w:rPr>
          <w:b/>
          <w:bCs/>
          <w:lang w:eastAsia="zh-CN"/>
        </w:rPr>
        <w:t>If all overlapping channels are of the same priority</w:t>
      </w:r>
      <w:r w:rsidR="00D56993">
        <w:rPr>
          <w:b/>
          <w:bCs/>
          <w:lang w:eastAsia="zh-CN"/>
        </w:rPr>
        <w:t xml:space="preserve"> </w:t>
      </w:r>
    </w:p>
    <w:p w14:paraId="149776C1" w14:textId="3C84889A" w:rsidR="00D56993" w:rsidRDefault="00D56993" w:rsidP="007C0718">
      <w:pPr>
        <w:numPr>
          <w:ilvl w:val="3"/>
          <w:numId w:val="40"/>
        </w:numPr>
        <w:spacing w:after="0"/>
        <w:rPr>
          <w:b/>
          <w:bCs/>
          <w:lang w:eastAsia="zh-CN"/>
        </w:rPr>
      </w:pPr>
      <w:r>
        <w:rPr>
          <w:b/>
          <w:bCs/>
          <w:lang w:eastAsia="zh-CN"/>
        </w:rPr>
        <w:t>If</w:t>
      </w:r>
      <w:r w:rsidR="00B15AC8" w:rsidRPr="00D36357">
        <w:rPr>
          <w:b/>
          <w:bCs/>
          <w:lang w:eastAsia="zh-CN"/>
        </w:rPr>
        <w:t xml:space="preserve"> the</w:t>
      </w:r>
      <w:r w:rsidR="00BB1C6F" w:rsidRPr="00BB1C6F">
        <w:rPr>
          <w:b/>
          <w:bCs/>
          <w:lang w:eastAsia="zh-CN"/>
        </w:rPr>
        <w:t xml:space="preserve"> </w:t>
      </w:r>
      <w:r>
        <w:rPr>
          <w:b/>
          <w:bCs/>
          <w:lang w:eastAsia="zh-CN"/>
        </w:rPr>
        <w:t xml:space="preserve">remaining </w:t>
      </w:r>
      <w:r w:rsidR="00BB1C6F" w:rsidRPr="00BB1C6F">
        <w:rPr>
          <w:b/>
          <w:bCs/>
          <w:lang w:eastAsia="zh-CN"/>
        </w:rPr>
        <w:t>PUCCH and PUSCH can be transmitted simultaneously</w:t>
      </w:r>
      <w:r>
        <w:rPr>
          <w:b/>
          <w:bCs/>
          <w:lang w:eastAsia="zh-CN"/>
        </w:rPr>
        <w:t xml:space="preserve">, </w:t>
      </w:r>
      <w:r w:rsidR="00D24602">
        <w:rPr>
          <w:b/>
          <w:bCs/>
          <w:lang w:eastAsia="zh-CN"/>
        </w:rPr>
        <w:t>then</w:t>
      </w:r>
      <w:r>
        <w:rPr>
          <w:b/>
          <w:bCs/>
          <w:lang w:eastAsia="zh-CN"/>
        </w:rPr>
        <w:t xml:space="preserve"> </w:t>
      </w:r>
    </w:p>
    <w:p w14:paraId="5BE0840F" w14:textId="7F15955B" w:rsidR="00D56993" w:rsidRDefault="00D56993" w:rsidP="007C0718">
      <w:pPr>
        <w:numPr>
          <w:ilvl w:val="4"/>
          <w:numId w:val="40"/>
        </w:numPr>
        <w:spacing w:after="0"/>
        <w:rPr>
          <w:b/>
          <w:bCs/>
          <w:lang w:eastAsia="zh-CN"/>
        </w:rPr>
      </w:pPr>
      <w:r>
        <w:rPr>
          <w:b/>
          <w:bCs/>
          <w:lang w:eastAsia="zh-CN"/>
        </w:rPr>
        <w:t>Step 1.2.1</w:t>
      </w:r>
      <w:r w:rsidR="00D24602">
        <w:rPr>
          <w:b/>
          <w:bCs/>
          <w:lang w:eastAsia="zh-CN"/>
        </w:rPr>
        <w:t xml:space="preserve">: transmit </w:t>
      </w:r>
      <w:r w:rsidR="008879BE">
        <w:rPr>
          <w:b/>
          <w:bCs/>
          <w:lang w:eastAsia="zh-CN"/>
        </w:rPr>
        <w:t xml:space="preserve">the </w:t>
      </w:r>
      <w:r w:rsidR="00FA5415">
        <w:rPr>
          <w:b/>
          <w:bCs/>
          <w:lang w:eastAsia="zh-CN"/>
        </w:rPr>
        <w:t>PUCCH and PUSCH</w:t>
      </w:r>
      <w:r w:rsidR="003420B4">
        <w:rPr>
          <w:b/>
          <w:bCs/>
          <w:lang w:eastAsia="zh-CN"/>
        </w:rPr>
        <w:t>(s)</w:t>
      </w:r>
      <w:r w:rsidR="00FA5415">
        <w:rPr>
          <w:b/>
          <w:bCs/>
          <w:lang w:eastAsia="zh-CN"/>
        </w:rPr>
        <w:t xml:space="preserve"> simultaneously</w:t>
      </w:r>
    </w:p>
    <w:p w14:paraId="2E4C408B" w14:textId="77777777" w:rsidR="00D56993" w:rsidRDefault="00D56993" w:rsidP="007C0718">
      <w:pPr>
        <w:numPr>
          <w:ilvl w:val="3"/>
          <w:numId w:val="40"/>
        </w:numPr>
        <w:spacing w:after="0"/>
        <w:rPr>
          <w:b/>
          <w:bCs/>
          <w:lang w:eastAsia="zh-CN"/>
        </w:rPr>
      </w:pPr>
      <w:r>
        <w:rPr>
          <w:b/>
          <w:bCs/>
          <w:lang w:eastAsia="zh-CN"/>
        </w:rPr>
        <w:t>Otherwise</w:t>
      </w:r>
    </w:p>
    <w:p w14:paraId="4B380317" w14:textId="0ED3D05B" w:rsidR="00BB1C6F" w:rsidRPr="00BB1C6F" w:rsidRDefault="00D24602" w:rsidP="007C0718">
      <w:pPr>
        <w:numPr>
          <w:ilvl w:val="4"/>
          <w:numId w:val="40"/>
        </w:numPr>
        <w:spacing w:after="0"/>
        <w:rPr>
          <w:lang w:eastAsia="zh-CN"/>
        </w:rPr>
      </w:pPr>
      <w:r>
        <w:rPr>
          <w:rFonts w:hint="eastAsia"/>
          <w:b/>
          <w:bCs/>
          <w:lang w:eastAsia="zh-CN"/>
        </w:rPr>
        <w:t>S</w:t>
      </w:r>
      <w:r>
        <w:rPr>
          <w:b/>
          <w:bCs/>
          <w:lang w:eastAsia="zh-CN"/>
        </w:rPr>
        <w:t xml:space="preserve">tep 1.2.2: multiplex the UCI on </w:t>
      </w:r>
      <w:r w:rsidR="005D4F30">
        <w:rPr>
          <w:b/>
          <w:bCs/>
          <w:lang w:eastAsia="zh-CN"/>
        </w:rPr>
        <w:t>a</w:t>
      </w:r>
      <w:r>
        <w:rPr>
          <w:b/>
          <w:bCs/>
          <w:lang w:eastAsia="zh-CN"/>
        </w:rPr>
        <w:t xml:space="preserve"> PUSCH </w:t>
      </w:r>
      <w:r w:rsidR="00DB2542">
        <w:rPr>
          <w:b/>
          <w:bCs/>
          <w:lang w:eastAsia="zh-CN"/>
        </w:rPr>
        <w:t>of the same priority</w:t>
      </w:r>
    </w:p>
    <w:p w14:paraId="24750B0E" w14:textId="77777777" w:rsidR="001111BD" w:rsidRDefault="00BB1C6F" w:rsidP="007C0718">
      <w:pPr>
        <w:numPr>
          <w:ilvl w:val="2"/>
          <w:numId w:val="40"/>
        </w:numPr>
        <w:spacing w:after="0"/>
        <w:rPr>
          <w:b/>
          <w:bCs/>
          <w:lang w:eastAsia="zh-CN"/>
        </w:rPr>
      </w:pPr>
      <w:r w:rsidRPr="00BB1C6F">
        <w:rPr>
          <w:b/>
          <w:bCs/>
          <w:lang w:eastAsia="zh-CN"/>
        </w:rPr>
        <w:t>Otherwise</w:t>
      </w:r>
      <w:r w:rsidR="00B15AC8" w:rsidRPr="00D36357">
        <w:rPr>
          <w:b/>
          <w:bCs/>
          <w:lang w:eastAsia="zh-CN"/>
        </w:rPr>
        <w:t xml:space="preserve"> (i.e., if the remaining overlapping channels are </w:t>
      </w:r>
      <w:r w:rsidR="00B15AC8">
        <w:rPr>
          <w:b/>
          <w:lang w:eastAsia="zh-CN"/>
        </w:rPr>
        <w:t xml:space="preserve">with </w:t>
      </w:r>
      <w:r w:rsidR="00B15AC8" w:rsidRPr="00D36357">
        <w:rPr>
          <w:b/>
          <w:bCs/>
          <w:lang w:eastAsia="zh-CN"/>
        </w:rPr>
        <w:t xml:space="preserve">different priorities), </w:t>
      </w:r>
    </w:p>
    <w:p w14:paraId="3EDB64C5" w14:textId="0C2B9400" w:rsidR="00BB1C6F" w:rsidRPr="00BB1C6F" w:rsidRDefault="001111BD" w:rsidP="007C0718">
      <w:pPr>
        <w:numPr>
          <w:ilvl w:val="3"/>
          <w:numId w:val="40"/>
        </w:numPr>
        <w:spacing w:after="0"/>
        <w:rPr>
          <w:b/>
          <w:bCs/>
          <w:lang w:eastAsia="zh-CN"/>
        </w:rPr>
      </w:pPr>
      <w:r>
        <w:rPr>
          <w:b/>
          <w:bCs/>
          <w:lang w:eastAsia="zh-CN"/>
        </w:rPr>
        <w:t xml:space="preserve">Step 1.2.2: </w:t>
      </w:r>
      <w:r w:rsidR="00B15AC8" w:rsidRPr="00D36357">
        <w:rPr>
          <w:b/>
          <w:bCs/>
          <w:lang w:eastAsia="zh-CN"/>
        </w:rPr>
        <w:t>multiplex the UCI on a PUSCH of the same priority</w:t>
      </w:r>
    </w:p>
    <w:p w14:paraId="01B5A420" w14:textId="6A5AFAFC" w:rsidR="00BB1C6F" w:rsidRPr="00BB1C6F" w:rsidRDefault="00BB1C6F" w:rsidP="007C0718">
      <w:pPr>
        <w:numPr>
          <w:ilvl w:val="0"/>
          <w:numId w:val="40"/>
        </w:numPr>
        <w:spacing w:after="0"/>
        <w:rPr>
          <w:b/>
          <w:bCs/>
          <w:lang w:eastAsia="zh-CN"/>
        </w:rPr>
      </w:pPr>
      <w:r w:rsidRPr="00BB1C6F">
        <w:rPr>
          <w:b/>
          <w:bCs/>
          <w:lang w:val="en-GB" w:eastAsia="zh-CN"/>
        </w:rPr>
        <w:t>Step 2: Resolve overlapping PUCCH</w:t>
      </w:r>
      <w:r w:rsidR="00140EEA">
        <w:rPr>
          <w:b/>
          <w:bCs/>
          <w:lang w:val="en-GB" w:eastAsia="zh-CN"/>
        </w:rPr>
        <w:t>(</w:t>
      </w:r>
      <w:r w:rsidRPr="00BB1C6F">
        <w:rPr>
          <w:b/>
          <w:bCs/>
          <w:lang w:val="en-GB" w:eastAsia="zh-CN"/>
        </w:rPr>
        <w:t>s</w:t>
      </w:r>
      <w:r w:rsidR="00140EEA">
        <w:rPr>
          <w:b/>
          <w:bCs/>
          <w:lang w:val="en-GB" w:eastAsia="zh-CN"/>
        </w:rPr>
        <w:t>)</w:t>
      </w:r>
      <w:r w:rsidRPr="00BB1C6F">
        <w:rPr>
          <w:b/>
          <w:bCs/>
          <w:lang w:val="en-GB" w:eastAsia="zh-CN"/>
        </w:rPr>
        <w:t xml:space="preserve"> and/or PUSCH</w:t>
      </w:r>
      <w:r w:rsidR="00140EEA">
        <w:rPr>
          <w:b/>
          <w:bCs/>
          <w:lang w:val="en-GB" w:eastAsia="zh-CN"/>
        </w:rPr>
        <w:t>(</w:t>
      </w:r>
      <w:r w:rsidRPr="00BB1C6F">
        <w:rPr>
          <w:b/>
          <w:bCs/>
          <w:lang w:val="en-GB" w:eastAsia="zh-CN"/>
        </w:rPr>
        <w:t>s</w:t>
      </w:r>
      <w:r w:rsidR="00140EEA">
        <w:rPr>
          <w:b/>
          <w:bCs/>
          <w:lang w:val="en-GB" w:eastAsia="zh-CN"/>
        </w:rPr>
        <w:t>)</w:t>
      </w:r>
      <w:r w:rsidRPr="00BB1C6F">
        <w:rPr>
          <w:b/>
          <w:bCs/>
          <w:lang w:val="en-GB" w:eastAsia="zh-CN"/>
        </w:rPr>
        <w:t xml:space="preserve"> with different priorities </w:t>
      </w:r>
    </w:p>
    <w:p w14:paraId="306608D6" w14:textId="77777777" w:rsidR="00BB1C6F" w:rsidRPr="00BB1C6F" w:rsidRDefault="00BB1C6F" w:rsidP="007C0718">
      <w:pPr>
        <w:numPr>
          <w:ilvl w:val="1"/>
          <w:numId w:val="40"/>
        </w:numPr>
        <w:spacing w:after="0"/>
        <w:rPr>
          <w:b/>
          <w:bCs/>
          <w:lang w:eastAsia="zh-CN"/>
        </w:rPr>
      </w:pPr>
      <w:r w:rsidRPr="00BB1C6F">
        <w:rPr>
          <w:b/>
          <w:bCs/>
          <w:lang w:eastAsia="zh-CN"/>
        </w:rPr>
        <w:t xml:space="preserve">Step 2.1: resolving overlapping between HP PUCCH and LP PUCCH  </w:t>
      </w:r>
    </w:p>
    <w:p w14:paraId="556DCFD6" w14:textId="42AF558B" w:rsidR="00BB1C6F" w:rsidRPr="00BB1C6F" w:rsidRDefault="00BB1C6F" w:rsidP="007C0718">
      <w:pPr>
        <w:numPr>
          <w:ilvl w:val="1"/>
          <w:numId w:val="40"/>
        </w:numPr>
        <w:spacing w:after="0"/>
        <w:rPr>
          <w:b/>
          <w:bCs/>
          <w:lang w:eastAsia="zh-CN"/>
        </w:rPr>
      </w:pPr>
      <w:r w:rsidRPr="00BB1C6F">
        <w:rPr>
          <w:b/>
          <w:bCs/>
          <w:lang w:eastAsia="zh-CN"/>
        </w:rPr>
        <w:t>Step 2.2: resolving overlapping between PUCCH and PUSCH</w:t>
      </w:r>
      <w:r w:rsidR="007524E1">
        <w:rPr>
          <w:b/>
          <w:bCs/>
          <w:lang w:eastAsia="zh-CN"/>
        </w:rPr>
        <w:t>(s)</w:t>
      </w:r>
      <w:r w:rsidRPr="00BB1C6F">
        <w:rPr>
          <w:b/>
          <w:bCs/>
          <w:lang w:eastAsia="zh-CN"/>
        </w:rPr>
        <w:t xml:space="preserve"> of different priorities </w:t>
      </w:r>
    </w:p>
    <w:p w14:paraId="70CB2A44" w14:textId="33B45811" w:rsidR="00B15AC8" w:rsidRPr="00D36357" w:rsidRDefault="00CC3A3A" w:rsidP="007C0718">
      <w:pPr>
        <w:numPr>
          <w:ilvl w:val="2"/>
          <w:numId w:val="40"/>
        </w:numPr>
        <w:spacing w:after="0"/>
        <w:rPr>
          <w:b/>
          <w:bCs/>
          <w:lang w:eastAsia="zh-CN"/>
        </w:rPr>
      </w:pPr>
      <w:r>
        <w:rPr>
          <w:b/>
          <w:bCs/>
          <w:lang w:eastAsia="zh-CN"/>
        </w:rPr>
        <w:t>I</w:t>
      </w:r>
      <w:r w:rsidR="00BB1C6F" w:rsidRPr="00BB1C6F">
        <w:rPr>
          <w:b/>
          <w:bCs/>
          <w:lang w:eastAsia="zh-CN"/>
        </w:rPr>
        <w:t>f the remaining PUCCH and PUSCH(s) can be transmitted simultaneously</w:t>
      </w:r>
    </w:p>
    <w:p w14:paraId="1BB14FC7" w14:textId="7825180C" w:rsidR="00CC3A3A" w:rsidRDefault="00CC3A3A" w:rsidP="007C0718">
      <w:pPr>
        <w:numPr>
          <w:ilvl w:val="3"/>
          <w:numId w:val="40"/>
        </w:numPr>
        <w:spacing w:after="0"/>
        <w:rPr>
          <w:b/>
          <w:bCs/>
          <w:lang w:eastAsia="zh-CN"/>
        </w:rPr>
      </w:pPr>
      <w:r>
        <w:rPr>
          <w:b/>
          <w:bCs/>
          <w:lang w:eastAsia="zh-CN"/>
        </w:rPr>
        <w:t>Step 2.2.1</w:t>
      </w:r>
      <w:r w:rsidR="00FA5415">
        <w:rPr>
          <w:b/>
          <w:bCs/>
          <w:lang w:eastAsia="zh-CN"/>
        </w:rPr>
        <w:t>: transmit PUCCH and PUSCH</w:t>
      </w:r>
      <w:r w:rsidR="003420B4">
        <w:rPr>
          <w:b/>
          <w:bCs/>
          <w:lang w:eastAsia="zh-CN"/>
        </w:rPr>
        <w:t>(s)</w:t>
      </w:r>
      <w:r w:rsidR="00FA5415">
        <w:rPr>
          <w:b/>
          <w:bCs/>
          <w:lang w:eastAsia="zh-CN"/>
        </w:rPr>
        <w:t xml:space="preserve"> simultaneously</w:t>
      </w:r>
    </w:p>
    <w:p w14:paraId="644EFBEB" w14:textId="3C88003D" w:rsidR="00CC3A3A" w:rsidRDefault="00CC3A3A" w:rsidP="007C0718">
      <w:pPr>
        <w:numPr>
          <w:ilvl w:val="2"/>
          <w:numId w:val="40"/>
        </w:numPr>
        <w:spacing w:after="0"/>
        <w:rPr>
          <w:b/>
          <w:bCs/>
          <w:lang w:eastAsia="zh-CN"/>
        </w:rPr>
      </w:pPr>
      <w:r>
        <w:rPr>
          <w:b/>
          <w:bCs/>
          <w:lang w:eastAsia="zh-CN"/>
        </w:rPr>
        <w:t>Otherwise</w:t>
      </w:r>
    </w:p>
    <w:p w14:paraId="23276774" w14:textId="6FBD16A7" w:rsidR="00CC3A3A" w:rsidRPr="00D36357" w:rsidRDefault="00CC3A3A" w:rsidP="007C0718">
      <w:pPr>
        <w:numPr>
          <w:ilvl w:val="3"/>
          <w:numId w:val="40"/>
        </w:numPr>
        <w:spacing w:after="0"/>
        <w:rPr>
          <w:b/>
          <w:bCs/>
          <w:lang w:eastAsia="zh-CN"/>
        </w:rPr>
      </w:pPr>
      <w:r>
        <w:rPr>
          <w:b/>
          <w:bCs/>
          <w:lang w:eastAsia="zh-CN"/>
        </w:rPr>
        <w:t>Step 2.2.2</w:t>
      </w:r>
      <w:r w:rsidR="00FA5415">
        <w:rPr>
          <w:b/>
          <w:bCs/>
          <w:lang w:eastAsia="zh-CN"/>
        </w:rPr>
        <w:t xml:space="preserve">: multiplex the UCI on </w:t>
      </w:r>
      <w:r w:rsidR="008368D9">
        <w:rPr>
          <w:b/>
          <w:bCs/>
          <w:lang w:eastAsia="zh-CN"/>
        </w:rPr>
        <w:t>a</w:t>
      </w:r>
      <w:r w:rsidR="00FA5415">
        <w:rPr>
          <w:b/>
          <w:bCs/>
          <w:lang w:eastAsia="zh-CN"/>
        </w:rPr>
        <w:t xml:space="preserve"> PUSCH</w:t>
      </w:r>
      <w:r w:rsidR="00061FBB">
        <w:rPr>
          <w:b/>
          <w:bCs/>
          <w:lang w:eastAsia="zh-CN"/>
        </w:rPr>
        <w:t xml:space="preserve"> with different priority </w:t>
      </w:r>
    </w:p>
    <w:p w14:paraId="1FD56ECA" w14:textId="1B583415" w:rsidR="003C182B" w:rsidRPr="00785E35" w:rsidRDefault="00B603D3" w:rsidP="003C182B">
      <w:pPr>
        <w:pStyle w:val="Heading1"/>
        <w:rPr>
          <w:lang w:eastAsia="zh-CN"/>
        </w:rPr>
      </w:pPr>
      <w:r>
        <w:rPr>
          <w:lang w:eastAsia="zh-CN"/>
        </w:rPr>
        <w:t>UCI multiplexing on PUCCH</w:t>
      </w:r>
    </w:p>
    <w:p w14:paraId="05CE0EC8" w14:textId="428F041B" w:rsidR="00433B40" w:rsidRPr="00785E35" w:rsidRDefault="00002676" w:rsidP="00433B40">
      <w:pPr>
        <w:tabs>
          <w:tab w:val="num" w:pos="720"/>
        </w:tabs>
        <w:rPr>
          <w:lang w:val="en-GB" w:eastAsia="zh-CN"/>
        </w:rPr>
      </w:pPr>
      <w:r w:rsidRPr="00785E35">
        <w:rPr>
          <w:lang w:val="en-GB" w:eastAsia="zh-CN"/>
        </w:rPr>
        <w:t xml:space="preserve">We discuss </w:t>
      </w:r>
      <w:r w:rsidR="00555875">
        <w:rPr>
          <w:lang w:val="en-GB" w:eastAsia="zh-CN"/>
        </w:rPr>
        <w:t xml:space="preserve">the specification impact of </w:t>
      </w:r>
      <w:r w:rsidRPr="00785E35">
        <w:rPr>
          <w:lang w:val="en-GB" w:eastAsia="zh-CN"/>
        </w:rPr>
        <w:t xml:space="preserve">HP and LP HARQ-ACK </w:t>
      </w:r>
      <w:r w:rsidR="00433B40" w:rsidRPr="00785E35">
        <w:rPr>
          <w:lang w:val="en-GB" w:eastAsia="zh-CN"/>
        </w:rPr>
        <w:t>multiplexing</w:t>
      </w:r>
      <w:r w:rsidRPr="00785E35">
        <w:rPr>
          <w:lang w:val="en-GB" w:eastAsia="zh-CN"/>
        </w:rPr>
        <w:t xml:space="preserve"> with more than two bits in</w:t>
      </w:r>
      <w:r w:rsidR="00433B40" w:rsidRPr="00785E35">
        <w:rPr>
          <w:lang w:val="en-GB" w:eastAsia="zh-CN"/>
        </w:rPr>
        <w:t xml:space="preserve"> </w:t>
      </w:r>
      <w:r w:rsidR="00C52E47" w:rsidRPr="00785E35">
        <w:rPr>
          <w:lang w:val="en-GB" w:eastAsia="zh-CN"/>
        </w:rPr>
        <w:t>Section</w:t>
      </w:r>
      <w:r w:rsidR="00C13CAE">
        <w:rPr>
          <w:lang w:val="en-GB" w:eastAsia="zh-CN"/>
        </w:rPr>
        <w:t xml:space="preserve"> </w:t>
      </w:r>
      <w:r w:rsidR="00C13CAE">
        <w:rPr>
          <w:lang w:val="en-GB" w:eastAsia="zh-CN"/>
        </w:rPr>
        <w:fldChar w:fldCharType="begin"/>
      </w:r>
      <w:r w:rsidR="00C13CAE">
        <w:rPr>
          <w:lang w:val="en-GB" w:eastAsia="zh-CN"/>
        </w:rPr>
        <w:instrText xml:space="preserve"> REF _Ref71385699 \r \h </w:instrText>
      </w:r>
      <w:r w:rsidR="00C13CAE">
        <w:rPr>
          <w:lang w:val="en-GB" w:eastAsia="zh-CN"/>
        </w:rPr>
      </w:r>
      <w:r w:rsidR="00C13CAE">
        <w:rPr>
          <w:lang w:val="en-GB" w:eastAsia="zh-CN"/>
        </w:rPr>
        <w:fldChar w:fldCharType="separate"/>
      </w:r>
      <w:r w:rsidR="00C21A8D">
        <w:rPr>
          <w:lang w:val="en-GB" w:eastAsia="zh-CN"/>
        </w:rPr>
        <w:t>5.1</w:t>
      </w:r>
      <w:r w:rsidR="00C13CAE">
        <w:rPr>
          <w:lang w:val="en-GB" w:eastAsia="zh-CN"/>
        </w:rPr>
        <w:fldChar w:fldCharType="end"/>
      </w:r>
      <w:r w:rsidRPr="00785E35">
        <w:rPr>
          <w:lang w:val="en-GB" w:eastAsia="zh-CN"/>
        </w:rPr>
        <w:t>, respectively</w:t>
      </w:r>
      <w:r w:rsidR="00433B40" w:rsidRPr="00785E35">
        <w:rPr>
          <w:lang w:val="en-GB" w:eastAsia="zh-CN"/>
        </w:rPr>
        <w:t xml:space="preserve">. </w:t>
      </w:r>
      <w:r w:rsidR="00520D44" w:rsidRPr="00785E35">
        <w:rPr>
          <w:lang w:val="en-GB" w:eastAsia="zh-CN"/>
        </w:rPr>
        <w:t xml:space="preserve">In section </w:t>
      </w:r>
      <w:r w:rsidR="00520D44" w:rsidRPr="00785E35">
        <w:rPr>
          <w:lang w:val="en-GB" w:eastAsia="zh-CN"/>
        </w:rPr>
        <w:fldChar w:fldCharType="begin"/>
      </w:r>
      <w:r w:rsidR="00520D44" w:rsidRPr="00785E35">
        <w:rPr>
          <w:lang w:val="en-GB" w:eastAsia="zh-CN"/>
        </w:rPr>
        <w:instrText xml:space="preserve"> REF _Ref53944194 \r \h </w:instrText>
      </w:r>
      <w:r w:rsidR="00785E35">
        <w:rPr>
          <w:lang w:val="en-GB" w:eastAsia="zh-CN"/>
        </w:rPr>
        <w:instrText xml:space="preserve"> \* MERGEFORMAT </w:instrText>
      </w:r>
      <w:r w:rsidR="00520D44" w:rsidRPr="00785E35">
        <w:rPr>
          <w:lang w:val="en-GB" w:eastAsia="zh-CN"/>
        </w:rPr>
      </w:r>
      <w:r w:rsidR="00520D44" w:rsidRPr="00785E35">
        <w:rPr>
          <w:lang w:val="en-GB" w:eastAsia="zh-CN"/>
        </w:rPr>
        <w:fldChar w:fldCharType="separate"/>
      </w:r>
      <w:r w:rsidR="00C21A8D">
        <w:rPr>
          <w:lang w:val="en-GB" w:eastAsia="zh-CN"/>
        </w:rPr>
        <w:t>5.2</w:t>
      </w:r>
      <w:r w:rsidR="00520D44" w:rsidRPr="00785E35">
        <w:rPr>
          <w:lang w:val="en-GB" w:eastAsia="zh-CN"/>
        </w:rPr>
        <w:fldChar w:fldCharType="end"/>
      </w:r>
      <w:r w:rsidR="00520D44" w:rsidRPr="00785E35">
        <w:rPr>
          <w:lang w:val="en-GB" w:eastAsia="zh-CN"/>
        </w:rPr>
        <w:t xml:space="preserve">, HARQ-ACK and SR multiplexing with different priorities are discussed. </w:t>
      </w:r>
    </w:p>
    <w:p w14:paraId="6472B09D" w14:textId="77777777" w:rsidR="00026500" w:rsidRDefault="00B603D3" w:rsidP="00026500">
      <w:pPr>
        <w:pStyle w:val="Heading2"/>
        <w:rPr>
          <w:lang w:eastAsia="zh-CN"/>
        </w:rPr>
      </w:pPr>
      <w:bookmarkStart w:id="13" w:name="_Ref71385699"/>
      <w:bookmarkStart w:id="14" w:name="_Hlk71196590"/>
      <w:r>
        <w:rPr>
          <w:lang w:eastAsia="zh-CN"/>
        </w:rPr>
        <w:t>Spec impact to support HP/LP HARQ-ACK separate encoding</w:t>
      </w:r>
      <w:bookmarkEnd w:id="13"/>
    </w:p>
    <w:bookmarkEnd w:id="14"/>
    <w:p w14:paraId="5AF7FFF2" w14:textId="7E5892F8" w:rsidR="00BC5C66" w:rsidRDefault="00BC5C66" w:rsidP="00FE7719">
      <w:pPr>
        <w:pStyle w:val="Heading3"/>
        <w:rPr>
          <w:lang w:eastAsia="zh-CN"/>
        </w:rPr>
      </w:pPr>
      <w:r>
        <w:rPr>
          <w:lang w:eastAsia="zh-CN"/>
        </w:rPr>
        <w:t>Drop UCI to avoid exceeding 2 UCI encoders</w:t>
      </w:r>
    </w:p>
    <w:p w14:paraId="5DD30378" w14:textId="6B669DE0" w:rsidR="00BC5C66" w:rsidRPr="00BC5C66" w:rsidRDefault="00BC5C66" w:rsidP="00BC5C66">
      <w:pPr>
        <w:rPr>
          <w:color w:val="000000"/>
          <w:lang w:eastAsia="zh-CN"/>
        </w:rPr>
      </w:pPr>
      <w:r w:rsidRPr="00BC5C66">
        <w:rPr>
          <w:color w:val="000000"/>
          <w:lang w:eastAsia="zh-CN"/>
        </w:rPr>
        <w:t xml:space="preserve">In </w:t>
      </w:r>
      <w:r>
        <w:rPr>
          <w:color w:val="000000"/>
          <w:lang w:eastAsia="zh-CN"/>
        </w:rPr>
        <w:t xml:space="preserve">RAN1 104bis-e, the following agreement was made.  </w:t>
      </w:r>
    </w:p>
    <w:p w14:paraId="44280351" w14:textId="15CC6889" w:rsidR="00BC5C66" w:rsidRPr="007A61DB" w:rsidRDefault="00BC5C66" w:rsidP="00BC5C66">
      <w:pPr>
        <w:rPr>
          <w:rFonts w:eastAsia="Microsoft YaHei"/>
          <w:color w:val="000000"/>
          <w:highlight w:val="green"/>
        </w:rPr>
      </w:pPr>
      <w:r w:rsidRPr="007A61DB">
        <w:rPr>
          <w:color w:val="000000"/>
          <w:highlight w:val="green"/>
          <w:lang w:eastAsia="zh-CN"/>
        </w:rPr>
        <w:t>Agreements:</w:t>
      </w:r>
    </w:p>
    <w:p w14:paraId="4E142666" w14:textId="77777777" w:rsidR="00BC5C66" w:rsidRPr="007A61DB" w:rsidRDefault="00BC5C66" w:rsidP="00BC5C66">
      <w:pPr>
        <w:rPr>
          <w:rFonts w:eastAsia="Microsoft YaHei"/>
          <w:color w:val="000000"/>
        </w:rPr>
      </w:pPr>
      <w:r w:rsidRPr="007A61DB">
        <w:rPr>
          <w:rFonts w:eastAsia="Microsoft YaHei"/>
          <w:color w:val="000000"/>
        </w:rPr>
        <w:t>For multiplexing a high-priority (HP) HARQ-ACK and a low-priority (LP) HARQ-ACK into a PUCCH in R17, when the total number of LP and HP HARQ-ACK bits is more than 2, support separate coding for the two HARQ-ACKs.</w:t>
      </w:r>
    </w:p>
    <w:p w14:paraId="7611FE14" w14:textId="77777777" w:rsidR="00BC5C66" w:rsidRPr="007A61DB" w:rsidRDefault="00BC5C66" w:rsidP="00BC5C66">
      <w:pPr>
        <w:numPr>
          <w:ilvl w:val="0"/>
          <w:numId w:val="26"/>
        </w:numPr>
        <w:overflowPunct/>
        <w:autoSpaceDE/>
        <w:autoSpaceDN/>
        <w:adjustRightInd/>
        <w:spacing w:before="100" w:beforeAutospacing="1" w:after="100" w:afterAutospacing="1"/>
        <w:textAlignment w:val="auto"/>
        <w:rPr>
          <w:rFonts w:eastAsia="Microsoft YaHei"/>
          <w:color w:val="000000"/>
        </w:rPr>
      </w:pPr>
      <w:r w:rsidRPr="007A61DB">
        <w:rPr>
          <w:rFonts w:eastAsia="Microsoft YaHei"/>
          <w:color w:val="000000"/>
          <w:shd w:val="clear" w:color="auto" w:fill="FFFFFF"/>
        </w:rPr>
        <w:t>FFS for HP HARQ-ACK or LP HARQ-ACK of 1-2 bit(s).</w:t>
      </w:r>
    </w:p>
    <w:p w14:paraId="2B4D3C1A" w14:textId="77777777" w:rsidR="00BC5C66" w:rsidRPr="007A61DB" w:rsidRDefault="00BC5C66" w:rsidP="00BC5C66">
      <w:pPr>
        <w:numPr>
          <w:ilvl w:val="0"/>
          <w:numId w:val="26"/>
        </w:numPr>
        <w:overflowPunct/>
        <w:autoSpaceDE/>
        <w:autoSpaceDN/>
        <w:adjustRightInd/>
        <w:spacing w:before="100" w:beforeAutospacing="1" w:after="100" w:afterAutospacing="1"/>
        <w:textAlignment w:val="auto"/>
        <w:rPr>
          <w:rFonts w:eastAsia="Microsoft YaHei"/>
        </w:rPr>
      </w:pPr>
      <w:r w:rsidRPr="007A61DB">
        <w:rPr>
          <w:rFonts w:eastAsia="Microsoft YaHei"/>
          <w:shd w:val="clear" w:color="auto" w:fill="FFFFFF"/>
        </w:rPr>
        <w:t>(working assumption) Drop CSI (including part 1 and part2, if exist) if CSI would multiplex on a PUCCH which has HP A/N.</w:t>
      </w:r>
    </w:p>
    <w:p w14:paraId="4D078E95" w14:textId="77777777" w:rsidR="00BC5C66" w:rsidRPr="007A61DB" w:rsidRDefault="00BC5C66" w:rsidP="00BC5C66">
      <w:pPr>
        <w:numPr>
          <w:ilvl w:val="1"/>
          <w:numId w:val="26"/>
        </w:numPr>
        <w:overflowPunct/>
        <w:autoSpaceDE/>
        <w:autoSpaceDN/>
        <w:adjustRightInd/>
        <w:spacing w:before="100" w:beforeAutospacing="1" w:after="100" w:afterAutospacing="1"/>
        <w:textAlignment w:val="auto"/>
        <w:rPr>
          <w:rFonts w:eastAsia="Microsoft YaHei"/>
        </w:rPr>
      </w:pPr>
      <w:r w:rsidRPr="007A61DB">
        <w:rPr>
          <w:rFonts w:eastAsia="Microsoft YaHei"/>
          <w:shd w:val="clear" w:color="auto" w:fill="FFFFFF"/>
        </w:rPr>
        <w:t>FFS Strive to let HP A/N reuse the encoder, rate matching equation, and RE mapping rules in Rel-15 for A/N+CSI-1.</w:t>
      </w:r>
    </w:p>
    <w:p w14:paraId="35F5BB81" w14:textId="77777777" w:rsidR="00BC5C66" w:rsidRPr="007A61DB" w:rsidRDefault="00BC5C66" w:rsidP="00BC5C66">
      <w:pPr>
        <w:numPr>
          <w:ilvl w:val="1"/>
          <w:numId w:val="26"/>
        </w:numPr>
        <w:overflowPunct/>
        <w:autoSpaceDE/>
        <w:autoSpaceDN/>
        <w:adjustRightInd/>
        <w:spacing w:before="100" w:beforeAutospacing="1" w:after="100" w:afterAutospacing="1"/>
        <w:textAlignment w:val="auto"/>
        <w:rPr>
          <w:rFonts w:eastAsia="Microsoft YaHei"/>
        </w:rPr>
      </w:pPr>
      <w:r w:rsidRPr="007A61DB">
        <w:rPr>
          <w:rFonts w:eastAsia="Microsoft YaHei"/>
          <w:shd w:val="clear" w:color="auto" w:fill="FFFFFF"/>
        </w:rPr>
        <w:t>FFS Strive to let LP A/N reuse the encoder, rate matching equation, and mapping rules in Rel-15 for CSI-2.</w:t>
      </w:r>
    </w:p>
    <w:p w14:paraId="12B969B0" w14:textId="77777777" w:rsidR="000C2079" w:rsidRDefault="00BC5C66" w:rsidP="00BC5C66">
      <w:pPr>
        <w:rPr>
          <w:lang w:eastAsia="zh-CN"/>
        </w:rPr>
      </w:pPr>
      <w:r>
        <w:rPr>
          <w:lang w:eastAsia="zh-CN"/>
        </w:rPr>
        <w:t>The spirit of the above agreement is to make sure separate encoding of HP and LP HARQ-ACK does not require UE to increase number of encoders used in Rel-15 UCI multiplying on PUCCH. Because CSI on PUCCH is only LP CSI (there is no HP CSI on PUCCH), it is then very naturally to drop CSI if CSI would multiplex</w:t>
      </w:r>
      <w:r w:rsidR="002E008F">
        <w:rPr>
          <w:lang w:eastAsia="zh-CN"/>
        </w:rPr>
        <w:t xml:space="preserve"> with HP HARQ-ACK. </w:t>
      </w:r>
    </w:p>
    <w:p w14:paraId="315E9602" w14:textId="6E325A11" w:rsidR="000C2079" w:rsidRDefault="000C2079" w:rsidP="00BC5C66">
      <w:pPr>
        <w:rPr>
          <w:lang w:eastAsia="zh-CN"/>
        </w:rPr>
      </w:pPr>
      <w:r>
        <w:rPr>
          <w:lang w:eastAsia="zh-CN"/>
        </w:rPr>
        <w:t xml:space="preserve">In RAN1 #106e, part of the WA above was agreed </w:t>
      </w:r>
      <w:r w:rsidR="00BC1DE6">
        <w:rPr>
          <w:lang w:eastAsia="zh-CN"/>
        </w:rPr>
        <w:t xml:space="preserve">at least for PUCCH format </w:t>
      </w:r>
      <w:r w:rsidR="00ED7246">
        <w:rPr>
          <w:lang w:eastAsia="zh-CN"/>
        </w:rPr>
        <w:t xml:space="preserve">3 and PUCCH format 4, as shown in </w:t>
      </w:r>
      <w:r>
        <w:rPr>
          <w:lang w:eastAsia="zh-CN"/>
        </w:rPr>
        <w:t xml:space="preserve">the following agreement. </w:t>
      </w:r>
    </w:p>
    <w:p w14:paraId="20948E00" w14:textId="77777777" w:rsidR="00BC1DE6" w:rsidRPr="00DA64B4" w:rsidRDefault="00BC1DE6" w:rsidP="00BC1DE6">
      <w:pPr>
        <w:jc w:val="both"/>
        <w:rPr>
          <w:rFonts w:eastAsia="Malgun Gothic"/>
          <w:b/>
          <w:bCs/>
          <w:highlight w:val="green"/>
        </w:rPr>
      </w:pPr>
      <w:r w:rsidRPr="00DA64B4">
        <w:rPr>
          <w:b/>
          <w:bCs/>
          <w:highlight w:val="green"/>
        </w:rPr>
        <w:t>Agreement</w:t>
      </w:r>
    </w:p>
    <w:p w14:paraId="7E185EE7" w14:textId="77777777" w:rsidR="00BC1DE6" w:rsidRPr="00A40640" w:rsidRDefault="00BC1DE6" w:rsidP="00BC1DE6">
      <w:pPr>
        <w:rPr>
          <w:rFonts w:eastAsia="Microsoft YaHei"/>
        </w:rPr>
      </w:pPr>
      <w:r w:rsidRPr="00A40640">
        <w:rPr>
          <w:rFonts w:eastAsia="Microsoft YaHei"/>
          <w:color w:val="000000"/>
        </w:rPr>
        <w:t xml:space="preserve">For multiplexing a high-priority (HP) HARQ-ACK and a low-priority (LP) HARQ-ACK into a PUCCH in R17, </w:t>
      </w:r>
    </w:p>
    <w:p w14:paraId="07FDD103" w14:textId="77777777" w:rsidR="00BC1DE6" w:rsidRPr="00DF7844" w:rsidRDefault="00BC1DE6" w:rsidP="00BC1DE6">
      <w:pPr>
        <w:pStyle w:val="ListParagraph"/>
        <w:numPr>
          <w:ilvl w:val="0"/>
          <w:numId w:val="12"/>
        </w:numPr>
        <w:rPr>
          <w:rFonts w:eastAsia="SimSun"/>
          <w:bCs/>
          <w:szCs w:val="20"/>
          <w:lang w:eastAsia="zh-CN"/>
        </w:rPr>
      </w:pPr>
      <w:r w:rsidRPr="00DF7844">
        <w:rPr>
          <w:rFonts w:eastAsia="SimSun"/>
          <w:bCs/>
          <w:szCs w:val="20"/>
          <w:lang w:eastAsia="zh-CN"/>
        </w:rPr>
        <w:lastRenderedPageBreak/>
        <w:t>HP A/N reuses rate matching equation, and RE mapping rules in Rel-15 for A/N+CSI-1.</w:t>
      </w:r>
    </w:p>
    <w:p w14:paraId="2F4814C4" w14:textId="77777777" w:rsidR="00BC1DE6" w:rsidRPr="00DF7844" w:rsidRDefault="00BC1DE6" w:rsidP="00BC1DE6">
      <w:pPr>
        <w:pStyle w:val="ListParagraph"/>
        <w:numPr>
          <w:ilvl w:val="0"/>
          <w:numId w:val="12"/>
        </w:numPr>
        <w:rPr>
          <w:rFonts w:eastAsia="SimSun"/>
          <w:bCs/>
          <w:szCs w:val="20"/>
          <w:lang w:eastAsia="zh-CN"/>
        </w:rPr>
      </w:pPr>
      <w:r w:rsidRPr="00DF7844">
        <w:rPr>
          <w:rFonts w:eastAsia="SimSun"/>
          <w:bCs/>
          <w:szCs w:val="20"/>
          <w:lang w:eastAsia="zh-CN"/>
        </w:rPr>
        <w:t>LP A/N reuses rate matching equation, and RE mapping rules in Rel-15 for CSI-2.</w:t>
      </w:r>
    </w:p>
    <w:p w14:paraId="7B517146" w14:textId="77777777" w:rsidR="00BC1DE6" w:rsidRPr="00A40640" w:rsidRDefault="00BC1DE6" w:rsidP="00BC1DE6">
      <w:pPr>
        <w:tabs>
          <w:tab w:val="left" w:pos="1440"/>
        </w:tabs>
        <w:rPr>
          <w:rFonts w:eastAsia="Microsoft YaHei"/>
        </w:rPr>
      </w:pPr>
      <w:r w:rsidRPr="00A40640">
        <w:rPr>
          <w:rFonts w:eastAsia="Microsoft YaHei"/>
        </w:rPr>
        <w:t>Above applies at least for PUCCH format 3 and 4.</w:t>
      </w:r>
    </w:p>
    <w:p w14:paraId="0F4BFDD1" w14:textId="77777777" w:rsidR="0004743B" w:rsidRDefault="0004743B" w:rsidP="00BC5C66">
      <w:pPr>
        <w:rPr>
          <w:lang w:eastAsia="zh-CN"/>
        </w:rPr>
      </w:pPr>
    </w:p>
    <w:p w14:paraId="26D74735" w14:textId="1DB89181" w:rsidR="0004743B" w:rsidRDefault="0004743B" w:rsidP="00BC5C66">
      <w:pPr>
        <w:rPr>
          <w:lang w:eastAsia="zh-CN"/>
        </w:rPr>
      </w:pPr>
      <w:r>
        <w:rPr>
          <w:lang w:eastAsia="zh-CN"/>
        </w:rPr>
        <w:t>T</w:t>
      </w:r>
      <w:r w:rsidR="00ED7246">
        <w:rPr>
          <w:lang w:eastAsia="zh-CN"/>
        </w:rPr>
        <w:t xml:space="preserve">here’re </w:t>
      </w:r>
      <w:r w:rsidR="002C0E59">
        <w:rPr>
          <w:lang w:eastAsia="zh-CN"/>
        </w:rPr>
        <w:t>two main</w:t>
      </w:r>
      <w:r w:rsidR="001B74EC">
        <w:rPr>
          <w:lang w:eastAsia="zh-CN"/>
        </w:rPr>
        <w:t xml:space="preserve"> </w:t>
      </w:r>
      <w:r w:rsidR="00ED7246">
        <w:rPr>
          <w:lang w:eastAsia="zh-CN"/>
        </w:rPr>
        <w:t>remaining issues</w:t>
      </w:r>
      <w:r>
        <w:rPr>
          <w:lang w:eastAsia="zh-CN"/>
        </w:rPr>
        <w:t xml:space="preserve"> to be addressed</w:t>
      </w:r>
      <w:r w:rsidR="00ED7246">
        <w:rPr>
          <w:lang w:eastAsia="zh-CN"/>
        </w:rPr>
        <w:t xml:space="preserve">. </w:t>
      </w:r>
    </w:p>
    <w:p w14:paraId="65751600" w14:textId="35A8C3FB" w:rsidR="000C2079" w:rsidRPr="002B0684" w:rsidRDefault="0004743B" w:rsidP="00BC5C66">
      <w:pPr>
        <w:rPr>
          <w:lang w:eastAsia="zh-CN"/>
        </w:rPr>
      </w:pPr>
      <w:r w:rsidRPr="002B0684">
        <w:rPr>
          <w:lang w:eastAsia="zh-CN"/>
        </w:rPr>
        <w:t xml:space="preserve">The first issue </w:t>
      </w:r>
      <w:r w:rsidR="006E752A" w:rsidRPr="002B0684">
        <w:rPr>
          <w:lang w:eastAsia="zh-CN"/>
        </w:rPr>
        <w:t xml:space="preserve">how to treat CSI in case they collide with the LP and HP HARQ-ACK. </w:t>
      </w:r>
      <w:r w:rsidR="00083BFA" w:rsidRPr="002B0684">
        <w:rPr>
          <w:lang w:eastAsia="zh-CN"/>
        </w:rPr>
        <w:t xml:space="preserve">We propose to confirm the working assumption in RAN1 #104bis-e. </w:t>
      </w:r>
    </w:p>
    <w:p w14:paraId="281A4210" w14:textId="0E0BABCC" w:rsidR="002E008F" w:rsidRPr="002B0684" w:rsidRDefault="002E008F" w:rsidP="00BC5C66">
      <w:pPr>
        <w:rPr>
          <w:lang w:eastAsia="zh-CN"/>
        </w:rPr>
      </w:pPr>
      <w:r w:rsidRPr="002B0684">
        <w:rPr>
          <w:b/>
          <w:i/>
          <w:u w:val="single"/>
          <w:lang w:val="en-GB" w:eastAsia="zh-CN"/>
        </w:rPr>
        <w:t xml:space="preserve">Proposal </w:t>
      </w:r>
      <w:r w:rsidR="008D69DE">
        <w:rPr>
          <w:b/>
          <w:i/>
          <w:u w:val="single"/>
          <w:lang w:val="en-GB" w:eastAsia="zh-CN"/>
        </w:rPr>
        <w:t>6</w:t>
      </w:r>
      <w:r w:rsidRPr="002B0684">
        <w:rPr>
          <w:b/>
          <w:lang w:val="en-GB" w:eastAsia="zh-CN"/>
        </w:rPr>
        <w:t xml:space="preserve">: Confirm the working assumption </w:t>
      </w:r>
      <w:r w:rsidR="001B74EC" w:rsidRPr="002B0684">
        <w:rPr>
          <w:b/>
          <w:lang w:val="en-GB" w:eastAsia="zh-CN"/>
        </w:rPr>
        <w:t>made in RAN1 #104bis-e</w:t>
      </w:r>
      <w:r w:rsidRPr="002B0684">
        <w:rPr>
          <w:b/>
          <w:lang w:val="en-GB" w:eastAsia="zh-CN"/>
        </w:rPr>
        <w:t xml:space="preserve"> </w:t>
      </w:r>
    </w:p>
    <w:p w14:paraId="288EACBA" w14:textId="77777777" w:rsidR="001B74EC" w:rsidRPr="002B0684" w:rsidRDefault="002E008F" w:rsidP="00083BFA">
      <w:pPr>
        <w:rPr>
          <w:rFonts w:eastAsia="Microsoft YaHei"/>
          <w:b/>
          <w:color w:val="000000"/>
        </w:rPr>
      </w:pPr>
      <w:r w:rsidRPr="002B0684">
        <w:rPr>
          <w:rFonts w:eastAsia="Microsoft YaHei"/>
          <w:b/>
          <w:color w:val="000000"/>
        </w:rPr>
        <w:t>For multiplexing a high-priority (HP) HARQ-ACK and a low-priority (LP) HARQ-ACK into a PUCCH in R17,</w:t>
      </w:r>
      <w:r w:rsidR="001B74EC" w:rsidRPr="002B0684">
        <w:rPr>
          <w:rFonts w:eastAsia="Microsoft YaHei"/>
          <w:b/>
          <w:color w:val="000000"/>
        </w:rPr>
        <w:t xml:space="preserve"> </w:t>
      </w:r>
    </w:p>
    <w:p w14:paraId="11B54576" w14:textId="49998D6A" w:rsidR="002E008F" w:rsidRPr="002B0684" w:rsidRDefault="002E008F" w:rsidP="001B74EC">
      <w:pPr>
        <w:pStyle w:val="ListParagraph"/>
        <w:numPr>
          <w:ilvl w:val="0"/>
          <w:numId w:val="39"/>
        </w:numPr>
        <w:rPr>
          <w:rFonts w:ascii="Times New Roman" w:eastAsia="Microsoft YaHei" w:hAnsi="Times New Roman"/>
          <w:b/>
          <w:color w:val="000000"/>
          <w:sz w:val="20"/>
          <w:szCs w:val="20"/>
        </w:rPr>
      </w:pPr>
      <w:r w:rsidRPr="002B0684">
        <w:rPr>
          <w:rFonts w:ascii="Times New Roman" w:eastAsia="Microsoft YaHei" w:hAnsi="Times New Roman"/>
          <w:b/>
          <w:color w:val="000000"/>
          <w:sz w:val="20"/>
          <w:szCs w:val="20"/>
        </w:rPr>
        <w:t>Drop CSI (including part 1 and part2, if exist) if CSI would multiplex on a PUCCH which has HP A/N.</w:t>
      </w:r>
    </w:p>
    <w:p w14:paraId="3E3C1887" w14:textId="090BCBCF" w:rsidR="001B74EC" w:rsidRDefault="001B74EC" w:rsidP="00BC5C66">
      <w:pPr>
        <w:rPr>
          <w:rFonts w:eastAsia="Microsoft YaHei"/>
          <w:b/>
          <w:bCs/>
          <w:shd w:val="clear" w:color="auto" w:fill="FFFFFF"/>
        </w:rPr>
      </w:pPr>
    </w:p>
    <w:p w14:paraId="40DC2607" w14:textId="127DD825" w:rsidR="009B489F" w:rsidRDefault="001B74EC" w:rsidP="00BC5C66">
      <w:pPr>
        <w:rPr>
          <w:rFonts w:eastAsia="Microsoft YaHei"/>
          <w:shd w:val="clear" w:color="auto" w:fill="FFFFFF"/>
        </w:rPr>
      </w:pPr>
      <w:r w:rsidRPr="001B74EC">
        <w:rPr>
          <w:rFonts w:eastAsia="Microsoft YaHei"/>
          <w:shd w:val="clear" w:color="auto" w:fill="FFFFFF"/>
        </w:rPr>
        <w:t>The second issue is how to</w:t>
      </w:r>
      <w:r>
        <w:rPr>
          <w:rFonts w:eastAsia="Microsoft YaHei"/>
          <w:shd w:val="clear" w:color="auto" w:fill="FFFFFF"/>
        </w:rPr>
        <w:t xml:space="preserve"> </w:t>
      </w:r>
      <w:r w:rsidR="009B489F">
        <w:rPr>
          <w:rFonts w:eastAsia="Microsoft YaHei"/>
          <w:shd w:val="clear" w:color="auto" w:fill="FFFFFF"/>
        </w:rPr>
        <w:t>encode the</w:t>
      </w:r>
      <w:r>
        <w:rPr>
          <w:rFonts w:eastAsia="Microsoft YaHei"/>
          <w:shd w:val="clear" w:color="auto" w:fill="FFFFFF"/>
        </w:rPr>
        <w:t xml:space="preserve"> LP and H</w:t>
      </w:r>
      <w:r>
        <w:rPr>
          <w:rFonts w:eastAsia="Microsoft YaHei" w:hint="eastAsia"/>
          <w:shd w:val="clear" w:color="auto" w:fill="FFFFFF"/>
          <w:lang w:eastAsia="zh-CN"/>
        </w:rPr>
        <w:t>P</w:t>
      </w:r>
      <w:r>
        <w:rPr>
          <w:rFonts w:eastAsia="Microsoft YaHei"/>
          <w:shd w:val="clear" w:color="auto" w:fill="FFFFFF"/>
        </w:rPr>
        <w:t xml:space="preserve"> </w:t>
      </w:r>
      <w:r w:rsidR="009B489F">
        <w:rPr>
          <w:rFonts w:eastAsia="Microsoft YaHei"/>
          <w:shd w:val="clear" w:color="auto" w:fill="FFFFFF"/>
        </w:rPr>
        <w:t>HARQ-ACK</w:t>
      </w:r>
      <w:r>
        <w:rPr>
          <w:rFonts w:eastAsia="Microsoft YaHei"/>
          <w:shd w:val="clear" w:color="auto" w:fill="FFFFFF"/>
        </w:rPr>
        <w:t xml:space="preserve"> on a PUCCH</w:t>
      </w:r>
      <w:r w:rsidR="009B489F">
        <w:rPr>
          <w:rFonts w:eastAsia="Microsoft YaHei"/>
          <w:shd w:val="clear" w:color="auto" w:fill="FFFFFF"/>
        </w:rPr>
        <w:t xml:space="preserve">, when the LP or HP HARQ-ACK has less than or equal to 2 bits. </w:t>
      </w:r>
    </w:p>
    <w:p w14:paraId="13431647" w14:textId="28B26AA9" w:rsidR="009B489F" w:rsidRDefault="009B489F" w:rsidP="00BC5C66">
      <w:pPr>
        <w:rPr>
          <w:rFonts w:eastAsia="Microsoft YaHei"/>
          <w:shd w:val="clear" w:color="auto" w:fill="FFFFFF"/>
        </w:rPr>
      </w:pPr>
      <w:r>
        <w:rPr>
          <w:rFonts w:eastAsia="Microsoft YaHei"/>
          <w:shd w:val="clear" w:color="auto" w:fill="FFFFFF"/>
        </w:rPr>
        <w:t xml:space="preserve">There can be two design </w:t>
      </w:r>
      <w:r w:rsidR="00556A3B">
        <w:rPr>
          <w:rFonts w:eastAsia="Microsoft YaHei" w:hint="eastAsia"/>
          <w:shd w:val="clear" w:color="auto" w:fill="FFFFFF"/>
        </w:rPr>
        <w:t>Option</w:t>
      </w:r>
      <w:r w:rsidR="00556A3B">
        <w:rPr>
          <w:rFonts w:eastAsia="Microsoft YaHei"/>
          <w:shd w:val="clear" w:color="auto" w:fill="FFFFFF"/>
        </w:rPr>
        <w:t xml:space="preserve"> 1:</w:t>
      </w:r>
    </w:p>
    <w:p w14:paraId="16BDDDA1" w14:textId="06ED2CB3" w:rsidR="009B489F" w:rsidRPr="00E37395" w:rsidRDefault="00556A3B" w:rsidP="009B489F">
      <w:pPr>
        <w:pStyle w:val="ListParagraph"/>
        <w:numPr>
          <w:ilvl w:val="0"/>
          <w:numId w:val="42"/>
        </w:numPr>
        <w:rPr>
          <w:rFonts w:ascii="Times New Roman" w:eastAsia="Microsoft YaHei" w:hAnsi="Times New Roman"/>
          <w:sz w:val="20"/>
          <w:szCs w:val="20"/>
          <w:shd w:val="clear" w:color="auto" w:fill="FFFFFF"/>
        </w:rPr>
      </w:pPr>
      <w:r w:rsidRPr="00E37395">
        <w:rPr>
          <w:rFonts w:ascii="Times New Roman" w:eastAsia="Microsoft YaHei" w:hAnsi="Times New Roman"/>
          <w:b/>
          <w:bCs/>
          <w:sz w:val="20"/>
          <w:szCs w:val="20"/>
          <w:shd w:val="clear" w:color="auto" w:fill="FFFFFF"/>
        </w:rPr>
        <w:t>Option 1</w:t>
      </w:r>
      <w:r w:rsidRPr="00E37395">
        <w:rPr>
          <w:rFonts w:ascii="Times New Roman" w:eastAsia="Microsoft YaHei" w:hAnsi="Times New Roman"/>
          <w:sz w:val="20"/>
          <w:szCs w:val="20"/>
          <w:shd w:val="clear" w:color="auto" w:fill="FFFFFF"/>
        </w:rPr>
        <w:t>: follow the encoding approach of UCI on PUSCH in Rel-15, i.e., use repetition encoding (for 1 bit) or simplex encoding (for 2 bits)</w:t>
      </w:r>
    </w:p>
    <w:p w14:paraId="3383A701" w14:textId="0B3D3FDD" w:rsidR="00556A3B" w:rsidRPr="00E37395" w:rsidRDefault="00556A3B" w:rsidP="009B489F">
      <w:pPr>
        <w:pStyle w:val="ListParagraph"/>
        <w:numPr>
          <w:ilvl w:val="0"/>
          <w:numId w:val="42"/>
        </w:numPr>
        <w:rPr>
          <w:rFonts w:ascii="Times New Roman" w:eastAsia="Microsoft YaHei" w:hAnsi="Times New Roman"/>
          <w:sz w:val="20"/>
          <w:szCs w:val="20"/>
          <w:shd w:val="clear" w:color="auto" w:fill="FFFFFF"/>
        </w:rPr>
      </w:pPr>
      <w:r w:rsidRPr="00E37395">
        <w:rPr>
          <w:rFonts w:ascii="Times New Roman" w:eastAsia="Microsoft YaHei" w:hAnsi="Times New Roman"/>
          <w:b/>
          <w:bCs/>
          <w:sz w:val="20"/>
          <w:szCs w:val="20"/>
          <w:shd w:val="clear" w:color="auto" w:fill="FFFFFF"/>
        </w:rPr>
        <w:t>Option 2</w:t>
      </w:r>
      <w:r w:rsidRPr="00E37395">
        <w:rPr>
          <w:rFonts w:ascii="Times New Roman" w:eastAsia="Microsoft YaHei" w:hAnsi="Times New Roman"/>
          <w:sz w:val="20"/>
          <w:szCs w:val="20"/>
          <w:shd w:val="clear" w:color="auto" w:fill="FFFFFF"/>
        </w:rPr>
        <w:t xml:space="preserve">: follow the same encoding approach as CSI part 2 on PUCCH as in Rel-15, i.e., zero-pad the HP or LP HARQ-ACK into 3 bits, and use </w:t>
      </w:r>
      <w:r w:rsidR="00E37395" w:rsidRPr="00E37395">
        <w:rPr>
          <w:rFonts w:ascii="Times New Roman" w:eastAsia="Microsoft YaHei" w:hAnsi="Times New Roman"/>
          <w:sz w:val="20"/>
          <w:szCs w:val="20"/>
          <w:shd w:val="clear" w:color="auto" w:fill="FFFFFF"/>
        </w:rPr>
        <w:t xml:space="preserve">Reed-Muller code to encode the HARQ-ACK. </w:t>
      </w:r>
    </w:p>
    <w:p w14:paraId="5237FC7A" w14:textId="77777777" w:rsidR="00E37395" w:rsidRDefault="00E37395" w:rsidP="00BC5C66">
      <w:pPr>
        <w:rPr>
          <w:rFonts w:eastAsia="Microsoft YaHei"/>
          <w:shd w:val="clear" w:color="auto" w:fill="FFFFFF"/>
        </w:rPr>
      </w:pPr>
    </w:p>
    <w:p w14:paraId="1345C670" w14:textId="77777777" w:rsidR="00DA624C" w:rsidRDefault="00E37395" w:rsidP="00BC5C66">
      <w:pPr>
        <w:rPr>
          <w:rFonts w:eastAsia="Microsoft YaHei"/>
          <w:shd w:val="clear" w:color="auto" w:fill="FFFFFF"/>
        </w:rPr>
      </w:pPr>
      <w:r>
        <w:rPr>
          <w:rFonts w:eastAsia="Microsoft YaHei"/>
          <w:shd w:val="clear" w:color="auto" w:fill="FFFFFF"/>
        </w:rPr>
        <w:t xml:space="preserve">For the 1 bit case, the two options yield the same </w:t>
      </w:r>
      <w:r w:rsidR="00B336D8">
        <w:rPr>
          <w:rFonts w:eastAsia="Microsoft YaHei"/>
          <w:shd w:val="clear" w:color="auto" w:fill="FFFFFF"/>
        </w:rPr>
        <w:t>performance.</w:t>
      </w:r>
      <w:r w:rsidR="00DA624C">
        <w:rPr>
          <w:rFonts w:eastAsia="Microsoft YaHei"/>
          <w:shd w:val="clear" w:color="auto" w:fill="FFFFFF"/>
        </w:rPr>
        <w:t xml:space="preserve"> Indeed, the design in Option 2 reduces to a repetition code when there is only 1 bit payload.</w:t>
      </w:r>
    </w:p>
    <w:p w14:paraId="61C5ED06" w14:textId="13C003E3" w:rsidR="007547F0" w:rsidRDefault="00DA624C" w:rsidP="00BC5C66">
      <w:pPr>
        <w:rPr>
          <w:rFonts w:eastAsia="Microsoft YaHei"/>
          <w:shd w:val="clear" w:color="auto" w:fill="FFFFFF"/>
        </w:rPr>
      </w:pPr>
      <w:r>
        <w:rPr>
          <w:rFonts w:eastAsia="Microsoft YaHei"/>
          <w:shd w:val="clear" w:color="auto" w:fill="FFFFFF"/>
        </w:rPr>
        <w:t>However, for the 2 bit case, Option 1 provides a better performance than Option 2.</w:t>
      </w:r>
      <w:r w:rsidR="00F439F0">
        <w:rPr>
          <w:rFonts w:eastAsia="Microsoft YaHei"/>
          <w:shd w:val="clear" w:color="auto" w:fill="FFFFFF"/>
        </w:rPr>
        <w:t xml:space="preserve"> </w:t>
      </w:r>
      <w:r w:rsidR="007B4880">
        <w:rPr>
          <w:rFonts w:eastAsia="Microsoft YaHei"/>
          <w:shd w:val="clear" w:color="auto" w:fill="FFFFFF"/>
        </w:rPr>
        <w:t xml:space="preserve">To see how much performance difference between the two options for the 2 bit case, we </w:t>
      </w:r>
      <w:r w:rsidR="000C467C">
        <w:rPr>
          <w:rFonts w:eastAsia="Microsoft YaHei"/>
          <w:shd w:val="clear" w:color="auto" w:fill="FFFFFF"/>
        </w:rPr>
        <w:t>present in the figure below the minimum distance of the coding schemes in Option 1 and Option 2</w:t>
      </w:r>
      <w:r w:rsidR="007547F0">
        <w:rPr>
          <w:rFonts w:eastAsia="Microsoft YaHei"/>
          <w:shd w:val="clear" w:color="auto" w:fill="FFFFFF"/>
        </w:rPr>
        <w:t xml:space="preserve"> for varying number of coded bits.</w:t>
      </w:r>
    </w:p>
    <w:p w14:paraId="35FFAC09" w14:textId="67B6E187" w:rsidR="007547F0" w:rsidRDefault="00986775" w:rsidP="00FC1631">
      <w:pPr>
        <w:jc w:val="center"/>
        <w:rPr>
          <w:rFonts w:eastAsia="Microsoft YaHei"/>
          <w:shd w:val="clear" w:color="auto" w:fill="FFFFFF"/>
        </w:rPr>
      </w:pPr>
      <w:r>
        <w:rPr>
          <w:noProof/>
        </w:rPr>
        <w:drawing>
          <wp:inline distT="0" distB="0" distL="0" distR="0" wp14:anchorId="6DF6DC5F" wp14:editId="111813DA">
            <wp:extent cx="4021598" cy="2860932"/>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4039895" cy="2873948"/>
                    </a:xfrm>
                    <a:prstGeom prst="rect">
                      <a:avLst/>
                    </a:prstGeom>
                  </pic:spPr>
                </pic:pic>
              </a:graphicData>
            </a:graphic>
          </wp:inline>
        </w:drawing>
      </w:r>
    </w:p>
    <w:p w14:paraId="74F58967" w14:textId="2095EE3E" w:rsidR="00DA624C" w:rsidRPr="00D11D16" w:rsidRDefault="00986775" w:rsidP="00BC5C66">
      <w:pPr>
        <w:rPr>
          <w:lang w:eastAsia="zh-CN"/>
        </w:rPr>
      </w:pPr>
      <w:bookmarkStart w:id="15" w:name="_Ref83996205"/>
      <w:r w:rsidRPr="00DC63B2">
        <w:rPr>
          <w:rFonts w:eastAsia="Malgun Gothic"/>
          <w:b/>
          <w:lang w:val="en-GB"/>
        </w:rPr>
        <w:t xml:space="preserve">Fig </w:t>
      </w:r>
      <w:r w:rsidRPr="00DC63B2">
        <w:rPr>
          <w:rFonts w:eastAsia="Malgun Gothic"/>
          <w:b/>
          <w:lang w:val="en-GB"/>
        </w:rPr>
        <w:fldChar w:fldCharType="begin"/>
      </w:r>
      <w:r w:rsidRPr="00DC63B2">
        <w:rPr>
          <w:rFonts w:eastAsia="Malgun Gothic"/>
          <w:b/>
          <w:lang w:val="en-GB"/>
        </w:rPr>
        <w:instrText xml:space="preserve"> SEQ Figure \* ARABIC </w:instrText>
      </w:r>
      <w:r w:rsidRPr="00DC63B2">
        <w:rPr>
          <w:rFonts w:eastAsia="Malgun Gothic"/>
          <w:b/>
          <w:lang w:val="en-GB"/>
        </w:rPr>
        <w:fldChar w:fldCharType="separate"/>
      </w:r>
      <w:r w:rsidR="00C21A8D">
        <w:rPr>
          <w:rFonts w:eastAsia="Malgun Gothic"/>
          <w:b/>
          <w:noProof/>
          <w:lang w:val="en-GB"/>
        </w:rPr>
        <w:t>8</w:t>
      </w:r>
      <w:r w:rsidRPr="00DC63B2">
        <w:rPr>
          <w:rFonts w:eastAsia="Malgun Gothic"/>
          <w:b/>
          <w:lang w:val="en-GB"/>
        </w:rPr>
        <w:fldChar w:fldCharType="end"/>
      </w:r>
      <w:bookmarkEnd w:id="15"/>
      <w:r w:rsidRPr="00DC63B2">
        <w:rPr>
          <w:rFonts w:eastAsia="Malgun Gothic"/>
          <w:b/>
          <w:lang w:val="en-GB"/>
        </w:rPr>
        <w:t>:</w:t>
      </w:r>
      <w:r w:rsidRPr="002A5D2C">
        <w:t xml:space="preserve"> </w:t>
      </w:r>
      <w:r w:rsidR="00DE6F4F">
        <w:rPr>
          <w:rFonts w:eastAsia="Malgun Gothic"/>
          <w:b/>
          <w:bCs/>
          <w:lang w:val="en-GB"/>
        </w:rPr>
        <w:t xml:space="preserve">Minimum distance comparison between simplex code and zero-padded Reed Muller code for encoding HARQ-ACK with 2 bits information </w:t>
      </w:r>
    </w:p>
    <w:p w14:paraId="02904616" w14:textId="78750D51" w:rsidR="001B74EC" w:rsidRPr="00EC1974" w:rsidRDefault="00FC1631" w:rsidP="00BC5C66">
      <w:pPr>
        <w:rPr>
          <w:rFonts w:eastAsia="Microsoft YaHei"/>
          <w:shd w:val="clear" w:color="auto" w:fill="FFFFFF"/>
        </w:rPr>
      </w:pPr>
      <w:r>
        <w:rPr>
          <w:rFonts w:eastAsia="Microsoft YaHei"/>
          <w:shd w:val="clear" w:color="auto" w:fill="FFFFFF"/>
        </w:rPr>
        <w:lastRenderedPageBreak/>
        <w:t xml:space="preserve">As we can see from </w:t>
      </w:r>
      <w:r>
        <w:rPr>
          <w:rFonts w:eastAsia="Microsoft YaHei"/>
          <w:shd w:val="clear" w:color="auto" w:fill="FFFFFF"/>
        </w:rPr>
        <w:fldChar w:fldCharType="begin"/>
      </w:r>
      <w:r>
        <w:rPr>
          <w:rFonts w:eastAsia="Microsoft YaHei"/>
          <w:shd w:val="clear" w:color="auto" w:fill="FFFFFF"/>
        </w:rPr>
        <w:instrText xml:space="preserve"> REF _Ref83996205 \h </w:instrText>
      </w:r>
      <w:r>
        <w:rPr>
          <w:rFonts w:eastAsia="Microsoft YaHei"/>
          <w:shd w:val="clear" w:color="auto" w:fill="FFFFFF"/>
        </w:rPr>
      </w:r>
      <w:r>
        <w:rPr>
          <w:rFonts w:eastAsia="Microsoft YaHei"/>
          <w:shd w:val="clear" w:color="auto" w:fill="FFFFFF"/>
        </w:rPr>
        <w:fldChar w:fldCharType="separate"/>
      </w:r>
      <w:r w:rsidR="00C21A8D" w:rsidRPr="00DC63B2">
        <w:rPr>
          <w:rFonts w:eastAsia="Malgun Gothic"/>
          <w:b/>
          <w:lang w:val="en-GB"/>
        </w:rPr>
        <w:t xml:space="preserve">Fig </w:t>
      </w:r>
      <w:r w:rsidR="00C21A8D">
        <w:rPr>
          <w:rFonts w:eastAsia="Malgun Gothic"/>
          <w:b/>
          <w:noProof/>
          <w:lang w:val="en-GB"/>
        </w:rPr>
        <w:t>8</w:t>
      </w:r>
      <w:r>
        <w:rPr>
          <w:rFonts w:eastAsia="Microsoft YaHei"/>
          <w:shd w:val="clear" w:color="auto" w:fill="FFFFFF"/>
        </w:rPr>
        <w:fldChar w:fldCharType="end"/>
      </w:r>
      <w:r>
        <w:rPr>
          <w:rFonts w:eastAsia="Microsoft YaHei"/>
          <w:shd w:val="clear" w:color="auto" w:fill="FFFFFF"/>
        </w:rPr>
        <w:t xml:space="preserve">, </w:t>
      </w:r>
      <w:r w:rsidR="00506425">
        <w:rPr>
          <w:rFonts w:eastAsia="Microsoft YaHei"/>
          <w:shd w:val="clear" w:color="auto" w:fill="FFFFFF"/>
        </w:rPr>
        <w:t xml:space="preserve">the simplex code (Option 1) has much better minimum distance compared to the </w:t>
      </w:r>
      <w:r w:rsidR="00834BF0">
        <w:rPr>
          <w:rFonts w:eastAsia="Microsoft YaHei"/>
          <w:shd w:val="clear" w:color="auto" w:fill="FFFFFF"/>
        </w:rPr>
        <w:t xml:space="preserve">zero-padded Reed Muller code (Option 2). </w:t>
      </w:r>
      <w:r w:rsidR="00E55E1C">
        <w:rPr>
          <w:rFonts w:eastAsia="Microsoft YaHei"/>
          <w:shd w:val="clear" w:color="auto" w:fill="FFFFFF"/>
        </w:rPr>
        <w:t xml:space="preserve">Since the encoding complexity between the two Options are exactly the same, we </w:t>
      </w:r>
      <w:r w:rsidR="002B5982">
        <w:rPr>
          <w:rFonts w:eastAsia="Microsoft YaHei"/>
          <w:shd w:val="clear" w:color="auto" w:fill="FFFFFF"/>
        </w:rPr>
        <w:t xml:space="preserve">propose the following. </w:t>
      </w:r>
    </w:p>
    <w:p w14:paraId="46980743" w14:textId="3A06930E" w:rsidR="002E008F" w:rsidRPr="002B5982" w:rsidRDefault="002E008F" w:rsidP="00BC5C66">
      <w:pPr>
        <w:rPr>
          <w:rFonts w:eastAsia="Microsoft YaHei"/>
          <w:b/>
          <w:color w:val="000000"/>
        </w:rPr>
      </w:pPr>
      <w:r w:rsidRPr="002B5982">
        <w:rPr>
          <w:b/>
          <w:i/>
          <w:u w:val="single"/>
          <w:lang w:val="en-GB" w:eastAsia="zh-CN"/>
        </w:rPr>
        <w:t xml:space="preserve">Proposal </w:t>
      </w:r>
      <w:r w:rsidR="008D69DE">
        <w:rPr>
          <w:b/>
          <w:i/>
          <w:u w:val="single"/>
          <w:lang w:val="en-GB" w:eastAsia="zh-CN"/>
        </w:rPr>
        <w:t>7</w:t>
      </w:r>
      <w:r w:rsidRPr="002B5982">
        <w:rPr>
          <w:b/>
          <w:lang w:val="en-GB" w:eastAsia="zh-CN"/>
        </w:rPr>
        <w:t>:</w:t>
      </w:r>
      <w:r w:rsidRPr="002B5982">
        <w:rPr>
          <w:rFonts w:eastAsia="Microsoft YaHei"/>
          <w:b/>
          <w:color w:val="000000"/>
        </w:rPr>
        <w:t xml:space="preserve"> For multiplexing a high-priority (HP) HARQ-ACK and a low-priority (LP) HARQ-ACK into PUCCH format 3 or format 4, when the total number of LP and HP HARQ-ACK bits is more than 2, </w:t>
      </w:r>
      <w:r w:rsidR="002B5982" w:rsidRPr="002B5982">
        <w:rPr>
          <w:rFonts w:eastAsia="Microsoft YaHei"/>
          <w:b/>
          <w:bCs/>
          <w:color w:val="000000"/>
        </w:rPr>
        <w:t>and when the number of HP or LP HARQ-ACK has less than or equal to 2 bits</w:t>
      </w:r>
    </w:p>
    <w:p w14:paraId="47B6D378" w14:textId="141D989C" w:rsidR="002E008F" w:rsidRPr="002B5982" w:rsidRDefault="002B5982" w:rsidP="002E008F">
      <w:pPr>
        <w:numPr>
          <w:ilvl w:val="0"/>
          <w:numId w:val="26"/>
        </w:numPr>
        <w:overflowPunct/>
        <w:autoSpaceDE/>
        <w:autoSpaceDN/>
        <w:adjustRightInd/>
        <w:spacing w:before="100" w:beforeAutospacing="1" w:after="100" w:afterAutospacing="1"/>
        <w:textAlignment w:val="auto"/>
        <w:rPr>
          <w:rFonts w:eastAsia="Microsoft YaHei"/>
          <w:b/>
        </w:rPr>
      </w:pPr>
      <w:r w:rsidRPr="002B5982">
        <w:rPr>
          <w:rFonts w:eastAsia="Microsoft YaHei"/>
          <w:b/>
          <w:bCs/>
          <w:shd w:val="clear" w:color="auto" w:fill="FFFFFF"/>
        </w:rPr>
        <w:t xml:space="preserve">The HP or LP </w:t>
      </w:r>
      <w:r w:rsidR="00F47DE2" w:rsidRPr="002B5982">
        <w:rPr>
          <w:rFonts w:eastAsia="Microsoft YaHei"/>
          <w:b/>
          <w:bCs/>
          <w:shd w:val="clear" w:color="auto" w:fill="FFFFFF"/>
        </w:rPr>
        <w:t xml:space="preserve"> </w:t>
      </w:r>
      <w:r w:rsidRPr="002B5982">
        <w:rPr>
          <w:rFonts w:eastAsia="Microsoft YaHei"/>
          <w:b/>
          <w:bCs/>
          <w:shd w:val="clear" w:color="auto" w:fill="FFFFFF"/>
        </w:rPr>
        <w:t>HARQ-ACK</w:t>
      </w:r>
      <w:r w:rsidR="00F47DE2" w:rsidRPr="002B5982">
        <w:rPr>
          <w:rFonts w:eastAsia="Microsoft YaHei"/>
          <w:b/>
          <w:bCs/>
          <w:shd w:val="clear" w:color="auto" w:fill="FFFFFF"/>
        </w:rPr>
        <w:t xml:space="preserve"> use</w:t>
      </w:r>
      <w:r w:rsidRPr="002B5982">
        <w:rPr>
          <w:rFonts w:eastAsia="Microsoft YaHei"/>
          <w:b/>
          <w:bCs/>
          <w:shd w:val="clear" w:color="auto" w:fill="FFFFFF"/>
        </w:rPr>
        <w:t>s</w:t>
      </w:r>
      <w:r w:rsidR="00F47DE2" w:rsidRPr="002B5982">
        <w:rPr>
          <w:rFonts w:eastAsia="Microsoft YaHei"/>
          <w:b/>
          <w:bCs/>
          <w:shd w:val="clear" w:color="auto" w:fill="FFFFFF"/>
        </w:rPr>
        <w:t xml:space="preserve"> repetition encoding </w:t>
      </w:r>
      <w:r w:rsidRPr="002B5982">
        <w:rPr>
          <w:rFonts w:eastAsia="Microsoft YaHei"/>
          <w:b/>
          <w:bCs/>
          <w:shd w:val="clear" w:color="auto" w:fill="FFFFFF"/>
        </w:rPr>
        <w:t xml:space="preserve">if the payload size is </w:t>
      </w:r>
      <w:r w:rsidR="00F47DE2" w:rsidRPr="002B5982">
        <w:rPr>
          <w:rFonts w:eastAsia="Microsoft YaHei"/>
          <w:b/>
          <w:bCs/>
          <w:shd w:val="clear" w:color="auto" w:fill="FFFFFF"/>
        </w:rPr>
        <w:t>1 bit</w:t>
      </w:r>
      <w:r w:rsidRPr="002B5982">
        <w:rPr>
          <w:rFonts w:eastAsia="Microsoft YaHei"/>
          <w:b/>
          <w:bCs/>
          <w:shd w:val="clear" w:color="auto" w:fill="FFFFFF"/>
        </w:rPr>
        <w:t xml:space="preserve">, and uses the </w:t>
      </w:r>
      <w:r w:rsidR="00F47DE2" w:rsidRPr="002B5982">
        <w:rPr>
          <w:rFonts w:eastAsia="Microsoft YaHei"/>
          <w:b/>
          <w:bCs/>
          <w:shd w:val="clear" w:color="auto" w:fill="FFFFFF"/>
        </w:rPr>
        <w:t xml:space="preserve">simplex encoding </w:t>
      </w:r>
      <w:r w:rsidRPr="002B5982">
        <w:rPr>
          <w:rFonts w:eastAsia="Microsoft YaHei"/>
          <w:b/>
          <w:bCs/>
          <w:shd w:val="clear" w:color="auto" w:fill="FFFFFF"/>
        </w:rPr>
        <w:t>if the payload size is 2 bits</w:t>
      </w:r>
    </w:p>
    <w:p w14:paraId="2DFF0E66" w14:textId="7D0F6047" w:rsidR="00FE7719" w:rsidRPr="00F47DE2" w:rsidRDefault="00FE7719" w:rsidP="00FE7719">
      <w:pPr>
        <w:pStyle w:val="Heading3"/>
        <w:rPr>
          <w:lang w:eastAsia="zh-CN"/>
        </w:rPr>
      </w:pPr>
      <w:r w:rsidRPr="00F47DE2">
        <w:rPr>
          <w:lang w:eastAsia="zh-CN"/>
        </w:rPr>
        <w:t>PUCCH coding rate signalling</w:t>
      </w:r>
    </w:p>
    <w:p w14:paraId="67CC98DF" w14:textId="20C1805D" w:rsidR="00EE69BA" w:rsidRDefault="007330BD" w:rsidP="00EE69BA">
      <w:pPr>
        <w:rPr>
          <w:lang w:val="en-GB" w:eastAsia="zh-CN"/>
        </w:rPr>
      </w:pPr>
      <w:r>
        <w:rPr>
          <w:rFonts w:hint="eastAsia"/>
          <w:lang w:val="en-GB" w:eastAsia="zh-CN"/>
        </w:rPr>
        <w:t>In</w:t>
      </w:r>
      <w:r>
        <w:rPr>
          <w:lang w:val="en-GB" w:eastAsia="zh-CN"/>
        </w:rPr>
        <w:t xml:space="preserve"> </w:t>
      </w:r>
      <w:r>
        <w:rPr>
          <w:rFonts w:hint="eastAsia"/>
          <w:lang w:val="en-GB" w:eastAsia="zh-CN"/>
        </w:rPr>
        <w:t>RAN1</w:t>
      </w:r>
      <w:r>
        <w:rPr>
          <w:lang w:val="en-GB" w:eastAsia="zh-CN"/>
        </w:rPr>
        <w:t xml:space="preserve"> 106e</w:t>
      </w:r>
      <w:r w:rsidR="00C818BE">
        <w:rPr>
          <w:lang w:val="en-GB" w:eastAsia="zh-CN"/>
        </w:rPr>
        <w:t xml:space="preserve">, the following agreement was made for PUCCH coding rate signalling. </w:t>
      </w:r>
    </w:p>
    <w:p w14:paraId="5DB34599" w14:textId="77777777" w:rsidR="002D013E" w:rsidRPr="00DA64B4" w:rsidRDefault="002D013E" w:rsidP="002D013E">
      <w:pPr>
        <w:jc w:val="both"/>
        <w:rPr>
          <w:rFonts w:eastAsia="Malgun Gothic"/>
          <w:b/>
          <w:bCs/>
          <w:highlight w:val="green"/>
        </w:rPr>
      </w:pPr>
      <w:r w:rsidRPr="00DA64B4">
        <w:rPr>
          <w:b/>
          <w:bCs/>
          <w:highlight w:val="green"/>
        </w:rPr>
        <w:t>Agreement</w:t>
      </w:r>
    </w:p>
    <w:p w14:paraId="4181F50C" w14:textId="77777777" w:rsidR="002D013E" w:rsidRPr="00DF7844" w:rsidRDefault="002D013E" w:rsidP="002D013E">
      <w:r w:rsidRPr="00D028C3">
        <w:rPr>
          <w:rFonts w:eastAsia="Microsoft YaHei"/>
          <w:color w:val="000000"/>
        </w:rPr>
        <w:t xml:space="preserve">For multiplexing a high-priority (HP) HARQ-ACK and a low-priority (LP) HARQ-ACK into a PUCCH in R17, </w:t>
      </w:r>
      <w:r w:rsidRPr="00D028C3">
        <w:t xml:space="preserve">an </w:t>
      </w:r>
      <w:r w:rsidRPr="00DF7844">
        <w:t xml:space="preserve">additional </w:t>
      </w:r>
      <w:r w:rsidRPr="00FA5856">
        <w:rPr>
          <w:i/>
        </w:rPr>
        <w:t>maxCodeRate</w:t>
      </w:r>
      <w:r w:rsidRPr="00DF7844">
        <w:t xml:space="preserve"> for LP HARQ-ACK can be configured in the second PUCCH-Config per PUCCH format.</w:t>
      </w:r>
    </w:p>
    <w:p w14:paraId="169E2CD0" w14:textId="26AFC9CB" w:rsidR="00C818BE" w:rsidRDefault="00C818BE" w:rsidP="00EE69BA">
      <w:pPr>
        <w:rPr>
          <w:lang w:eastAsia="zh-CN"/>
        </w:rPr>
      </w:pPr>
    </w:p>
    <w:p w14:paraId="02FC58BF" w14:textId="13AE6FE9" w:rsidR="00EE69BA" w:rsidRPr="00E50875" w:rsidRDefault="002D013E" w:rsidP="00EE69BA">
      <w:pPr>
        <w:rPr>
          <w:lang w:eastAsia="zh-CN"/>
        </w:rPr>
      </w:pPr>
      <w:r>
        <w:rPr>
          <w:lang w:eastAsia="zh-CN"/>
        </w:rPr>
        <w:t>One remaining issue related to the coding rate signaling is th</w:t>
      </w:r>
      <w:r w:rsidR="00E50875">
        <w:rPr>
          <w:lang w:eastAsia="zh-CN"/>
        </w:rPr>
        <w:t xml:space="preserve">at,  </w:t>
      </w:r>
      <w:r w:rsidR="00EE69BA">
        <w:rPr>
          <w:lang w:val="en-GB" w:eastAsia="zh-CN"/>
        </w:rPr>
        <w:t>the HARQ-ACK payload size of a given priority can have wide range from 1 bit to several tens of bits. In this case, it may not be sufficient to configure only one coding rate</w:t>
      </w:r>
      <w:r w:rsidR="00E50875">
        <w:rPr>
          <w:lang w:val="en-GB" w:eastAsia="zh-CN"/>
        </w:rPr>
        <w:t xml:space="preserve"> for a given priority</w:t>
      </w:r>
      <w:r w:rsidR="00EE69BA">
        <w:rPr>
          <w:lang w:val="en-GB" w:eastAsia="zh-CN"/>
        </w:rPr>
        <w:t xml:space="preserve">, as different coding rates are needed to achieve the same reliability for different UCI payload size. To this end, it may be beneficial for the gNB to configure different coding rates for a given HARQ-ACK priority based on the HARQ-ACK payload size. </w:t>
      </w:r>
      <w:r w:rsidR="009F3A2F">
        <w:rPr>
          <w:lang w:val="en-GB" w:eastAsia="zh-CN"/>
        </w:rPr>
        <w:t xml:space="preserve">For example, </w:t>
      </w:r>
      <w:r w:rsidR="00D13A1D">
        <w:rPr>
          <w:lang w:val="en-GB" w:eastAsia="zh-CN"/>
        </w:rPr>
        <w:t xml:space="preserve">up to </w:t>
      </w:r>
      <w:r w:rsidR="009F3A2F">
        <w:rPr>
          <w:lang w:val="en-GB" w:eastAsia="zh-CN"/>
        </w:rPr>
        <w:t>three coding rates can be configured for HARQ-ACK of a given priority depending on the range of the HARQ-ACK payload size</w:t>
      </w:r>
      <w:r w:rsidR="00D13A1D">
        <w:rPr>
          <w:lang w:val="en-GB" w:eastAsia="zh-CN"/>
        </w:rPr>
        <w:t xml:space="preserve"> (which is the same approach as the configuration of beta offsets for UCI piggyback on PUSCH)</w:t>
      </w:r>
      <w:r w:rsidR="009F3A2F">
        <w:rPr>
          <w:lang w:val="en-GB" w:eastAsia="zh-CN"/>
        </w:rPr>
        <w:t>:</w:t>
      </w:r>
    </w:p>
    <w:p w14:paraId="566DE5B1" w14:textId="3092F122" w:rsidR="009F3A2F" w:rsidRPr="00D13A1D" w:rsidRDefault="009F3A2F" w:rsidP="009F3A2F">
      <w:pPr>
        <w:pStyle w:val="ListParagraph"/>
        <w:numPr>
          <w:ilvl w:val="0"/>
          <w:numId w:val="38"/>
        </w:numPr>
        <w:rPr>
          <w:rFonts w:ascii="Times New Roman" w:eastAsia="SimSun" w:hAnsi="Times New Roman"/>
          <w:sz w:val="20"/>
          <w:szCs w:val="20"/>
          <w:lang w:val="en-GB" w:eastAsia="zh-CN"/>
        </w:rPr>
      </w:pPr>
      <w:r w:rsidRPr="00D13A1D">
        <w:rPr>
          <w:rFonts w:ascii="Times New Roman" w:eastAsia="SimSun" w:hAnsi="Times New Roman"/>
          <w:sz w:val="20"/>
          <w:szCs w:val="20"/>
          <w:lang w:val="en-GB" w:eastAsia="zh-CN"/>
        </w:rPr>
        <w:t>1-2 bits</w:t>
      </w:r>
    </w:p>
    <w:p w14:paraId="10398124" w14:textId="1F45E2F8" w:rsidR="009F3A2F" w:rsidRPr="00D13A1D" w:rsidRDefault="009F3A2F" w:rsidP="009F3A2F">
      <w:pPr>
        <w:pStyle w:val="ListParagraph"/>
        <w:numPr>
          <w:ilvl w:val="0"/>
          <w:numId w:val="38"/>
        </w:numPr>
        <w:rPr>
          <w:rFonts w:ascii="Times New Roman" w:eastAsia="SimSun" w:hAnsi="Times New Roman"/>
          <w:sz w:val="20"/>
          <w:szCs w:val="20"/>
          <w:lang w:val="en-GB" w:eastAsia="zh-CN"/>
        </w:rPr>
      </w:pPr>
      <w:r w:rsidRPr="00D13A1D">
        <w:rPr>
          <w:rFonts w:ascii="Times New Roman" w:eastAsia="SimSun" w:hAnsi="Times New Roman"/>
          <w:sz w:val="20"/>
          <w:szCs w:val="20"/>
          <w:lang w:val="en-GB" w:eastAsia="zh-CN"/>
        </w:rPr>
        <w:t>3-11 bits</w:t>
      </w:r>
    </w:p>
    <w:p w14:paraId="5720F492" w14:textId="2607E6DC" w:rsidR="009F3A2F" w:rsidRDefault="009F3A2F" w:rsidP="009F3A2F">
      <w:pPr>
        <w:pStyle w:val="ListParagraph"/>
        <w:numPr>
          <w:ilvl w:val="0"/>
          <w:numId w:val="38"/>
        </w:numPr>
        <w:rPr>
          <w:rFonts w:ascii="Times New Roman" w:eastAsia="SimSun" w:hAnsi="Times New Roman"/>
          <w:sz w:val="20"/>
          <w:szCs w:val="20"/>
          <w:lang w:val="en-GB" w:eastAsia="zh-CN"/>
        </w:rPr>
      </w:pPr>
      <w:r w:rsidRPr="00D13A1D">
        <w:rPr>
          <w:rFonts w:ascii="Times New Roman" w:eastAsia="SimSun" w:hAnsi="Times New Roman"/>
          <w:sz w:val="20"/>
          <w:szCs w:val="20"/>
          <w:lang w:val="en-GB" w:eastAsia="zh-CN"/>
        </w:rPr>
        <w:t>More than 11 bits</w:t>
      </w:r>
    </w:p>
    <w:p w14:paraId="18304128" w14:textId="5CE9FE3F" w:rsidR="00E50875" w:rsidRDefault="00E50875" w:rsidP="00E50875">
      <w:pPr>
        <w:rPr>
          <w:lang w:val="en-GB" w:eastAsia="zh-CN"/>
        </w:rPr>
      </w:pPr>
    </w:p>
    <w:p w14:paraId="639C2A69" w14:textId="4D1ABA21" w:rsidR="00F41737" w:rsidRDefault="00E50875" w:rsidP="00E50875">
      <w:pPr>
        <w:rPr>
          <w:lang w:val="en-GB" w:eastAsia="zh-CN"/>
        </w:rPr>
      </w:pPr>
      <w:r>
        <w:rPr>
          <w:lang w:val="en-GB" w:eastAsia="zh-CN"/>
        </w:rPr>
        <w:t>Note that, in Rel-</w:t>
      </w:r>
      <w:r w:rsidR="00F41737">
        <w:rPr>
          <w:lang w:val="en-GB" w:eastAsia="zh-CN"/>
        </w:rPr>
        <w:t xml:space="preserve">15 and Rel-16, the gNB doesn’t need to have separate signaling for coding rate per UCI payload range, because, by configuration, a PUCCH format may be configured only support one range of </w:t>
      </w:r>
      <w:r w:rsidR="00FF0B6A">
        <w:rPr>
          <w:lang w:val="en-GB" w:eastAsia="zh-CN"/>
        </w:rPr>
        <w:t xml:space="preserve">UCI payload sizes. However, in Rel-17 with separate encoding between HP and LP UCIs on a PUCCH, such a design will not be sufficient. </w:t>
      </w:r>
    </w:p>
    <w:p w14:paraId="51ED71C9" w14:textId="59AB5F7B" w:rsidR="00EE69BA" w:rsidRDefault="0067652C" w:rsidP="00EE69BA">
      <w:pPr>
        <w:rPr>
          <w:lang w:val="en-GB" w:eastAsia="zh-CN"/>
        </w:rPr>
      </w:pPr>
      <w:r>
        <w:rPr>
          <w:lang w:val="en-GB" w:eastAsia="zh-CN"/>
        </w:rPr>
        <w:t>Based on the discussion above,</w:t>
      </w:r>
      <w:r w:rsidR="00EE69BA">
        <w:rPr>
          <w:lang w:val="en-GB" w:eastAsia="zh-CN"/>
        </w:rPr>
        <w:t xml:space="preserve"> we make the following proposal.</w:t>
      </w:r>
    </w:p>
    <w:p w14:paraId="5B70EEAD" w14:textId="3D603499" w:rsidR="0067652C" w:rsidRPr="003E1D54" w:rsidRDefault="00EE69BA" w:rsidP="00EE69BA">
      <w:pPr>
        <w:rPr>
          <w:rFonts w:eastAsia="Microsoft YaHei"/>
          <w:b/>
          <w:color w:val="000000"/>
        </w:rPr>
      </w:pPr>
      <w:r w:rsidRPr="003E1D54">
        <w:rPr>
          <w:b/>
          <w:i/>
          <w:u w:val="single"/>
          <w:lang w:val="en-GB" w:eastAsia="zh-CN"/>
        </w:rPr>
        <w:t xml:space="preserve">Proposal </w:t>
      </w:r>
      <w:r w:rsidR="008D69DE">
        <w:rPr>
          <w:b/>
          <w:i/>
          <w:u w:val="single"/>
          <w:lang w:val="en-GB" w:eastAsia="zh-CN"/>
        </w:rPr>
        <w:t>8</w:t>
      </w:r>
      <w:r w:rsidRPr="003E1D54">
        <w:rPr>
          <w:b/>
          <w:lang w:val="en-GB" w:eastAsia="zh-CN"/>
        </w:rPr>
        <w:t>:</w:t>
      </w:r>
      <w:r w:rsidRPr="003E1D54">
        <w:rPr>
          <w:rFonts w:eastAsia="Microsoft YaHei"/>
          <w:b/>
          <w:color w:val="000000"/>
        </w:rPr>
        <w:t xml:space="preserve"> In NR Rel-17, for multiplexing a high-priority (HP) HARQ-ACK and a low-priority (LP) HARQ-ACK into PUCCH, when the total number of low priority (LP) and high priority (HP) HARQ-ACK bits is more than 2</w:t>
      </w:r>
    </w:p>
    <w:p w14:paraId="7E8D78CD" w14:textId="5B0E0E81" w:rsidR="002C0E59" w:rsidRPr="00543AB9" w:rsidRDefault="002B3893" w:rsidP="002C0E59">
      <w:pPr>
        <w:pStyle w:val="ListParagraph"/>
        <w:numPr>
          <w:ilvl w:val="0"/>
          <w:numId w:val="27"/>
        </w:numPr>
        <w:rPr>
          <w:rFonts w:ascii="Times New Roman" w:eastAsia="Microsoft YaHei" w:hAnsi="Times New Roman"/>
          <w:b/>
          <w:color w:val="000000"/>
          <w:sz w:val="20"/>
          <w:szCs w:val="20"/>
        </w:rPr>
      </w:pPr>
      <w:r w:rsidRPr="003E1D54">
        <w:rPr>
          <w:rFonts w:ascii="Times New Roman" w:eastAsia="Microsoft YaHei" w:hAnsi="Times New Roman"/>
          <w:b/>
          <w:color w:val="000000"/>
          <w:sz w:val="20"/>
          <w:szCs w:val="20"/>
        </w:rPr>
        <w:t>For a given priority, s</w:t>
      </w:r>
      <w:r w:rsidR="0067652C" w:rsidRPr="003E1D54">
        <w:rPr>
          <w:rFonts w:ascii="Times New Roman" w:eastAsia="Microsoft YaHei" w:hAnsi="Times New Roman"/>
          <w:b/>
          <w:color w:val="000000"/>
          <w:sz w:val="20"/>
          <w:szCs w:val="20"/>
        </w:rPr>
        <w:t xml:space="preserve">upport gNB </w:t>
      </w:r>
      <w:r w:rsidR="00EE69BA" w:rsidRPr="003E1D54">
        <w:rPr>
          <w:rFonts w:ascii="Times New Roman" w:eastAsia="Microsoft YaHei" w:hAnsi="Times New Roman"/>
          <w:b/>
          <w:color w:val="000000"/>
          <w:sz w:val="20"/>
          <w:szCs w:val="20"/>
        </w:rPr>
        <w:t xml:space="preserve">to configure multiple coding rates for HARQ-ACK based on the payload size. </w:t>
      </w:r>
    </w:p>
    <w:p w14:paraId="11DB7C8A" w14:textId="33025432" w:rsidR="001B5279" w:rsidRDefault="001B5279" w:rsidP="001B5279">
      <w:pPr>
        <w:pStyle w:val="Heading3"/>
        <w:rPr>
          <w:lang w:eastAsia="zh-CN"/>
        </w:rPr>
      </w:pPr>
      <w:r>
        <w:rPr>
          <w:lang w:eastAsia="zh-CN"/>
        </w:rPr>
        <w:t xml:space="preserve">PUCCH </w:t>
      </w:r>
      <w:r w:rsidR="004F1E4C">
        <w:rPr>
          <w:lang w:eastAsia="zh-CN"/>
        </w:rPr>
        <w:t xml:space="preserve">resource </w:t>
      </w:r>
      <w:r>
        <w:rPr>
          <w:lang w:eastAsia="zh-CN"/>
        </w:rPr>
        <w:t>determination</w:t>
      </w:r>
    </w:p>
    <w:p w14:paraId="2EC3292B" w14:textId="70AB471F" w:rsidR="005A79EB" w:rsidRDefault="005A79EB" w:rsidP="001B5279">
      <w:pPr>
        <w:rPr>
          <w:lang w:val="en-GB" w:eastAsia="zh-CN"/>
        </w:rPr>
      </w:pPr>
      <w:r>
        <w:rPr>
          <w:lang w:val="en-GB" w:eastAsia="zh-CN"/>
        </w:rPr>
        <w:t>For transmission of LP and HP HARQ-ACK on a PUCCH format 3, the UE may need to select a number of RBs based on the payload sizes and coding rates, as agreed in the following agreement in RAN #106e.</w:t>
      </w:r>
    </w:p>
    <w:p w14:paraId="22A2BCBD" w14:textId="77777777" w:rsidR="005A79EB" w:rsidRPr="00DF7844" w:rsidRDefault="005A79EB" w:rsidP="005A79EB">
      <w:pPr>
        <w:wordWrap w:val="0"/>
        <w:rPr>
          <w:rFonts w:cs="Times"/>
          <w:b/>
          <w:lang w:eastAsia="ko-KR"/>
        </w:rPr>
      </w:pPr>
      <w:r w:rsidRPr="00DF7844">
        <w:rPr>
          <w:rFonts w:cs="Times"/>
          <w:b/>
          <w:highlight w:val="green"/>
        </w:rPr>
        <w:t>Agreement</w:t>
      </w:r>
    </w:p>
    <w:p w14:paraId="582F7281" w14:textId="77777777" w:rsidR="005A79EB" w:rsidRPr="00DF7844" w:rsidRDefault="005A79EB" w:rsidP="005A79EB">
      <w:pPr>
        <w:rPr>
          <w:rFonts w:cs="Times"/>
        </w:rPr>
      </w:pPr>
      <w:r w:rsidRPr="00DF7844">
        <w:rPr>
          <w:rFonts w:cs="Times"/>
        </w:rPr>
        <w:t>For multiplexing a high-priority (HP) HARQ-ACK and a low-priority (LP) HARQ-ACK into a PUCCH in R17,</w:t>
      </w:r>
    </w:p>
    <w:p w14:paraId="2F48A285" w14:textId="77777777" w:rsidR="005A79EB" w:rsidRPr="00DF7844" w:rsidRDefault="005A79EB" w:rsidP="005A79EB">
      <w:pPr>
        <w:numPr>
          <w:ilvl w:val="0"/>
          <w:numId w:val="25"/>
        </w:numPr>
        <w:tabs>
          <w:tab w:val="left" w:pos="720"/>
        </w:tabs>
        <w:overflowPunct/>
        <w:autoSpaceDE/>
        <w:autoSpaceDN/>
        <w:adjustRightInd/>
        <w:spacing w:after="0"/>
        <w:textAlignment w:val="auto"/>
      </w:pPr>
      <w:r w:rsidRPr="00DF7844">
        <w:t>PUCCH resource set determination is based on: UCI payload size = the number of HP UCI bits + the number of LP UCI bits.</w:t>
      </w:r>
    </w:p>
    <w:p w14:paraId="108F9220" w14:textId="77777777" w:rsidR="005A79EB" w:rsidRPr="00DF7844" w:rsidRDefault="005A79EB" w:rsidP="005A79EB">
      <w:pPr>
        <w:numPr>
          <w:ilvl w:val="0"/>
          <w:numId w:val="25"/>
        </w:numPr>
        <w:tabs>
          <w:tab w:val="left" w:pos="720"/>
        </w:tabs>
        <w:overflowPunct/>
        <w:autoSpaceDE/>
        <w:autoSpaceDN/>
        <w:adjustRightInd/>
        <w:spacing w:after="0"/>
        <w:textAlignment w:val="auto"/>
      </w:pPr>
      <w:r w:rsidRPr="00DF7844">
        <w:t>FFS PRB number determination for HP A/N and LP A/N, e.g. based on their coding rates.</w:t>
      </w:r>
    </w:p>
    <w:p w14:paraId="6EE585E0" w14:textId="77777777" w:rsidR="005A79EB" w:rsidRPr="00DF7844" w:rsidRDefault="005A79EB" w:rsidP="005A79EB">
      <w:pPr>
        <w:numPr>
          <w:ilvl w:val="0"/>
          <w:numId w:val="25"/>
        </w:numPr>
        <w:tabs>
          <w:tab w:val="left" w:pos="720"/>
        </w:tabs>
        <w:overflowPunct/>
        <w:autoSpaceDE/>
        <w:autoSpaceDN/>
        <w:adjustRightInd/>
        <w:spacing w:after="0"/>
        <w:textAlignment w:val="auto"/>
      </w:pPr>
      <w:r w:rsidRPr="00DF7844">
        <w:t>FFS the impact to the number of LP UCI bits due to missed DCI and potential solutions</w:t>
      </w:r>
    </w:p>
    <w:p w14:paraId="764DE1AD" w14:textId="77777777" w:rsidR="005A79EB" w:rsidRPr="00DF7844" w:rsidRDefault="005A79EB" w:rsidP="005A79EB">
      <w:pPr>
        <w:numPr>
          <w:ilvl w:val="0"/>
          <w:numId w:val="25"/>
        </w:numPr>
        <w:tabs>
          <w:tab w:val="left" w:pos="720"/>
        </w:tabs>
        <w:overflowPunct/>
        <w:autoSpaceDE/>
        <w:autoSpaceDN/>
        <w:adjustRightInd/>
        <w:spacing w:after="0"/>
        <w:textAlignment w:val="auto"/>
      </w:pPr>
      <w:r w:rsidRPr="00DF7844">
        <w:lastRenderedPageBreak/>
        <w:t>Note: the number of LP UCI bits in the above agreement does may not necessarily mean the actual number of LP UCI bits until the second FFS is resolved</w:t>
      </w:r>
    </w:p>
    <w:p w14:paraId="7E0F0E41" w14:textId="77777777" w:rsidR="005A79EB" w:rsidRPr="005A79EB" w:rsidRDefault="005A79EB" w:rsidP="001B5279">
      <w:pPr>
        <w:rPr>
          <w:lang w:eastAsia="zh-CN"/>
        </w:rPr>
      </w:pPr>
    </w:p>
    <w:p w14:paraId="2C457913" w14:textId="25404C92" w:rsidR="001B5279" w:rsidRPr="005944E2" w:rsidRDefault="001B5279" w:rsidP="001B5279">
      <w:pPr>
        <w:rPr>
          <w:lang w:val="en-GB" w:eastAsia="zh-CN"/>
        </w:rPr>
      </w:pPr>
      <w:r w:rsidRPr="005944E2">
        <w:rPr>
          <w:lang w:val="en-GB" w:eastAsia="zh-CN"/>
        </w:rPr>
        <w:t xml:space="preserve">Given PUCCH coding rate </w:t>
      </w:r>
      <m:oMath>
        <m:sSub>
          <m:sSubPr>
            <m:ctrlPr>
              <w:rPr>
                <w:rFonts w:ascii="Cambria Math" w:hAnsi="Cambria Math"/>
                <w:i/>
                <w:lang w:val="en-GB" w:eastAsia="zh-CN"/>
              </w:rPr>
            </m:ctrlPr>
          </m:sSubPr>
          <m:e>
            <m:r>
              <w:rPr>
                <w:rFonts w:ascii="Cambria Math" w:hAnsi="Cambria Math"/>
                <w:lang w:val="en-GB" w:eastAsia="zh-CN"/>
              </w:rPr>
              <m:t>r</m:t>
            </m:r>
          </m:e>
          <m:sub>
            <m:r>
              <w:rPr>
                <w:rFonts w:ascii="Cambria Math" w:hAnsi="Cambria Math"/>
                <w:lang w:val="en-GB" w:eastAsia="zh-CN"/>
              </w:rPr>
              <m:t>HP</m:t>
            </m:r>
          </m:sub>
        </m:sSub>
      </m:oMath>
      <w:r w:rsidRPr="005944E2">
        <w:rPr>
          <w:lang w:val="en-GB" w:eastAsia="zh-CN"/>
        </w:rPr>
        <w:t xml:space="preserve"> and </w:t>
      </w:r>
      <m:oMath>
        <m:sSub>
          <m:sSubPr>
            <m:ctrlPr>
              <w:rPr>
                <w:rFonts w:ascii="Cambria Math" w:hAnsi="Cambria Math"/>
                <w:i/>
                <w:lang w:val="en-GB" w:eastAsia="zh-CN"/>
              </w:rPr>
            </m:ctrlPr>
          </m:sSubPr>
          <m:e>
            <m:r>
              <w:rPr>
                <w:rFonts w:ascii="Cambria Math" w:hAnsi="Cambria Math"/>
                <w:lang w:val="en-GB" w:eastAsia="zh-CN"/>
              </w:rPr>
              <m:t>r</m:t>
            </m:r>
          </m:e>
          <m:sub>
            <m:r>
              <w:rPr>
                <w:rFonts w:ascii="Cambria Math" w:hAnsi="Cambria Math"/>
                <w:lang w:val="en-GB" w:eastAsia="zh-CN"/>
              </w:rPr>
              <m:t>LP</m:t>
            </m:r>
          </m:sub>
        </m:sSub>
      </m:oMath>
      <w:r w:rsidRPr="005944E2">
        <w:rPr>
          <w:lang w:val="en-GB" w:eastAsia="zh-CN"/>
        </w:rPr>
        <w:t xml:space="preserve"> for HP HARQ-ACK and LP HARQ-ACK respectively, the number of RBs used to transmit HP+LP HARQ-ACK can be calculated based on the following equation, </w:t>
      </w:r>
    </w:p>
    <w:p w14:paraId="00429790" w14:textId="77777777" w:rsidR="001B5279" w:rsidRPr="005944E2" w:rsidRDefault="001B5279" w:rsidP="001B5279">
      <w:pPr>
        <w:jc w:val="center"/>
        <w:rPr>
          <w:lang w:val="en-GB" w:eastAsia="zh-CN"/>
        </w:rPr>
      </w:pPr>
      <m:oMathPara>
        <m:oMath>
          <m:r>
            <w:rPr>
              <w:rFonts w:ascii="Cambria Math" w:hAnsi="Cambria Math"/>
              <w:lang w:val="en-GB" w:eastAsia="zh-CN"/>
            </w:rPr>
            <m:t>L=</m:t>
          </m:r>
          <m:d>
            <m:dPr>
              <m:ctrlPr>
                <w:rPr>
                  <w:rFonts w:ascii="Cambria Math" w:hAnsi="Cambria Math"/>
                  <w:i/>
                  <w:lang w:val="en-GB" w:eastAsia="zh-CN"/>
                </w:rPr>
              </m:ctrlPr>
            </m:dPr>
            <m:e>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HP</m:t>
                  </m:r>
                </m:sub>
              </m:sSub>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r</m:t>
                  </m:r>
                </m:e>
                <m:sub>
                  <m:r>
                    <w:rPr>
                      <w:rFonts w:ascii="Cambria Math" w:hAnsi="Cambria Math"/>
                      <w:lang w:val="en-GB" w:eastAsia="zh-CN"/>
                    </w:rPr>
                    <m:t>HP</m:t>
                  </m:r>
                </m:sub>
              </m:sSub>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LP</m:t>
                  </m:r>
                </m:sub>
              </m:sSub>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r</m:t>
                  </m:r>
                </m:e>
                <m:sub>
                  <m:r>
                    <w:rPr>
                      <w:rFonts w:ascii="Cambria Math" w:hAnsi="Cambria Math"/>
                      <w:lang w:val="en-GB" w:eastAsia="zh-CN"/>
                    </w:rPr>
                    <m:t>LP</m:t>
                  </m:r>
                </m:sub>
              </m:sSub>
            </m:e>
          </m:d>
          <m:r>
            <w:rPr>
              <w:rFonts w:ascii="Cambria Math" w:hAnsi="Cambria Math"/>
              <w:lang w:val="en-GB" w:eastAsia="zh-CN"/>
            </w:rPr>
            <m:t>/2/S/D</m:t>
          </m:r>
        </m:oMath>
      </m:oMathPara>
    </w:p>
    <w:p w14:paraId="15BD11A2" w14:textId="77777777" w:rsidR="001B5279" w:rsidRPr="005944E2" w:rsidRDefault="001B5279" w:rsidP="001B5279">
      <w:pPr>
        <w:pStyle w:val="NormalWeb"/>
        <w:spacing w:before="0" w:beforeAutospacing="0" w:after="0" w:afterAutospacing="0" w:line="256" w:lineRule="auto"/>
        <w:rPr>
          <w:sz w:val="20"/>
          <w:szCs w:val="20"/>
          <w:lang w:val="en-GB" w:eastAsia="zh-CN"/>
        </w:rPr>
      </w:pPr>
      <w:r w:rsidRPr="005944E2">
        <w:rPr>
          <w:sz w:val="20"/>
          <w:szCs w:val="20"/>
          <w:lang w:val="en-GB" w:eastAsia="zh-CN"/>
        </w:rPr>
        <w:t xml:space="preserve">where </w:t>
      </w:r>
      <m:oMath>
        <m:sSub>
          <m:sSubPr>
            <m:ctrlPr>
              <w:rPr>
                <w:rFonts w:ascii="Cambria Math" w:hAnsi="Cambria Math"/>
                <w:i/>
                <w:sz w:val="20"/>
                <w:szCs w:val="20"/>
                <w:lang w:val="en-GB" w:eastAsia="zh-CN"/>
              </w:rPr>
            </m:ctrlPr>
          </m:sSubPr>
          <m:e>
            <m:r>
              <w:rPr>
                <w:rFonts w:ascii="Cambria Math" w:hAnsi="Cambria Math"/>
                <w:sz w:val="20"/>
                <w:szCs w:val="20"/>
                <w:lang w:val="en-GB" w:eastAsia="zh-CN"/>
              </w:rPr>
              <m:t>K</m:t>
            </m:r>
          </m:e>
          <m:sub>
            <m:r>
              <w:rPr>
                <w:rFonts w:ascii="Cambria Math" w:hAnsi="Cambria Math"/>
                <w:sz w:val="20"/>
                <w:szCs w:val="20"/>
                <w:lang w:val="en-GB" w:eastAsia="zh-CN"/>
              </w:rPr>
              <m:t>HP</m:t>
            </m:r>
          </m:sub>
        </m:sSub>
      </m:oMath>
      <w:r w:rsidRPr="005944E2">
        <w:rPr>
          <w:sz w:val="20"/>
          <w:szCs w:val="20"/>
          <w:lang w:val="en-GB" w:eastAsia="zh-CN"/>
        </w:rPr>
        <w:t xml:space="preserve"> and </w:t>
      </w:r>
      <m:oMath>
        <m:sSub>
          <m:sSubPr>
            <m:ctrlPr>
              <w:rPr>
                <w:rFonts w:ascii="Cambria Math" w:hAnsi="Cambria Math"/>
                <w:i/>
                <w:sz w:val="20"/>
                <w:szCs w:val="20"/>
                <w:lang w:val="en-GB" w:eastAsia="zh-CN"/>
              </w:rPr>
            </m:ctrlPr>
          </m:sSubPr>
          <m:e>
            <m:r>
              <w:rPr>
                <w:rFonts w:ascii="Cambria Math" w:hAnsi="Cambria Math"/>
                <w:sz w:val="20"/>
                <w:szCs w:val="20"/>
                <w:lang w:val="en-GB" w:eastAsia="zh-CN"/>
              </w:rPr>
              <m:t>K</m:t>
            </m:r>
          </m:e>
          <m:sub>
            <m:r>
              <w:rPr>
                <w:rFonts w:ascii="Cambria Math" w:hAnsi="Cambria Math"/>
                <w:sz w:val="20"/>
                <w:szCs w:val="20"/>
                <w:lang w:val="en-GB" w:eastAsia="zh-CN"/>
              </w:rPr>
              <m:t>LP</m:t>
            </m:r>
          </m:sub>
        </m:sSub>
      </m:oMath>
      <w:r w:rsidRPr="005944E2">
        <w:rPr>
          <w:sz w:val="20"/>
          <w:szCs w:val="20"/>
          <w:lang w:val="en-GB" w:eastAsia="zh-CN"/>
        </w:rPr>
        <w:t xml:space="preserve"> </w:t>
      </w:r>
      <w:r>
        <w:rPr>
          <w:sz w:val="20"/>
          <w:szCs w:val="20"/>
          <w:lang w:val="en-GB" w:eastAsia="zh-CN"/>
        </w:rPr>
        <w:t xml:space="preserve">is the payload size for HP and LP HARQ-ACK respectively. </w:t>
      </w:r>
      <w:r w:rsidRPr="005944E2">
        <w:rPr>
          <w:sz w:val="20"/>
          <w:szCs w:val="20"/>
          <w:lang w:val="en-GB" w:eastAsia="zh-CN"/>
        </w:rPr>
        <w:t xml:space="preserve">S is number of OFDM symbols in the PUCCH resource. D is the number of available tones for UCI in one RB. </w:t>
      </w:r>
    </w:p>
    <w:p w14:paraId="115A2EAD" w14:textId="77777777" w:rsidR="001B5279" w:rsidRDefault="001B5279" w:rsidP="001B5279">
      <w:pPr>
        <w:rPr>
          <w:lang w:eastAsia="zh-CN"/>
        </w:rPr>
      </w:pPr>
    </w:p>
    <w:p w14:paraId="4BBD54E1" w14:textId="3F671C4D" w:rsidR="001B5279" w:rsidRDefault="001B5279" w:rsidP="001B5279">
      <w:pPr>
        <w:rPr>
          <w:lang w:val="en-GB" w:eastAsia="zh-CN"/>
        </w:rPr>
      </w:pPr>
      <w:r>
        <w:rPr>
          <w:lang w:eastAsia="zh-CN"/>
        </w:rPr>
        <w:t xml:space="preserve">One should notice that the total number of RBs L depends on the LP HARQ-ACK payload size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LP</m:t>
            </m:r>
          </m:sub>
        </m:sSub>
      </m:oMath>
      <w:r>
        <w:rPr>
          <w:lang w:val="en-GB" w:eastAsia="zh-CN"/>
        </w:rPr>
        <w:t>. If LP HARQ-ACK is with type 2 codebook, in case of missing LP DCI occurs, the size misalignment of LP HARQ-ACK could create RB misalignment at gNB, which will even impact HP HARQ-ACK decoding. As shown in</w:t>
      </w:r>
      <w:r w:rsidR="006D008B">
        <w:rPr>
          <w:lang w:val="en-GB" w:eastAsia="zh-CN"/>
        </w:rPr>
        <w:t xml:space="preserve"> </w:t>
      </w:r>
      <w:r w:rsidR="006D008B">
        <w:rPr>
          <w:lang w:val="en-GB" w:eastAsia="zh-CN"/>
        </w:rPr>
        <w:fldChar w:fldCharType="begin"/>
      </w:r>
      <w:r w:rsidR="006D008B">
        <w:rPr>
          <w:lang w:val="en-GB" w:eastAsia="zh-CN"/>
        </w:rPr>
        <w:instrText xml:space="preserve"> REF _Ref71275245 \h </w:instrText>
      </w:r>
      <w:r w:rsidR="006D008B">
        <w:rPr>
          <w:lang w:val="en-GB" w:eastAsia="zh-CN"/>
        </w:rPr>
      </w:r>
      <w:r w:rsidR="006D008B">
        <w:rPr>
          <w:lang w:val="en-GB" w:eastAsia="zh-CN"/>
        </w:rPr>
        <w:fldChar w:fldCharType="separate"/>
      </w:r>
      <w:r w:rsidR="00C21A8D" w:rsidRPr="00785E35">
        <w:rPr>
          <w:rFonts w:eastAsia="Malgun Gothic"/>
          <w:b/>
          <w:lang w:val="en-GB"/>
        </w:rPr>
        <w:t xml:space="preserve">Fig </w:t>
      </w:r>
      <w:r w:rsidR="00C21A8D">
        <w:rPr>
          <w:rFonts w:eastAsia="Malgun Gothic"/>
          <w:b/>
          <w:noProof/>
          <w:lang w:val="en-GB"/>
        </w:rPr>
        <w:t>9</w:t>
      </w:r>
      <w:r w:rsidR="006D008B">
        <w:rPr>
          <w:lang w:val="en-GB" w:eastAsia="zh-CN"/>
        </w:rPr>
        <w:fldChar w:fldCharType="end"/>
      </w:r>
      <w:r>
        <w:rPr>
          <w:lang w:val="en-GB" w:eastAsia="zh-CN"/>
        </w:rPr>
        <w:t xml:space="preserve">, due to LP size misalignment, several junk RBs will be included in HP A/N decoding. More severely, a few valid REs could be missed in HP A/N decoding. Because of the HP A/N has 10^-5 reliability requirement, the 10^-2 LP DCI miss detection rate is a serious issue which could lead to HP A/N fail to meet reliability requirement. Therefore, a solution is needed to solve this issue.  </w:t>
      </w:r>
    </w:p>
    <w:p w14:paraId="396E2A50" w14:textId="77777777" w:rsidR="001B5279" w:rsidRDefault="001B5279" w:rsidP="001B5279">
      <w:pPr>
        <w:jc w:val="center"/>
        <w:rPr>
          <w:lang w:val="en-GB" w:eastAsia="zh-CN"/>
        </w:rPr>
      </w:pPr>
      <w:r>
        <w:rPr>
          <w:noProof/>
          <w:lang w:val="en-GB" w:eastAsia="zh-CN"/>
        </w:rPr>
        <w:drawing>
          <wp:inline distT="0" distB="0" distL="0" distR="0" wp14:anchorId="1DE05C8D" wp14:editId="434B408C">
            <wp:extent cx="3643670" cy="2535457"/>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679911" cy="2560675"/>
                    </a:xfrm>
                    <a:prstGeom prst="rect">
                      <a:avLst/>
                    </a:prstGeom>
                    <a:noFill/>
                    <a:ln>
                      <a:noFill/>
                    </a:ln>
                  </pic:spPr>
                </pic:pic>
              </a:graphicData>
            </a:graphic>
          </wp:inline>
        </w:drawing>
      </w:r>
    </w:p>
    <w:p w14:paraId="673D7349" w14:textId="52CEC31F" w:rsidR="001B5279" w:rsidRPr="00543AB9" w:rsidRDefault="001B5279" w:rsidP="00543AB9">
      <w:pPr>
        <w:jc w:val="center"/>
        <w:rPr>
          <w:b/>
        </w:rPr>
      </w:pPr>
      <w:bookmarkStart w:id="16" w:name="_Ref71275245"/>
      <w:r w:rsidRPr="00785E35">
        <w:rPr>
          <w:rFonts w:eastAsia="Malgun Gothic"/>
          <w:b/>
          <w:lang w:val="en-GB"/>
        </w:rPr>
        <w:t xml:space="preserve">Fig </w:t>
      </w:r>
      <w:r w:rsidRPr="00785E35">
        <w:rPr>
          <w:rFonts w:eastAsia="Malgun Gothic"/>
          <w:b/>
          <w:lang w:val="en-GB"/>
        </w:rPr>
        <w:fldChar w:fldCharType="begin"/>
      </w:r>
      <w:r w:rsidRPr="00785E35">
        <w:rPr>
          <w:rFonts w:eastAsia="Malgun Gothic"/>
          <w:b/>
          <w:lang w:val="en-GB"/>
        </w:rPr>
        <w:instrText xml:space="preserve"> SEQ Figure \* ARABIC </w:instrText>
      </w:r>
      <w:r w:rsidRPr="00785E35">
        <w:rPr>
          <w:rFonts w:eastAsia="Malgun Gothic"/>
          <w:b/>
          <w:lang w:val="en-GB"/>
        </w:rPr>
        <w:fldChar w:fldCharType="separate"/>
      </w:r>
      <w:r w:rsidR="00C21A8D">
        <w:rPr>
          <w:rFonts w:eastAsia="Malgun Gothic"/>
          <w:b/>
          <w:noProof/>
          <w:lang w:val="en-GB"/>
        </w:rPr>
        <w:t>9</w:t>
      </w:r>
      <w:r w:rsidRPr="00785E35">
        <w:rPr>
          <w:rFonts w:eastAsia="Malgun Gothic"/>
          <w:b/>
          <w:lang w:val="en-GB"/>
        </w:rPr>
        <w:fldChar w:fldCharType="end"/>
      </w:r>
      <w:bookmarkEnd w:id="16"/>
      <w:r w:rsidRPr="00785E35">
        <w:rPr>
          <w:rFonts w:eastAsia="Malgun Gothic"/>
          <w:b/>
          <w:lang w:val="en-GB"/>
        </w:rPr>
        <w:t>:</w:t>
      </w:r>
      <w:r w:rsidRPr="00785E35">
        <w:rPr>
          <w:b/>
        </w:rPr>
        <w:t xml:space="preserve"> </w:t>
      </w:r>
      <w:r>
        <w:rPr>
          <w:b/>
        </w:rPr>
        <w:t>LP A/N size misalignment impact HP A/N decoding</w:t>
      </w:r>
    </w:p>
    <w:p w14:paraId="068352D3" w14:textId="27179F65" w:rsidR="00AD1CFC" w:rsidRPr="00152AAD" w:rsidRDefault="001B5279" w:rsidP="001B5279">
      <w:pPr>
        <w:rPr>
          <w:lang w:eastAsia="zh-CN"/>
        </w:rPr>
      </w:pPr>
      <w:r w:rsidRPr="00152AAD">
        <w:rPr>
          <w:lang w:val="en-GB" w:eastAsia="zh-CN"/>
        </w:rPr>
        <w:t xml:space="preserve">To solve this issue, </w:t>
      </w:r>
      <w:r w:rsidR="00152AAD" w:rsidRPr="00152AAD">
        <w:rPr>
          <w:lang w:val="en-GB" w:eastAsia="zh-CN"/>
        </w:rPr>
        <w:t>we could</w:t>
      </w:r>
      <w:r w:rsidR="00152AAD" w:rsidRPr="00152AAD">
        <w:rPr>
          <w:lang w:eastAsia="zh-CN"/>
        </w:rPr>
        <w:t xml:space="preserve"> de</w:t>
      </w:r>
      <w:r w:rsidRPr="00152AAD">
        <w:rPr>
          <w:lang w:eastAsia="zh-CN"/>
        </w:rPr>
        <w:t xml:space="preserve">fine (a few) reference LP HARQ-ACK size. The actual LP HARQ-ACK size is rounded up to the nearest reference size. The reference size is then used to calculate number of RBs. This could mitigate the occurrence of size misalignment for LP HARQ-ACK between UE and gNB. </w:t>
      </w:r>
    </w:p>
    <w:p w14:paraId="3FC7AF2C" w14:textId="01DB4110" w:rsidR="001B5279" w:rsidRDefault="001B5279" w:rsidP="001B5279">
      <w:pPr>
        <w:rPr>
          <w:lang w:eastAsia="zh-CN"/>
        </w:rPr>
      </w:pPr>
      <w:r w:rsidRPr="00152AAD">
        <w:rPr>
          <w:lang w:eastAsia="zh-CN"/>
        </w:rPr>
        <w:t xml:space="preserve">The reason that using quantized reference LP HARQ-ACK size can mitigate occurrence of size misalignment for LP HARQ-ACK is as illustrated in </w:t>
      </w:r>
      <w:r w:rsidR="00152AAD" w:rsidRPr="00152AAD">
        <w:rPr>
          <w:lang w:eastAsia="zh-CN"/>
        </w:rPr>
        <w:fldChar w:fldCharType="begin"/>
      </w:r>
      <w:r w:rsidR="00152AAD" w:rsidRPr="00152AAD">
        <w:rPr>
          <w:lang w:eastAsia="zh-CN"/>
        </w:rPr>
        <w:instrText xml:space="preserve"> REF _Ref71275270 \h </w:instrText>
      </w:r>
      <w:r w:rsidR="00152AAD">
        <w:rPr>
          <w:lang w:eastAsia="zh-CN"/>
        </w:rPr>
        <w:instrText xml:space="preserve"> \* MERGEFORMAT </w:instrText>
      </w:r>
      <w:r w:rsidR="00152AAD" w:rsidRPr="00152AAD">
        <w:rPr>
          <w:lang w:eastAsia="zh-CN"/>
        </w:rPr>
      </w:r>
      <w:r w:rsidR="00152AAD" w:rsidRPr="00152AAD">
        <w:rPr>
          <w:lang w:eastAsia="zh-CN"/>
        </w:rPr>
        <w:fldChar w:fldCharType="separate"/>
      </w:r>
      <w:r w:rsidR="00C21A8D" w:rsidRPr="00152AAD">
        <w:rPr>
          <w:rFonts w:eastAsia="Malgun Gothic"/>
          <w:b/>
          <w:lang w:val="en-GB"/>
        </w:rPr>
        <w:t xml:space="preserve">Fig </w:t>
      </w:r>
      <w:r w:rsidR="00C21A8D">
        <w:rPr>
          <w:rFonts w:eastAsia="Malgun Gothic"/>
          <w:b/>
          <w:noProof/>
          <w:lang w:val="en-GB"/>
        </w:rPr>
        <w:t>10</w:t>
      </w:r>
      <w:r w:rsidR="00152AAD" w:rsidRPr="00152AAD">
        <w:rPr>
          <w:lang w:eastAsia="zh-CN"/>
        </w:rPr>
        <w:fldChar w:fldCharType="end"/>
      </w:r>
      <w:r w:rsidR="00152AAD" w:rsidRPr="00152AAD">
        <w:rPr>
          <w:lang w:eastAsia="zh-CN"/>
        </w:rPr>
        <w:t xml:space="preserve">. </w:t>
      </w:r>
      <w:r w:rsidRPr="00152AAD">
        <w:rPr>
          <w:lang w:eastAsia="zh-CN"/>
        </w:rPr>
        <w:t xml:space="preserve">Given a few quantization points (marked in green in </w:t>
      </w:r>
      <w:r w:rsidR="00152AAD" w:rsidRPr="00152AAD">
        <w:rPr>
          <w:lang w:eastAsia="zh-CN"/>
        </w:rPr>
        <w:fldChar w:fldCharType="begin"/>
      </w:r>
      <w:r w:rsidR="00152AAD" w:rsidRPr="00152AAD">
        <w:rPr>
          <w:lang w:eastAsia="zh-CN"/>
        </w:rPr>
        <w:instrText xml:space="preserve"> REF _Ref71275270 \h </w:instrText>
      </w:r>
      <w:r w:rsidR="00152AAD">
        <w:rPr>
          <w:lang w:eastAsia="zh-CN"/>
        </w:rPr>
        <w:instrText xml:space="preserve"> \* MERGEFORMAT </w:instrText>
      </w:r>
      <w:r w:rsidR="00152AAD" w:rsidRPr="00152AAD">
        <w:rPr>
          <w:lang w:eastAsia="zh-CN"/>
        </w:rPr>
      </w:r>
      <w:r w:rsidR="00152AAD" w:rsidRPr="00152AAD">
        <w:rPr>
          <w:lang w:eastAsia="zh-CN"/>
        </w:rPr>
        <w:fldChar w:fldCharType="separate"/>
      </w:r>
      <w:r w:rsidR="00C21A8D" w:rsidRPr="00152AAD">
        <w:rPr>
          <w:rFonts w:eastAsia="Malgun Gothic"/>
          <w:b/>
          <w:lang w:val="en-GB"/>
        </w:rPr>
        <w:t xml:space="preserve">Fig </w:t>
      </w:r>
      <w:r w:rsidR="00C21A8D">
        <w:rPr>
          <w:rFonts w:eastAsia="Malgun Gothic"/>
          <w:b/>
          <w:noProof/>
          <w:lang w:val="en-GB"/>
        </w:rPr>
        <w:t>10</w:t>
      </w:r>
      <w:r w:rsidR="00152AAD" w:rsidRPr="00152AAD">
        <w:rPr>
          <w:lang w:eastAsia="zh-CN"/>
        </w:rPr>
        <w:fldChar w:fldCharType="end"/>
      </w:r>
      <w:r w:rsidRPr="00152AAD">
        <w:rPr>
          <w:lang w:eastAsia="zh-CN"/>
        </w:rPr>
        <w:t>) for LP A/N size (where the quantization granularity can be configured by gNB or hardcoded to 4, following DAI granularity), the LP A/N is rounded up to nearest quantization point. Suppose gNB schedules UE to transmit M bits LP A/N. While due to missing LP DCI, UE only have N bits LP A/N to transmit, where N&lt;M. As long as N and M do not fall into two different quantization sector</w:t>
      </w:r>
      <w:r w:rsidR="00152AAD">
        <w:rPr>
          <w:lang w:eastAsia="zh-CN"/>
        </w:rPr>
        <w:t>s</w:t>
      </w:r>
      <w:r w:rsidRPr="00152AAD">
        <w:rPr>
          <w:lang w:eastAsia="zh-CN"/>
        </w:rPr>
        <w:t>, by rounding up N and M to the same value N’, the LP HARQ-ACK size is aligned between gNB and UE to determine the number of RBs.</w:t>
      </w:r>
      <w:r>
        <w:rPr>
          <w:lang w:eastAsia="zh-CN"/>
        </w:rPr>
        <w:t xml:space="preserve"> </w:t>
      </w:r>
    </w:p>
    <w:p w14:paraId="6A97FF0D" w14:textId="77777777" w:rsidR="001B5279" w:rsidRPr="00AD1CFC" w:rsidRDefault="001B5279" w:rsidP="001B5279">
      <w:pPr>
        <w:rPr>
          <w:highlight w:val="yellow"/>
          <w:lang w:eastAsia="zh-CN"/>
        </w:rPr>
      </w:pPr>
      <w:r w:rsidRPr="00133928">
        <w:rPr>
          <w:noProof/>
          <w:lang w:eastAsia="zh-CN"/>
        </w:rPr>
        <w:drawing>
          <wp:inline distT="0" distB="0" distL="0" distR="0" wp14:anchorId="38F824F5" wp14:editId="22AEACA3">
            <wp:extent cx="6325870" cy="607695"/>
            <wp:effectExtent l="0" t="0" r="0" b="190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325870" cy="607695"/>
                    </a:xfrm>
                    <a:prstGeom prst="rect">
                      <a:avLst/>
                    </a:prstGeom>
                    <a:noFill/>
                    <a:ln>
                      <a:noFill/>
                    </a:ln>
                  </pic:spPr>
                </pic:pic>
              </a:graphicData>
            </a:graphic>
          </wp:inline>
        </w:drawing>
      </w:r>
    </w:p>
    <w:p w14:paraId="7B292AAA" w14:textId="6F9C06DD" w:rsidR="00214CD3" w:rsidRPr="00543AB9" w:rsidRDefault="001B5279" w:rsidP="00543AB9">
      <w:pPr>
        <w:jc w:val="center"/>
        <w:rPr>
          <w:b/>
        </w:rPr>
      </w:pPr>
      <w:bookmarkStart w:id="17" w:name="_Ref71275270"/>
      <w:r w:rsidRPr="00152AAD">
        <w:rPr>
          <w:rFonts w:eastAsia="Malgun Gothic"/>
          <w:b/>
          <w:lang w:val="en-GB"/>
        </w:rPr>
        <w:t xml:space="preserve">Fig </w:t>
      </w:r>
      <w:r w:rsidRPr="00152AAD">
        <w:rPr>
          <w:rFonts w:eastAsia="Malgun Gothic"/>
          <w:b/>
          <w:lang w:val="en-GB"/>
        </w:rPr>
        <w:fldChar w:fldCharType="begin"/>
      </w:r>
      <w:r w:rsidRPr="00152AAD">
        <w:rPr>
          <w:rFonts w:eastAsia="Malgun Gothic"/>
          <w:b/>
          <w:lang w:val="en-GB"/>
        </w:rPr>
        <w:instrText xml:space="preserve"> SEQ Figure \* ARABIC </w:instrText>
      </w:r>
      <w:r w:rsidRPr="00152AAD">
        <w:rPr>
          <w:rFonts w:eastAsia="Malgun Gothic"/>
          <w:b/>
          <w:lang w:val="en-GB"/>
        </w:rPr>
        <w:fldChar w:fldCharType="separate"/>
      </w:r>
      <w:r w:rsidR="00C21A8D">
        <w:rPr>
          <w:rFonts w:eastAsia="Malgun Gothic"/>
          <w:b/>
          <w:noProof/>
          <w:lang w:val="en-GB"/>
        </w:rPr>
        <w:t>10</w:t>
      </w:r>
      <w:r w:rsidRPr="00152AAD">
        <w:rPr>
          <w:rFonts w:eastAsia="Malgun Gothic"/>
          <w:b/>
          <w:lang w:val="en-GB"/>
        </w:rPr>
        <w:fldChar w:fldCharType="end"/>
      </w:r>
      <w:bookmarkEnd w:id="17"/>
      <w:r w:rsidRPr="00152AAD">
        <w:rPr>
          <w:rFonts w:eastAsia="Malgun Gothic"/>
          <w:b/>
          <w:lang w:val="en-GB"/>
        </w:rPr>
        <w:t>:</w:t>
      </w:r>
      <w:r w:rsidRPr="00152AAD">
        <w:rPr>
          <w:b/>
        </w:rPr>
        <w:t xml:space="preserve"> Round up LP HARQ-ACK size to avoid size misalignment between UE and gNB</w:t>
      </w:r>
    </w:p>
    <w:p w14:paraId="20F91D1A" w14:textId="547A16A8" w:rsidR="008F7BDA" w:rsidRDefault="008F7BDA" w:rsidP="00C30973">
      <w:pPr>
        <w:rPr>
          <w:lang w:val="en-GB" w:eastAsia="zh-CN"/>
        </w:rPr>
      </w:pPr>
      <w:r>
        <w:rPr>
          <w:lang w:val="en-GB" w:eastAsia="zh-CN"/>
        </w:rPr>
        <w:lastRenderedPageBreak/>
        <w:t xml:space="preserve">The same issue of missing LP DCI also applies to the problem of PUCCH resource set selection. </w:t>
      </w:r>
      <w:r w:rsidR="00C30973">
        <w:rPr>
          <w:lang w:val="en-GB" w:eastAsia="zh-CN"/>
        </w:rPr>
        <w:t>Namely</w:t>
      </w:r>
      <w:r>
        <w:rPr>
          <w:lang w:val="en-GB" w:eastAsia="zh-CN"/>
        </w:rPr>
        <w:t xml:space="preserve">, due to missing </w:t>
      </w:r>
      <w:r w:rsidR="008B593A">
        <w:rPr>
          <w:lang w:val="en-GB" w:eastAsia="zh-CN"/>
        </w:rPr>
        <w:t xml:space="preserve">LP </w:t>
      </w:r>
      <w:r>
        <w:rPr>
          <w:lang w:val="en-GB" w:eastAsia="zh-CN"/>
        </w:rPr>
        <w:t xml:space="preserve">DCIs, UE and gNB may end up selecting different PUCCH resource sets, therefore causing communication errors. The same solution as discussed </w:t>
      </w:r>
      <w:r w:rsidR="008B593A">
        <w:rPr>
          <w:lang w:val="en-GB" w:eastAsia="zh-CN"/>
        </w:rPr>
        <w:t xml:space="preserve">above for RB selection could be applied </w:t>
      </w:r>
      <w:r w:rsidR="00230EB0">
        <w:rPr>
          <w:lang w:val="en-GB" w:eastAsia="zh-CN"/>
        </w:rPr>
        <w:t xml:space="preserve">to solve this problem. </w:t>
      </w:r>
    </w:p>
    <w:p w14:paraId="667F9CB8" w14:textId="6260B657" w:rsidR="008F7BDA" w:rsidRDefault="00230EB0" w:rsidP="001B5279">
      <w:pPr>
        <w:rPr>
          <w:lang w:val="en-GB" w:eastAsia="zh-CN"/>
        </w:rPr>
      </w:pPr>
      <w:r>
        <w:rPr>
          <w:lang w:val="en-GB" w:eastAsia="zh-CN"/>
        </w:rPr>
        <w:t xml:space="preserve">Based on the discussion above, we propose the following. </w:t>
      </w:r>
    </w:p>
    <w:p w14:paraId="5173089B" w14:textId="4A7355D2" w:rsidR="003706F3" w:rsidRPr="00C524A0" w:rsidRDefault="001B5279" w:rsidP="00C524A0">
      <w:pPr>
        <w:rPr>
          <w:b/>
          <w:bCs/>
          <w:lang w:val="en-GB" w:eastAsia="zh-CN"/>
        </w:rPr>
      </w:pPr>
      <w:r w:rsidRPr="00152AAD">
        <w:rPr>
          <w:b/>
          <w:bCs/>
          <w:i/>
          <w:iCs/>
          <w:u w:val="single"/>
          <w:lang w:val="en-GB" w:eastAsia="zh-CN"/>
        </w:rPr>
        <w:t xml:space="preserve">Proposal </w:t>
      </w:r>
      <w:r w:rsidR="008D69DE">
        <w:rPr>
          <w:b/>
          <w:bCs/>
          <w:i/>
          <w:iCs/>
          <w:u w:val="single"/>
          <w:lang w:val="en-GB" w:eastAsia="zh-CN"/>
        </w:rPr>
        <w:t>9</w:t>
      </w:r>
      <w:r w:rsidRPr="00152AAD">
        <w:rPr>
          <w:b/>
          <w:bCs/>
          <w:lang w:val="en-GB" w:eastAsia="zh-CN"/>
        </w:rPr>
        <w:t>: For HP UCI and LP HARQ-ACK (in type 2 codebook) multiplexing on a PUCCH, round up LP HARQ-ACK size to a nearest reference size, in the calculation of total number of RBs for HP and LP UCI</w:t>
      </w:r>
      <w:r w:rsidR="00230EB0">
        <w:rPr>
          <w:b/>
          <w:bCs/>
          <w:lang w:val="en-GB" w:eastAsia="zh-CN"/>
        </w:rPr>
        <w:t xml:space="preserve"> and in the PUCCH resource set </w:t>
      </w:r>
      <w:r w:rsidR="003F12CC">
        <w:rPr>
          <w:b/>
          <w:bCs/>
          <w:lang w:val="en-GB" w:eastAsia="zh-CN"/>
        </w:rPr>
        <w:t>determination</w:t>
      </w:r>
      <w:r w:rsidRPr="00152AAD">
        <w:rPr>
          <w:b/>
          <w:bCs/>
          <w:lang w:val="en-GB" w:eastAsia="zh-CN"/>
        </w:rPr>
        <w:t xml:space="preserve">.  </w:t>
      </w:r>
    </w:p>
    <w:p w14:paraId="7D04C624" w14:textId="73B8E2EA" w:rsidR="003C325F" w:rsidRDefault="00026500" w:rsidP="003C325F">
      <w:pPr>
        <w:pStyle w:val="Heading3"/>
        <w:rPr>
          <w:lang w:eastAsia="zh-CN"/>
        </w:rPr>
      </w:pPr>
      <w:r>
        <w:rPr>
          <w:lang w:eastAsia="zh-CN"/>
        </w:rPr>
        <w:t>RE mapping</w:t>
      </w:r>
      <w:r w:rsidR="00DC0B50">
        <w:rPr>
          <w:lang w:eastAsia="zh-CN"/>
        </w:rPr>
        <w:t xml:space="preserve"> </w:t>
      </w:r>
      <w:r w:rsidR="00E166E9">
        <w:rPr>
          <w:lang w:eastAsia="zh-CN"/>
        </w:rPr>
        <w:t>for PUCCH format 2</w:t>
      </w:r>
    </w:p>
    <w:p w14:paraId="16E61E8D" w14:textId="29B21D9E" w:rsidR="00EA193A" w:rsidRDefault="00EA193A" w:rsidP="00EA193A">
      <w:pPr>
        <w:rPr>
          <w:lang w:val="en-GB" w:eastAsia="zh-CN"/>
        </w:rPr>
      </w:pPr>
      <w:r>
        <w:rPr>
          <w:lang w:val="en-GB" w:eastAsia="zh-CN"/>
        </w:rPr>
        <w:t xml:space="preserve">For PUCCH format 2, in Rel-15, because CSI part 2 can not be transmitted on PUCCH format 2, only a single encoder is used to jointly encode HARQ-ACK and CSI part 1. The encoded bits are then mapped to REs in PUCCH format 2. </w:t>
      </w:r>
    </w:p>
    <w:p w14:paraId="3126F0C5" w14:textId="19589474" w:rsidR="00EA193A" w:rsidRPr="00EA193A" w:rsidRDefault="00EA193A" w:rsidP="00EA193A">
      <w:pPr>
        <w:rPr>
          <w:lang w:val="en-GB" w:eastAsia="zh-CN"/>
        </w:rPr>
      </w:pPr>
      <w:r>
        <w:rPr>
          <w:lang w:val="en-GB" w:eastAsia="zh-CN"/>
        </w:rPr>
        <w:t xml:space="preserve">Within Rel-17, due to separate encoding of HP and LP HARQ-ACK, the two separately encoded bit streams need to be mapped to REs separately. To guarantee the desired coding rate of HP HARQ-ACK, it should be mapped first. The REs for HP HARQ-ACK should be distributed in frequency domain </w:t>
      </w:r>
      <w:r w:rsidR="00A22886">
        <w:rPr>
          <w:lang w:val="en-GB" w:eastAsia="zh-CN"/>
        </w:rPr>
        <w:t xml:space="preserve">to span cross all available RBs in the PUCCH resource, in order to explore the frequency diversity to guarantee the high reliability of HP HARQ-ACK. </w:t>
      </w:r>
    </w:p>
    <w:p w14:paraId="66E260F8" w14:textId="7FC64DFE" w:rsidR="00873C9C" w:rsidRDefault="00873C9C" w:rsidP="00873C9C">
      <w:pPr>
        <w:jc w:val="center"/>
        <w:rPr>
          <w:lang w:val="en-GB" w:eastAsia="zh-CN"/>
        </w:rPr>
      </w:pPr>
      <w:r>
        <w:rPr>
          <w:noProof/>
          <w:lang w:val="en-GB" w:eastAsia="zh-CN"/>
        </w:rPr>
        <w:drawing>
          <wp:inline distT="0" distB="0" distL="0" distR="0" wp14:anchorId="6F5083AF" wp14:editId="04151BBC">
            <wp:extent cx="1359093" cy="1920805"/>
            <wp:effectExtent l="0" t="0" r="0" b="381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390440" cy="1965108"/>
                    </a:xfrm>
                    <a:prstGeom prst="rect">
                      <a:avLst/>
                    </a:prstGeom>
                    <a:noFill/>
                    <a:ln>
                      <a:noFill/>
                    </a:ln>
                  </pic:spPr>
                </pic:pic>
              </a:graphicData>
            </a:graphic>
          </wp:inline>
        </w:drawing>
      </w:r>
    </w:p>
    <w:p w14:paraId="75AB122A" w14:textId="47548254" w:rsidR="00873C9C" w:rsidRPr="004269C4" w:rsidRDefault="00873C9C" w:rsidP="004269C4">
      <w:pPr>
        <w:jc w:val="center"/>
        <w:rPr>
          <w:b/>
        </w:rPr>
      </w:pPr>
      <w:r w:rsidRPr="00785E35">
        <w:rPr>
          <w:rFonts w:eastAsia="Malgun Gothic"/>
          <w:b/>
          <w:lang w:val="en-GB"/>
        </w:rPr>
        <w:t xml:space="preserve">Fig </w:t>
      </w:r>
      <w:r w:rsidRPr="00785E35">
        <w:rPr>
          <w:rFonts w:eastAsia="Malgun Gothic"/>
          <w:b/>
          <w:lang w:val="en-GB"/>
        </w:rPr>
        <w:fldChar w:fldCharType="begin"/>
      </w:r>
      <w:r w:rsidRPr="00785E35">
        <w:rPr>
          <w:rFonts w:eastAsia="Malgun Gothic"/>
          <w:b/>
          <w:lang w:val="en-GB"/>
        </w:rPr>
        <w:instrText xml:space="preserve"> SEQ Figure \* ARABIC </w:instrText>
      </w:r>
      <w:r w:rsidRPr="00785E35">
        <w:rPr>
          <w:rFonts w:eastAsia="Malgun Gothic"/>
          <w:b/>
          <w:lang w:val="en-GB"/>
        </w:rPr>
        <w:fldChar w:fldCharType="separate"/>
      </w:r>
      <w:r w:rsidR="00C21A8D">
        <w:rPr>
          <w:rFonts w:eastAsia="Malgun Gothic"/>
          <w:b/>
          <w:noProof/>
          <w:lang w:val="en-GB"/>
        </w:rPr>
        <w:t>11</w:t>
      </w:r>
      <w:r w:rsidRPr="00785E35">
        <w:rPr>
          <w:rFonts w:eastAsia="Malgun Gothic"/>
          <w:b/>
          <w:lang w:val="en-GB"/>
        </w:rPr>
        <w:fldChar w:fldCharType="end"/>
      </w:r>
      <w:r w:rsidRPr="00785E35">
        <w:rPr>
          <w:rFonts w:eastAsia="Malgun Gothic"/>
          <w:b/>
          <w:lang w:val="en-GB"/>
        </w:rPr>
        <w:t>:</w:t>
      </w:r>
      <w:r w:rsidRPr="00785E35">
        <w:rPr>
          <w:b/>
        </w:rPr>
        <w:t xml:space="preserve"> </w:t>
      </w:r>
      <w:r>
        <w:rPr>
          <w:b/>
        </w:rPr>
        <w:t xml:space="preserve">RE mapping for HP </w:t>
      </w:r>
      <w:r w:rsidR="004269C4">
        <w:rPr>
          <w:b/>
        </w:rPr>
        <w:t>UCI and LP UCI on PUCCH format 2</w:t>
      </w:r>
    </w:p>
    <w:p w14:paraId="3B658A8D" w14:textId="468854A7" w:rsidR="004269C4" w:rsidRDefault="003C325F" w:rsidP="00B7500E">
      <w:pPr>
        <w:rPr>
          <w:b/>
          <w:bCs/>
          <w:lang w:val="en-GB" w:eastAsia="zh-CN"/>
        </w:rPr>
      </w:pPr>
      <w:r w:rsidRPr="00C31412">
        <w:rPr>
          <w:b/>
          <w:bCs/>
          <w:i/>
          <w:iCs/>
          <w:u w:val="single"/>
          <w:lang w:val="en-GB" w:eastAsia="zh-CN"/>
        </w:rPr>
        <w:t xml:space="preserve">Proposal </w:t>
      </w:r>
      <w:r w:rsidR="008D69DE">
        <w:rPr>
          <w:b/>
          <w:bCs/>
          <w:i/>
          <w:iCs/>
          <w:u w:val="single"/>
          <w:lang w:val="en-GB" w:eastAsia="zh-CN"/>
        </w:rPr>
        <w:t>10</w:t>
      </w:r>
      <w:r w:rsidRPr="00C31412">
        <w:rPr>
          <w:b/>
          <w:bCs/>
          <w:lang w:val="en-GB" w:eastAsia="zh-CN"/>
        </w:rPr>
        <w:t xml:space="preserve">: For HP </w:t>
      </w:r>
      <w:r w:rsidR="004269C4" w:rsidRPr="00C31412">
        <w:rPr>
          <w:b/>
          <w:bCs/>
          <w:lang w:val="en-GB" w:eastAsia="zh-CN"/>
        </w:rPr>
        <w:t>UCI</w:t>
      </w:r>
      <w:r w:rsidRPr="00C31412">
        <w:rPr>
          <w:b/>
          <w:bCs/>
          <w:lang w:val="en-GB" w:eastAsia="zh-CN"/>
        </w:rPr>
        <w:t xml:space="preserve"> and LP </w:t>
      </w:r>
      <w:r w:rsidR="004269C4" w:rsidRPr="00C31412">
        <w:rPr>
          <w:b/>
          <w:bCs/>
          <w:lang w:val="en-GB" w:eastAsia="zh-CN"/>
        </w:rPr>
        <w:t>UCI</w:t>
      </w:r>
      <w:r w:rsidRPr="00C31412">
        <w:rPr>
          <w:b/>
          <w:bCs/>
          <w:lang w:val="en-GB" w:eastAsia="zh-CN"/>
        </w:rPr>
        <w:t xml:space="preserve"> multiplexing on PUCCH format 2, support map</w:t>
      </w:r>
      <w:r w:rsidR="00D51083" w:rsidRPr="00C31412">
        <w:rPr>
          <w:b/>
          <w:bCs/>
          <w:lang w:val="en-GB" w:eastAsia="zh-CN"/>
        </w:rPr>
        <w:t>ping</w:t>
      </w:r>
      <w:r w:rsidRPr="00C31412">
        <w:rPr>
          <w:b/>
          <w:bCs/>
          <w:lang w:val="en-GB" w:eastAsia="zh-CN"/>
        </w:rPr>
        <w:t xml:space="preserve"> encoded HP </w:t>
      </w:r>
      <w:r w:rsidR="004269C4" w:rsidRPr="00C31412">
        <w:rPr>
          <w:b/>
          <w:bCs/>
          <w:lang w:val="en-GB" w:eastAsia="zh-CN"/>
        </w:rPr>
        <w:t>UCI</w:t>
      </w:r>
      <w:r w:rsidRPr="00C31412">
        <w:rPr>
          <w:b/>
          <w:bCs/>
          <w:lang w:val="en-GB" w:eastAsia="zh-CN"/>
        </w:rPr>
        <w:t xml:space="preserve"> bits first with a distributed RE mapping in frequency domain, followed </w:t>
      </w:r>
      <w:r w:rsidR="00D51083" w:rsidRPr="00C31412">
        <w:rPr>
          <w:b/>
          <w:bCs/>
          <w:lang w:val="en-GB" w:eastAsia="zh-CN"/>
        </w:rPr>
        <w:t xml:space="preserve">by mapping encoded LP </w:t>
      </w:r>
      <w:r w:rsidR="004269C4" w:rsidRPr="00C31412">
        <w:rPr>
          <w:b/>
          <w:bCs/>
          <w:lang w:val="en-GB" w:eastAsia="zh-CN"/>
        </w:rPr>
        <w:t>UCI</w:t>
      </w:r>
      <w:r w:rsidR="00D51083" w:rsidRPr="00C31412">
        <w:rPr>
          <w:b/>
          <w:bCs/>
          <w:lang w:val="en-GB" w:eastAsia="zh-CN"/>
        </w:rPr>
        <w:t xml:space="preserve"> bits onto remaining REs</w:t>
      </w:r>
      <w:r w:rsidRPr="00C31412">
        <w:rPr>
          <w:b/>
          <w:bCs/>
          <w:lang w:val="en-GB" w:eastAsia="zh-CN"/>
        </w:rPr>
        <w:t>.</w:t>
      </w:r>
    </w:p>
    <w:p w14:paraId="6BA8DCDC" w14:textId="77777777" w:rsidR="005F067C" w:rsidRPr="00DE03E1" w:rsidRDefault="0084068D" w:rsidP="00B7500E">
      <w:pPr>
        <w:rPr>
          <w:lang w:val="en-GB" w:eastAsia="zh-CN"/>
        </w:rPr>
      </w:pPr>
      <w:r w:rsidRPr="00DE03E1">
        <w:rPr>
          <w:lang w:val="en-GB" w:eastAsia="zh-CN"/>
        </w:rPr>
        <w:t xml:space="preserve">The remaining open issue is </w:t>
      </w:r>
      <w:r w:rsidR="00787284" w:rsidRPr="00DE03E1">
        <w:rPr>
          <w:lang w:val="en-GB" w:eastAsia="zh-CN"/>
        </w:rPr>
        <w:t xml:space="preserve">how to determine the distance </w:t>
      </w:r>
      <w:r w:rsidR="0045388F" w:rsidRPr="00DE03E1">
        <w:rPr>
          <w:lang w:val="en-GB" w:eastAsia="zh-CN"/>
        </w:rPr>
        <w:t xml:space="preserve">d </w:t>
      </w:r>
      <w:r w:rsidR="00C150EC" w:rsidRPr="00DE03E1">
        <w:rPr>
          <w:lang w:val="en-GB" w:eastAsia="zh-CN"/>
        </w:rPr>
        <w:t>t</w:t>
      </w:r>
      <w:r w:rsidR="0045009C" w:rsidRPr="00DE03E1">
        <w:rPr>
          <w:lang w:val="en-GB" w:eastAsia="zh-CN"/>
        </w:rPr>
        <w:t xml:space="preserve">o map the HP UCI bits in </w:t>
      </w:r>
      <w:r w:rsidR="00DF094B" w:rsidRPr="00DE03E1">
        <w:rPr>
          <w:lang w:val="en-GB" w:eastAsia="zh-CN"/>
        </w:rPr>
        <w:t xml:space="preserve">distributed fashion. </w:t>
      </w:r>
      <w:r w:rsidR="007F20A9" w:rsidRPr="00DE03E1">
        <w:rPr>
          <w:lang w:val="en-GB" w:eastAsia="zh-CN"/>
        </w:rPr>
        <w:t xml:space="preserve">Following the principle to distribute the HP UCI as much as possible </w:t>
      </w:r>
      <w:r w:rsidR="00D736F4" w:rsidRPr="00DE03E1">
        <w:rPr>
          <w:lang w:val="en-GB" w:eastAsia="zh-CN"/>
        </w:rPr>
        <w:t xml:space="preserve">in </w:t>
      </w:r>
      <w:r w:rsidR="00A55FA5" w:rsidRPr="00DE03E1">
        <w:rPr>
          <w:lang w:val="en-GB" w:eastAsia="zh-CN"/>
        </w:rPr>
        <w:t xml:space="preserve">frequency </w:t>
      </w:r>
      <w:r w:rsidR="0015107A" w:rsidRPr="00DE03E1">
        <w:rPr>
          <w:lang w:val="en-GB" w:eastAsia="zh-CN"/>
        </w:rPr>
        <w:t xml:space="preserve">(and time) domain </w:t>
      </w:r>
      <w:r w:rsidR="005F067C" w:rsidRPr="00DE03E1">
        <w:rPr>
          <w:lang w:val="en-GB" w:eastAsia="zh-CN"/>
        </w:rPr>
        <w:t xml:space="preserve">to explore the frequency and time diversity, the distance d can be calculated based on the following equation </w:t>
      </w:r>
    </w:p>
    <w:p w14:paraId="6A7FC520" w14:textId="0FC96F2A" w:rsidR="0084068D" w:rsidRPr="00DE03E1" w:rsidRDefault="001E469F" w:rsidP="00CD00AA">
      <w:pPr>
        <w:jc w:val="center"/>
        <w:rPr>
          <w:lang w:val="en-GB" w:eastAsia="zh-CN"/>
        </w:rPr>
      </w:pPr>
      <m:oMathPara>
        <m:oMath>
          <m:r>
            <w:rPr>
              <w:rFonts w:ascii="Cambria Math" w:hAnsi="Cambria Math"/>
              <w:lang w:val="en-GB" w:eastAsia="zh-CN"/>
            </w:rPr>
            <m:t>d=</m:t>
          </m:r>
          <m:d>
            <m:dPr>
              <m:begChr m:val="⌊"/>
              <m:endChr m:val="⌋"/>
              <m:ctrlPr>
                <w:rPr>
                  <w:rFonts w:ascii="Cambria Math" w:hAnsi="Cambria Math"/>
                  <w:i/>
                  <w:lang w:val="en-GB" w:eastAsia="zh-CN"/>
                </w:rPr>
              </m:ctrlPr>
            </m:dPr>
            <m:e>
              <m:f>
                <m:fPr>
                  <m:type m:val="skw"/>
                  <m:ctrlPr>
                    <w:rPr>
                      <w:rFonts w:ascii="Cambria Math" w:hAnsi="Cambria Math"/>
                      <w:i/>
                      <w:lang w:val="en-GB" w:eastAsia="zh-CN"/>
                    </w:rPr>
                  </m:ctrlPr>
                </m:fPr>
                <m:num>
                  <m:r>
                    <w:rPr>
                      <w:rFonts w:ascii="Cambria Math" w:hAnsi="Cambria Math"/>
                      <w:lang w:val="en-GB" w:eastAsia="zh-CN"/>
                    </w:rPr>
                    <m:t>S∙8∙L∙2∙</m:t>
                  </m:r>
                  <m:sSub>
                    <m:sSubPr>
                      <m:ctrlPr>
                        <w:rPr>
                          <w:rFonts w:ascii="Cambria Math" w:hAnsi="Cambria Math"/>
                          <w:i/>
                          <w:lang w:val="en-GB" w:eastAsia="zh-CN"/>
                        </w:rPr>
                      </m:ctrlPr>
                    </m:sSubPr>
                    <m:e>
                      <m:r>
                        <w:rPr>
                          <w:rFonts w:ascii="Cambria Math" w:hAnsi="Cambria Math"/>
                          <w:lang w:val="en-GB" w:eastAsia="zh-CN"/>
                        </w:rPr>
                        <m:t>r</m:t>
                      </m:r>
                    </m:e>
                    <m:sub>
                      <m:r>
                        <w:rPr>
                          <w:rFonts w:ascii="Cambria Math" w:hAnsi="Cambria Math"/>
                          <w:lang w:val="en-GB" w:eastAsia="zh-CN"/>
                        </w:rPr>
                        <m:t>HP</m:t>
                      </m:r>
                    </m:sub>
                  </m:sSub>
                </m:num>
                <m:den>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HP</m:t>
                      </m:r>
                    </m:sub>
                  </m:sSub>
                </m:den>
              </m:f>
            </m:e>
          </m:d>
        </m:oMath>
      </m:oMathPara>
    </w:p>
    <w:p w14:paraId="46F67DD8" w14:textId="20ACB286" w:rsidR="00CD00AA" w:rsidRPr="00DE03E1" w:rsidRDefault="00CD00AA" w:rsidP="00CD00AA">
      <w:pPr>
        <w:rPr>
          <w:lang w:val="en-GB" w:eastAsia="zh-CN"/>
        </w:rPr>
      </w:pPr>
      <w:r w:rsidRPr="00DE03E1">
        <w:rPr>
          <w:lang w:val="en-GB" w:eastAsia="zh-CN"/>
        </w:rPr>
        <w:t xml:space="preserve">where </w:t>
      </w:r>
    </w:p>
    <w:p w14:paraId="4F19444F" w14:textId="55C183C5" w:rsidR="00CD00AA" w:rsidRPr="00DE03E1" w:rsidRDefault="008C6EC6" w:rsidP="00CD00AA">
      <w:pPr>
        <w:pStyle w:val="ListParagraph"/>
        <w:numPr>
          <w:ilvl w:val="0"/>
          <w:numId w:val="27"/>
        </w:numPr>
        <w:rPr>
          <w:rFonts w:ascii="Times New Roman" w:hAnsi="Times New Roman"/>
          <w:lang w:val="en-GB" w:eastAsia="zh-CN"/>
        </w:rPr>
      </w:pPr>
      <m:oMath>
        <m:sSub>
          <m:sSubPr>
            <m:ctrlPr>
              <w:rPr>
                <w:rFonts w:ascii="Cambria Math" w:hAnsi="Cambria Math"/>
                <w:i/>
                <w:sz w:val="20"/>
                <w:szCs w:val="20"/>
                <w:lang w:val="en-GB" w:eastAsia="zh-CN"/>
              </w:rPr>
            </m:ctrlPr>
          </m:sSubPr>
          <m:e>
            <m:r>
              <w:rPr>
                <w:rFonts w:ascii="Cambria Math" w:hAnsi="Cambria Math"/>
                <w:sz w:val="20"/>
                <w:szCs w:val="20"/>
                <w:lang w:val="en-GB" w:eastAsia="zh-CN"/>
              </w:rPr>
              <m:t>K</m:t>
            </m:r>
          </m:e>
          <m:sub>
            <m:r>
              <w:rPr>
                <w:rFonts w:ascii="Cambria Math" w:hAnsi="Cambria Math"/>
                <w:sz w:val="20"/>
                <w:szCs w:val="20"/>
                <w:lang w:val="en-GB" w:eastAsia="zh-CN"/>
              </w:rPr>
              <m:t>HP</m:t>
            </m:r>
          </m:sub>
        </m:sSub>
      </m:oMath>
      <w:r w:rsidR="00CD00AA" w:rsidRPr="00DE03E1">
        <w:rPr>
          <w:rFonts w:ascii="Times New Roman" w:hAnsi="Times New Roman"/>
          <w:sz w:val="20"/>
          <w:szCs w:val="20"/>
          <w:lang w:val="en-GB" w:eastAsia="zh-CN"/>
        </w:rPr>
        <w:t xml:space="preserve"> is the payload size for HP UCI</w:t>
      </w:r>
      <w:r w:rsidR="007F64EA" w:rsidRPr="00DE03E1">
        <w:rPr>
          <w:rFonts w:ascii="Times New Roman" w:hAnsi="Times New Roman"/>
          <w:sz w:val="20"/>
          <w:szCs w:val="20"/>
          <w:lang w:val="en-GB" w:eastAsia="zh-CN"/>
        </w:rPr>
        <w:t xml:space="preserve">, </w:t>
      </w:r>
      <m:oMath>
        <m:sSub>
          <m:sSubPr>
            <m:ctrlPr>
              <w:rPr>
                <w:rFonts w:ascii="Cambria Math" w:hAnsi="Cambria Math"/>
                <w:i/>
                <w:sz w:val="20"/>
                <w:szCs w:val="20"/>
                <w:lang w:val="en-GB" w:eastAsia="zh-CN"/>
              </w:rPr>
            </m:ctrlPr>
          </m:sSubPr>
          <m:e>
            <m:r>
              <w:rPr>
                <w:rFonts w:ascii="Cambria Math" w:hAnsi="Cambria Math"/>
                <w:sz w:val="20"/>
                <w:szCs w:val="20"/>
                <w:lang w:val="en-GB" w:eastAsia="zh-CN"/>
              </w:rPr>
              <m:t>r</m:t>
            </m:r>
          </m:e>
          <m:sub>
            <m:r>
              <w:rPr>
                <w:rFonts w:ascii="Cambria Math" w:hAnsi="Cambria Math"/>
                <w:sz w:val="20"/>
                <w:szCs w:val="20"/>
                <w:lang w:val="en-GB" w:eastAsia="zh-CN"/>
              </w:rPr>
              <m:t>HP</m:t>
            </m:r>
          </m:sub>
        </m:sSub>
      </m:oMath>
      <w:r w:rsidR="007F64EA" w:rsidRPr="00DE03E1">
        <w:rPr>
          <w:rFonts w:ascii="Times New Roman" w:hAnsi="Times New Roman"/>
          <w:sz w:val="20"/>
          <w:szCs w:val="20"/>
          <w:lang w:val="en-GB" w:eastAsia="zh-CN"/>
        </w:rPr>
        <w:t xml:space="preserve"> is the coding rate for HP UCI</w:t>
      </w:r>
      <w:r w:rsidR="00CD00AA" w:rsidRPr="00DE03E1">
        <w:rPr>
          <w:rFonts w:ascii="Times New Roman" w:hAnsi="Times New Roman"/>
          <w:sz w:val="20"/>
          <w:szCs w:val="20"/>
          <w:lang w:val="en-GB" w:eastAsia="zh-CN"/>
        </w:rPr>
        <w:t xml:space="preserve">. </w:t>
      </w:r>
    </w:p>
    <w:p w14:paraId="1ACB193D" w14:textId="77777777" w:rsidR="00CD00AA" w:rsidRPr="00DE03E1" w:rsidRDefault="00CD00AA" w:rsidP="00CD00AA">
      <w:pPr>
        <w:pStyle w:val="ListParagraph"/>
        <w:numPr>
          <w:ilvl w:val="0"/>
          <w:numId w:val="27"/>
        </w:numPr>
        <w:rPr>
          <w:rFonts w:ascii="Times New Roman" w:hAnsi="Times New Roman"/>
          <w:lang w:val="en-GB" w:eastAsia="zh-CN"/>
        </w:rPr>
      </w:pPr>
      <w:r w:rsidRPr="00DE03E1">
        <w:rPr>
          <w:rFonts w:ascii="Times New Roman" w:hAnsi="Times New Roman"/>
          <w:sz w:val="20"/>
          <w:szCs w:val="20"/>
          <w:lang w:val="en-GB" w:eastAsia="zh-CN"/>
        </w:rPr>
        <w:t xml:space="preserve">S is number of OFDM symbols in the PUCCH resource. </w:t>
      </w:r>
    </w:p>
    <w:p w14:paraId="40C575A5" w14:textId="17959382" w:rsidR="00CD00AA" w:rsidRDefault="00E0175E" w:rsidP="00CD00AA">
      <w:pPr>
        <w:pStyle w:val="ListParagraph"/>
        <w:numPr>
          <w:ilvl w:val="0"/>
          <w:numId w:val="27"/>
        </w:numPr>
        <w:rPr>
          <w:rFonts w:ascii="Times New Roman" w:hAnsi="Times New Roman"/>
          <w:sz w:val="20"/>
          <w:szCs w:val="20"/>
          <w:lang w:val="en-GB" w:eastAsia="zh-CN"/>
        </w:rPr>
      </w:pPr>
      <w:r w:rsidRPr="00DE03E1">
        <w:rPr>
          <w:rFonts w:ascii="Times New Roman" w:hAnsi="Times New Roman"/>
          <w:sz w:val="20"/>
          <w:szCs w:val="20"/>
          <w:lang w:val="en-GB" w:eastAsia="zh-CN"/>
        </w:rPr>
        <w:t xml:space="preserve">L is the </w:t>
      </w:r>
      <w:r w:rsidR="005E7ABA" w:rsidRPr="00DE03E1">
        <w:rPr>
          <w:rFonts w:ascii="Times New Roman" w:hAnsi="Times New Roman"/>
          <w:sz w:val="20"/>
          <w:szCs w:val="20"/>
          <w:lang w:val="en-GB" w:eastAsia="zh-CN"/>
        </w:rPr>
        <w:t xml:space="preserve">total </w:t>
      </w:r>
      <w:r w:rsidRPr="00DE03E1">
        <w:rPr>
          <w:rFonts w:ascii="Times New Roman" w:hAnsi="Times New Roman"/>
          <w:sz w:val="20"/>
          <w:szCs w:val="20"/>
          <w:lang w:val="en-GB" w:eastAsia="zh-CN"/>
        </w:rPr>
        <w:t xml:space="preserve">number of RBs </w:t>
      </w:r>
      <w:r w:rsidR="005E7ABA" w:rsidRPr="00DE03E1">
        <w:rPr>
          <w:rFonts w:ascii="Times New Roman" w:hAnsi="Times New Roman"/>
          <w:sz w:val="20"/>
          <w:szCs w:val="20"/>
          <w:lang w:val="en-GB" w:eastAsia="zh-CN"/>
        </w:rPr>
        <w:t>determined for multiplexed HP UCI and LP UCI transmission</w:t>
      </w:r>
    </w:p>
    <w:p w14:paraId="36C54999" w14:textId="44FAA57A" w:rsidR="00337E7F" w:rsidRPr="00DE03E1" w:rsidRDefault="00267CFE" w:rsidP="00CD00AA">
      <w:pPr>
        <w:pStyle w:val="ListParagraph"/>
        <w:numPr>
          <w:ilvl w:val="0"/>
          <w:numId w:val="27"/>
        </w:numPr>
        <w:rPr>
          <w:rFonts w:ascii="Times New Roman" w:hAnsi="Times New Roman"/>
          <w:sz w:val="20"/>
          <w:szCs w:val="20"/>
          <w:lang w:val="en-GB" w:eastAsia="zh-CN"/>
        </w:rPr>
      </w:pPr>
      <w:r>
        <w:rPr>
          <w:rFonts w:ascii="Times New Roman" w:hAnsi="Times New Roman"/>
          <w:sz w:val="20"/>
          <w:szCs w:val="20"/>
          <w:lang w:val="en-GB" w:eastAsia="zh-CN"/>
        </w:rPr>
        <w:t>2 in the above equation corresponding to</w:t>
      </w:r>
      <w:r w:rsidR="001E4A00">
        <w:rPr>
          <w:rFonts w:ascii="Times New Roman" w:hAnsi="Times New Roman"/>
          <w:sz w:val="20"/>
          <w:szCs w:val="20"/>
          <w:lang w:val="en-GB" w:eastAsia="zh-CN"/>
        </w:rPr>
        <w:t xml:space="preserve"> 2 bits per QPSK modulated </w:t>
      </w:r>
      <w:r w:rsidR="009F5BAD">
        <w:rPr>
          <w:rFonts w:ascii="Times New Roman" w:hAnsi="Times New Roman"/>
          <w:sz w:val="20"/>
          <w:szCs w:val="20"/>
          <w:lang w:val="en-GB" w:eastAsia="zh-CN"/>
        </w:rPr>
        <w:t xml:space="preserve">symbol. </w:t>
      </w:r>
      <w:r w:rsidR="00337E7F">
        <w:rPr>
          <w:rFonts w:ascii="Times New Roman" w:hAnsi="Times New Roman"/>
          <w:sz w:val="20"/>
          <w:szCs w:val="20"/>
          <w:lang w:val="en-GB" w:eastAsia="zh-CN"/>
        </w:rPr>
        <w:t xml:space="preserve">8 in the above equation </w:t>
      </w:r>
      <w:r w:rsidR="00D07E66">
        <w:rPr>
          <w:rFonts w:ascii="Times New Roman" w:hAnsi="Times New Roman"/>
          <w:sz w:val="20"/>
          <w:szCs w:val="20"/>
          <w:lang w:val="en-GB" w:eastAsia="zh-CN"/>
        </w:rPr>
        <w:t xml:space="preserve">corresponding to </w:t>
      </w:r>
      <w:r w:rsidR="00A8726F">
        <w:rPr>
          <w:rFonts w:ascii="Times New Roman" w:hAnsi="Times New Roman"/>
          <w:sz w:val="20"/>
          <w:szCs w:val="20"/>
          <w:lang w:val="en-GB" w:eastAsia="zh-CN"/>
        </w:rPr>
        <w:t xml:space="preserve">8 UCI tones per RB for PUCCH format 2. </w:t>
      </w:r>
    </w:p>
    <w:p w14:paraId="394FE66F" w14:textId="77777777" w:rsidR="0035667E" w:rsidRPr="00DE03E1" w:rsidRDefault="0035667E" w:rsidP="0035667E">
      <w:pPr>
        <w:rPr>
          <w:lang w:val="en-GB" w:eastAsia="zh-CN"/>
        </w:rPr>
      </w:pPr>
    </w:p>
    <w:p w14:paraId="00358BDB" w14:textId="55558BC9" w:rsidR="0035667E" w:rsidRPr="00DE03E1" w:rsidRDefault="0035667E" w:rsidP="0035667E">
      <w:pPr>
        <w:rPr>
          <w:lang w:val="en-GB" w:eastAsia="zh-CN"/>
        </w:rPr>
      </w:pPr>
      <w:r w:rsidRPr="00DE03E1">
        <w:rPr>
          <w:lang w:val="en-GB" w:eastAsia="zh-CN"/>
        </w:rPr>
        <w:t>Based on the above analysis, we have the following proposal</w:t>
      </w:r>
      <w:r w:rsidR="00C543D1">
        <w:rPr>
          <w:lang w:val="en-GB" w:eastAsia="zh-CN"/>
        </w:rPr>
        <w:t>.</w:t>
      </w:r>
    </w:p>
    <w:p w14:paraId="03253B1D" w14:textId="58914157" w:rsidR="006D3728" w:rsidRPr="00DE03E1" w:rsidRDefault="006D3728" w:rsidP="00CA60BE">
      <w:pPr>
        <w:rPr>
          <w:b/>
          <w:bCs/>
          <w:lang w:val="en-GB" w:eastAsia="zh-CN"/>
        </w:rPr>
      </w:pPr>
      <w:bookmarkStart w:id="18" w:name="_Hlk84002899"/>
      <w:r w:rsidRPr="007507B8">
        <w:rPr>
          <w:b/>
          <w:i/>
          <w:u w:val="single"/>
          <w:lang w:val="en-GB" w:eastAsia="zh-CN"/>
        </w:rPr>
        <w:t xml:space="preserve">Proposal </w:t>
      </w:r>
      <w:r w:rsidR="008D69DE">
        <w:rPr>
          <w:b/>
          <w:i/>
          <w:u w:val="single"/>
          <w:lang w:val="en-GB" w:eastAsia="zh-CN"/>
        </w:rPr>
        <w:t>11</w:t>
      </w:r>
      <w:r w:rsidRPr="00585366">
        <w:rPr>
          <w:b/>
          <w:bCs/>
          <w:lang w:val="en-GB" w:eastAsia="zh-CN"/>
        </w:rPr>
        <w:t>:</w:t>
      </w:r>
      <w:r w:rsidRPr="00DE03E1">
        <w:rPr>
          <w:b/>
          <w:bCs/>
          <w:lang w:val="en-GB" w:eastAsia="zh-CN"/>
        </w:rPr>
        <w:t xml:space="preserve"> the distance d for HP UCI distributed RE mapping is </w:t>
      </w:r>
      <w:r w:rsidR="00CA60BE" w:rsidRPr="00DE03E1">
        <w:rPr>
          <w:b/>
          <w:bCs/>
          <w:lang w:val="en-GB" w:eastAsia="zh-CN"/>
        </w:rPr>
        <w:t xml:space="preserve">determined as </w:t>
      </w:r>
      <m:oMath>
        <m:r>
          <w:rPr>
            <w:rFonts w:ascii="Cambria Math" w:hAnsi="Cambria Math"/>
            <w:lang w:val="en-GB" w:eastAsia="zh-CN"/>
          </w:rPr>
          <m:t>d=</m:t>
        </m:r>
        <m:d>
          <m:dPr>
            <m:begChr m:val="⌊"/>
            <m:endChr m:val="⌋"/>
            <m:ctrlPr>
              <w:rPr>
                <w:rFonts w:ascii="Cambria Math" w:hAnsi="Cambria Math"/>
                <w:i/>
                <w:lang w:val="en-GB" w:eastAsia="zh-CN"/>
              </w:rPr>
            </m:ctrlPr>
          </m:dPr>
          <m:e>
            <m:f>
              <m:fPr>
                <m:type m:val="skw"/>
                <m:ctrlPr>
                  <w:rPr>
                    <w:rFonts w:ascii="Cambria Math" w:hAnsi="Cambria Math"/>
                    <w:i/>
                    <w:lang w:val="en-GB" w:eastAsia="zh-CN"/>
                  </w:rPr>
                </m:ctrlPr>
              </m:fPr>
              <m:num>
                <m:r>
                  <w:rPr>
                    <w:rFonts w:ascii="Cambria Math" w:hAnsi="Cambria Math"/>
                    <w:lang w:val="en-GB" w:eastAsia="zh-CN"/>
                  </w:rPr>
                  <m:t>S∙8∙L∙2∙</m:t>
                </m:r>
                <m:sSub>
                  <m:sSubPr>
                    <m:ctrlPr>
                      <w:rPr>
                        <w:rFonts w:ascii="Cambria Math" w:hAnsi="Cambria Math"/>
                        <w:i/>
                        <w:lang w:val="en-GB" w:eastAsia="zh-CN"/>
                      </w:rPr>
                    </m:ctrlPr>
                  </m:sSubPr>
                  <m:e>
                    <m:r>
                      <w:rPr>
                        <w:rFonts w:ascii="Cambria Math" w:hAnsi="Cambria Math"/>
                        <w:lang w:val="en-GB" w:eastAsia="zh-CN"/>
                      </w:rPr>
                      <m:t>r</m:t>
                    </m:r>
                  </m:e>
                  <m:sub>
                    <m:r>
                      <w:rPr>
                        <w:rFonts w:ascii="Cambria Math" w:hAnsi="Cambria Math"/>
                        <w:lang w:val="en-GB" w:eastAsia="zh-CN"/>
                      </w:rPr>
                      <m:t>HP</m:t>
                    </m:r>
                  </m:sub>
                </m:sSub>
              </m:num>
              <m:den>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HP</m:t>
                    </m:r>
                  </m:sub>
                </m:sSub>
              </m:den>
            </m:f>
          </m:e>
        </m:d>
      </m:oMath>
      <w:r w:rsidR="0015748E" w:rsidRPr="00DE03E1">
        <w:rPr>
          <w:b/>
          <w:bCs/>
          <w:lang w:val="en-GB" w:eastAsia="zh-CN"/>
        </w:rPr>
        <w:t xml:space="preserve">, where </w:t>
      </w:r>
    </w:p>
    <w:p w14:paraId="415B1BC7" w14:textId="2E9EC2E0" w:rsidR="0015748E" w:rsidRPr="00DE03E1" w:rsidRDefault="008C6EC6" w:rsidP="0015748E">
      <w:pPr>
        <w:pStyle w:val="ListParagraph"/>
        <w:numPr>
          <w:ilvl w:val="0"/>
          <w:numId w:val="27"/>
        </w:numPr>
        <w:rPr>
          <w:rFonts w:ascii="Times New Roman" w:hAnsi="Times New Roman"/>
          <w:b/>
          <w:bCs/>
          <w:lang w:val="en-GB" w:eastAsia="zh-CN"/>
        </w:rPr>
      </w:pPr>
      <m:oMath>
        <m:sSub>
          <m:sSubPr>
            <m:ctrlPr>
              <w:rPr>
                <w:rFonts w:ascii="Cambria Math" w:hAnsi="Cambria Math"/>
                <w:b/>
                <w:bCs/>
                <w:i/>
                <w:sz w:val="20"/>
                <w:szCs w:val="20"/>
                <w:lang w:val="en-GB" w:eastAsia="zh-CN"/>
              </w:rPr>
            </m:ctrlPr>
          </m:sSubPr>
          <m:e>
            <m:r>
              <m:rPr>
                <m:sty m:val="bi"/>
              </m:rPr>
              <w:rPr>
                <w:rFonts w:ascii="Cambria Math" w:hAnsi="Cambria Math"/>
                <w:sz w:val="20"/>
                <w:szCs w:val="20"/>
                <w:lang w:val="en-GB" w:eastAsia="zh-CN"/>
              </w:rPr>
              <m:t>K</m:t>
            </m:r>
          </m:e>
          <m:sub>
            <m:r>
              <m:rPr>
                <m:sty m:val="bi"/>
              </m:rPr>
              <w:rPr>
                <w:rFonts w:ascii="Cambria Math" w:hAnsi="Cambria Math"/>
                <w:sz w:val="20"/>
                <w:szCs w:val="20"/>
                <w:lang w:val="en-GB" w:eastAsia="zh-CN"/>
              </w:rPr>
              <m:t>HP</m:t>
            </m:r>
          </m:sub>
        </m:sSub>
      </m:oMath>
      <w:r w:rsidR="0015748E" w:rsidRPr="00DE03E1">
        <w:rPr>
          <w:rFonts w:ascii="Times New Roman" w:hAnsi="Times New Roman"/>
          <w:b/>
          <w:bCs/>
          <w:sz w:val="20"/>
          <w:szCs w:val="20"/>
          <w:lang w:val="en-GB" w:eastAsia="zh-CN"/>
        </w:rPr>
        <w:t xml:space="preserve"> is the payload size for HP UCI, </w:t>
      </w:r>
      <m:oMath>
        <m:sSub>
          <m:sSubPr>
            <m:ctrlPr>
              <w:rPr>
                <w:rFonts w:ascii="Cambria Math" w:hAnsi="Cambria Math"/>
                <w:b/>
                <w:bCs/>
                <w:i/>
                <w:sz w:val="20"/>
                <w:szCs w:val="20"/>
                <w:lang w:val="en-GB" w:eastAsia="zh-CN"/>
              </w:rPr>
            </m:ctrlPr>
          </m:sSubPr>
          <m:e>
            <m:r>
              <m:rPr>
                <m:sty m:val="bi"/>
              </m:rPr>
              <w:rPr>
                <w:rFonts w:ascii="Cambria Math" w:hAnsi="Cambria Math"/>
                <w:sz w:val="20"/>
                <w:szCs w:val="20"/>
                <w:lang w:val="en-GB" w:eastAsia="zh-CN"/>
              </w:rPr>
              <m:t>r</m:t>
            </m:r>
          </m:e>
          <m:sub>
            <m:r>
              <m:rPr>
                <m:sty m:val="bi"/>
              </m:rPr>
              <w:rPr>
                <w:rFonts w:ascii="Cambria Math" w:hAnsi="Cambria Math"/>
                <w:sz w:val="20"/>
                <w:szCs w:val="20"/>
                <w:lang w:val="en-GB" w:eastAsia="zh-CN"/>
              </w:rPr>
              <m:t>HP</m:t>
            </m:r>
          </m:sub>
        </m:sSub>
      </m:oMath>
      <w:r w:rsidR="0015748E" w:rsidRPr="00DE03E1">
        <w:rPr>
          <w:rFonts w:ascii="Times New Roman" w:hAnsi="Times New Roman"/>
          <w:b/>
          <w:bCs/>
          <w:sz w:val="20"/>
          <w:szCs w:val="20"/>
          <w:lang w:val="en-GB" w:eastAsia="zh-CN"/>
        </w:rPr>
        <w:t xml:space="preserve"> is the coding rate for HP UCI. </w:t>
      </w:r>
    </w:p>
    <w:p w14:paraId="07E7D526" w14:textId="613A4AC6" w:rsidR="0015748E" w:rsidRPr="00585366" w:rsidRDefault="0015748E" w:rsidP="00585366">
      <w:pPr>
        <w:pStyle w:val="ListParagraph"/>
        <w:numPr>
          <w:ilvl w:val="0"/>
          <w:numId w:val="27"/>
        </w:numPr>
        <w:rPr>
          <w:rFonts w:ascii="Times New Roman" w:hAnsi="Times New Roman"/>
          <w:b/>
          <w:bCs/>
          <w:lang w:val="en-GB" w:eastAsia="zh-CN"/>
        </w:rPr>
      </w:pPr>
      <w:r w:rsidRPr="00DE03E1">
        <w:rPr>
          <w:rFonts w:ascii="Times New Roman" w:hAnsi="Times New Roman"/>
          <w:b/>
          <w:bCs/>
          <w:sz w:val="20"/>
          <w:szCs w:val="20"/>
          <w:lang w:val="en-GB" w:eastAsia="zh-CN"/>
        </w:rPr>
        <w:t xml:space="preserve">S is number of OFDM symbols in the PUCCH resource. </w:t>
      </w:r>
    </w:p>
    <w:p w14:paraId="63E8BD4A" w14:textId="77777777" w:rsidR="0015748E" w:rsidRPr="00DE03E1" w:rsidRDefault="0015748E" w:rsidP="0015748E">
      <w:pPr>
        <w:pStyle w:val="ListParagraph"/>
        <w:numPr>
          <w:ilvl w:val="0"/>
          <w:numId w:val="27"/>
        </w:numPr>
        <w:rPr>
          <w:rFonts w:ascii="Times New Roman" w:hAnsi="Times New Roman"/>
          <w:b/>
          <w:bCs/>
          <w:sz w:val="20"/>
          <w:szCs w:val="20"/>
          <w:lang w:val="en-GB" w:eastAsia="zh-CN"/>
        </w:rPr>
      </w:pPr>
      <w:r w:rsidRPr="00DE03E1">
        <w:rPr>
          <w:rFonts w:ascii="Times New Roman" w:hAnsi="Times New Roman"/>
          <w:b/>
          <w:bCs/>
          <w:sz w:val="20"/>
          <w:szCs w:val="20"/>
          <w:lang w:val="en-GB" w:eastAsia="zh-CN"/>
        </w:rPr>
        <w:t>L is the total number of RBs determined for multiplexed HP UCI and LP UCI transmission</w:t>
      </w:r>
    </w:p>
    <w:bookmarkEnd w:id="18"/>
    <w:p w14:paraId="0F2BC58E" w14:textId="1A6F9DC3" w:rsidR="00E61909" w:rsidRPr="00A22886" w:rsidRDefault="00026500" w:rsidP="00026500">
      <w:pPr>
        <w:pStyle w:val="Heading3"/>
        <w:rPr>
          <w:lang w:eastAsia="zh-CN"/>
        </w:rPr>
      </w:pPr>
      <w:r w:rsidRPr="00A22886">
        <w:rPr>
          <w:lang w:eastAsia="zh-CN"/>
        </w:rPr>
        <w:t>Power control</w:t>
      </w:r>
      <w:r w:rsidR="00D403C6" w:rsidRPr="00A22886">
        <w:rPr>
          <w:lang w:eastAsia="zh-CN"/>
        </w:rPr>
        <w:t xml:space="preserve"> </w:t>
      </w:r>
    </w:p>
    <w:p w14:paraId="7D9F6B21" w14:textId="6A3280AC" w:rsidR="009D6FD1" w:rsidRDefault="009D6FD1" w:rsidP="00E50514">
      <w:pPr>
        <w:rPr>
          <w:lang w:val="en-GB" w:eastAsia="zh-CN"/>
        </w:rPr>
      </w:pPr>
      <w:r>
        <w:rPr>
          <w:lang w:val="en-GB" w:eastAsia="zh-CN"/>
        </w:rPr>
        <w:t>Another issue to solve is how to determine the power for PUCCH with multiplexed HP and LP HARQ-</w:t>
      </w:r>
      <w:r>
        <w:rPr>
          <w:rFonts w:hint="eastAsia"/>
          <w:lang w:val="en-GB" w:eastAsia="zh-CN"/>
        </w:rPr>
        <w:t>ACK.</w:t>
      </w:r>
      <w:r>
        <w:rPr>
          <w:lang w:val="en-GB" w:eastAsia="zh-CN"/>
        </w:rPr>
        <w:t xml:space="preserve"> In NR Rel-15, the power for PUCCH format 2/3/4 is determined based on the following equation</w:t>
      </w:r>
      <w:r w:rsidR="00BF6154">
        <w:rPr>
          <w:lang w:val="en-GB" w:eastAsia="zh-CN"/>
        </w:rPr>
        <w:t xml:space="preserve"> </w:t>
      </w:r>
    </w:p>
    <w:p w14:paraId="5AAF7CB0" w14:textId="759061FA" w:rsidR="009D6FD1" w:rsidRDefault="008C6EC6" w:rsidP="002B33AC">
      <w:pPr>
        <w:jc w:val="center"/>
        <w:rPr>
          <w:lang w:val="en-GB" w:eastAsia="zh-CN"/>
        </w:rPr>
      </w:pPr>
      <m:oMath>
        <m:sSub>
          <m:sSubPr>
            <m:ctrlPr>
              <w:rPr>
                <w:rFonts w:ascii="Cambria Math" w:hAnsi="Cambria Math"/>
                <w:i/>
                <w:lang w:val="en-GB" w:eastAsia="zh-CN"/>
              </w:rPr>
            </m:ctrlPr>
          </m:sSubPr>
          <m:e>
            <m:r>
              <w:rPr>
                <w:rFonts w:ascii="Cambria Math" w:hAnsi="Cambria Math"/>
                <w:lang w:val="en-GB" w:eastAsia="zh-CN"/>
              </w:rPr>
              <m:t>P</m:t>
            </m:r>
          </m:e>
          <m:sub>
            <m:r>
              <w:rPr>
                <w:rFonts w:ascii="Cambria Math" w:hAnsi="Cambria Math"/>
                <w:lang w:val="en-GB" w:eastAsia="zh-CN"/>
              </w:rPr>
              <m:t>PUCCH</m:t>
            </m:r>
          </m:sub>
        </m:sSub>
        <m:r>
          <w:rPr>
            <w:rFonts w:ascii="Cambria Math" w:hAnsi="Cambria Math"/>
            <w:lang w:val="en-GB" w:eastAsia="zh-CN"/>
          </w:rPr>
          <m:t>=</m:t>
        </m:r>
        <m:r>
          <m:rPr>
            <m:sty m:val="p"/>
          </m:rPr>
          <w:rPr>
            <w:rFonts w:ascii="Cambria Math" w:hAnsi="Cambria Math"/>
            <w:lang w:val="en-GB" w:eastAsia="zh-CN"/>
          </w:rPr>
          <m:t>min⁡</m:t>
        </m:r>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P</m:t>
            </m:r>
          </m:e>
          <m:sub>
            <m:r>
              <w:rPr>
                <w:rFonts w:ascii="Cambria Math" w:hAnsi="Cambria Math"/>
                <w:lang w:val="en-GB" w:eastAsia="zh-CN"/>
              </w:rPr>
              <m:t>C,max</m:t>
            </m:r>
          </m:sub>
        </m:sSub>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P</m:t>
            </m:r>
          </m:e>
          <m:sub>
            <m:r>
              <w:rPr>
                <w:rFonts w:ascii="Cambria Math" w:hAnsi="Cambria Math"/>
                <w:lang w:val="en-GB" w:eastAsia="zh-CN"/>
              </w:rPr>
              <m:t>0</m:t>
            </m:r>
          </m:sub>
        </m:sSub>
        <m:r>
          <w:rPr>
            <w:rFonts w:ascii="Cambria Math" w:hAnsi="Cambria Math"/>
            <w:lang w:val="en-GB" w:eastAsia="zh-CN"/>
          </w:rPr>
          <m:t>+PL+10</m:t>
        </m:r>
        <m:func>
          <m:funcPr>
            <m:ctrlPr>
              <w:rPr>
                <w:rFonts w:ascii="Cambria Math" w:hAnsi="Cambria Math"/>
                <w:i/>
                <w:lang w:val="en-GB" w:eastAsia="zh-CN"/>
              </w:rPr>
            </m:ctrlPr>
          </m:funcPr>
          <m:fName>
            <m:sSub>
              <m:sSubPr>
                <m:ctrlPr>
                  <w:rPr>
                    <w:rFonts w:ascii="Cambria Math" w:hAnsi="Cambria Math"/>
                    <w:lang w:val="en-GB" w:eastAsia="zh-CN"/>
                  </w:rPr>
                </m:ctrlPr>
              </m:sSubPr>
              <m:e>
                <m:r>
                  <m:rPr>
                    <m:sty m:val="p"/>
                  </m:rPr>
                  <w:rPr>
                    <w:rFonts w:ascii="Cambria Math" w:hAnsi="Cambria Math"/>
                    <w:lang w:val="en-GB" w:eastAsia="zh-CN"/>
                  </w:rPr>
                  <m:t>log</m:t>
                </m:r>
              </m:e>
              <m:sub>
                <m:r>
                  <m:rPr>
                    <m:sty m:val="p"/>
                  </m:rPr>
                  <w:rPr>
                    <w:rFonts w:ascii="Cambria Math" w:hAnsi="Cambria Math"/>
                    <w:lang w:val="en-GB" w:eastAsia="zh-CN"/>
                  </w:rPr>
                  <m:t>10</m:t>
                </m:r>
              </m:sub>
            </m:sSub>
          </m:fName>
          <m:e>
            <m:d>
              <m:dPr>
                <m:ctrlPr>
                  <w:rPr>
                    <w:rFonts w:ascii="Cambria Math" w:hAnsi="Cambria Math"/>
                    <w:i/>
                    <w:lang w:val="en-GB" w:eastAsia="zh-CN"/>
                  </w:rPr>
                </m:ctrlPr>
              </m:dPr>
              <m:e>
                <m:sSup>
                  <m:sSupPr>
                    <m:ctrlPr>
                      <w:rPr>
                        <w:rFonts w:ascii="Cambria Math" w:hAnsi="Cambria Math"/>
                        <w:i/>
                        <w:lang w:val="en-GB" w:eastAsia="zh-CN"/>
                      </w:rPr>
                    </m:ctrlPr>
                  </m:sSupPr>
                  <m:e>
                    <m:r>
                      <w:rPr>
                        <w:rFonts w:ascii="Cambria Math" w:hAnsi="Cambria Math"/>
                        <w:lang w:val="en-GB" w:eastAsia="zh-CN"/>
                      </w:rPr>
                      <m:t>2</m:t>
                    </m:r>
                  </m:e>
                  <m:sup>
                    <m:r>
                      <w:rPr>
                        <w:rFonts w:ascii="Cambria Math" w:hAnsi="Cambria Math"/>
                        <w:lang w:val="en-GB" w:eastAsia="zh-CN"/>
                      </w:rPr>
                      <m:t>μ</m:t>
                    </m:r>
                  </m:sup>
                </m:sSup>
                <m:sSub>
                  <m:sSubPr>
                    <m:ctrlPr>
                      <w:rPr>
                        <w:rFonts w:ascii="Cambria Math" w:hAnsi="Cambria Math"/>
                        <w:i/>
                        <w:lang w:val="en-GB" w:eastAsia="zh-CN"/>
                      </w:rPr>
                    </m:ctrlPr>
                  </m:sSubPr>
                  <m:e>
                    <m:r>
                      <w:rPr>
                        <w:rFonts w:ascii="Cambria Math" w:hAnsi="Cambria Math"/>
                        <w:lang w:val="en-GB" w:eastAsia="zh-CN"/>
                      </w:rPr>
                      <m:t>M</m:t>
                    </m:r>
                  </m:e>
                  <m:sub>
                    <m:r>
                      <w:rPr>
                        <w:rFonts w:ascii="Cambria Math" w:hAnsi="Cambria Math"/>
                        <w:lang w:val="en-GB" w:eastAsia="zh-CN"/>
                      </w:rPr>
                      <m:t>RB</m:t>
                    </m:r>
                  </m:sub>
                </m:sSub>
              </m:e>
            </m:d>
            <m:r>
              <w:rPr>
                <w:rFonts w:ascii="Cambria Math" w:hAnsi="Cambria Math"/>
                <w:lang w:val="en-GB" w:eastAsia="zh-CN"/>
              </w:rPr>
              <m:t>+</m:t>
            </m:r>
            <m:sSub>
              <m:sSubPr>
                <m:ctrlPr>
                  <w:rPr>
                    <w:rFonts w:ascii="Cambria Math" w:hAnsi="Cambria Math"/>
                    <w:i/>
                    <w:lang w:val="en-GB" w:eastAsia="zh-CN"/>
                  </w:rPr>
                </m:ctrlPr>
              </m:sSubPr>
              <m:e>
                <m:r>
                  <m:rPr>
                    <m:sty m:val="p"/>
                  </m:rPr>
                  <w:rPr>
                    <w:rFonts w:ascii="Cambria Math" w:hAnsi="Cambria Math"/>
                    <w:lang w:val="en-GB" w:eastAsia="zh-CN"/>
                  </w:rPr>
                  <m:t>Δ</m:t>
                </m:r>
                <m:ctrlPr>
                  <w:rPr>
                    <w:rFonts w:ascii="Cambria Math" w:hAnsi="Cambria Math"/>
                    <w:lang w:val="en-GB" w:eastAsia="zh-CN"/>
                  </w:rPr>
                </m:ctrlPr>
              </m:e>
              <m:sub>
                <m:r>
                  <w:rPr>
                    <w:rFonts w:ascii="Cambria Math" w:hAnsi="Cambria Math"/>
                    <w:lang w:val="en-GB" w:eastAsia="zh-CN"/>
                  </w:rPr>
                  <m:t>TF</m:t>
                </m:r>
              </m:sub>
            </m:sSub>
            <m:r>
              <w:rPr>
                <w:rFonts w:ascii="Cambria Math" w:hAnsi="Cambria Math"/>
                <w:lang w:val="en-GB" w:eastAsia="zh-CN"/>
              </w:rPr>
              <m:t>+</m:t>
            </m:r>
            <m:sSub>
              <m:sSubPr>
                <m:ctrlPr>
                  <w:rPr>
                    <w:rFonts w:ascii="Cambria Math" w:hAnsi="Cambria Math"/>
                    <w:i/>
                    <w:lang w:val="en-GB" w:eastAsia="zh-CN"/>
                  </w:rPr>
                </m:ctrlPr>
              </m:sSubPr>
              <m:e>
                <m:r>
                  <m:rPr>
                    <m:sty m:val="p"/>
                  </m:rPr>
                  <w:rPr>
                    <w:rFonts w:ascii="Cambria Math" w:hAnsi="Cambria Math"/>
                    <w:lang w:val="en-GB" w:eastAsia="zh-CN"/>
                  </w:rPr>
                  <m:t>Δ</m:t>
                </m:r>
                <m:ctrlPr>
                  <w:rPr>
                    <w:rFonts w:ascii="Cambria Math" w:hAnsi="Cambria Math"/>
                    <w:lang w:val="en-GB" w:eastAsia="zh-CN"/>
                  </w:rPr>
                </m:ctrlPr>
              </m:e>
              <m:sub>
                <m:r>
                  <w:rPr>
                    <w:rFonts w:ascii="Cambria Math" w:hAnsi="Cambria Math"/>
                    <w:lang w:val="en-GB" w:eastAsia="zh-CN"/>
                  </w:rPr>
                  <m:t>F</m:t>
                </m:r>
              </m:sub>
            </m:sSub>
            <m:r>
              <w:rPr>
                <w:rFonts w:ascii="Cambria Math" w:hAnsi="Cambria Math"/>
                <w:lang w:val="en-GB" w:eastAsia="zh-CN"/>
              </w:rPr>
              <m:t>+g</m:t>
            </m:r>
          </m:e>
        </m:func>
        <m:r>
          <w:rPr>
            <w:rFonts w:ascii="Cambria Math" w:hAnsi="Cambria Math"/>
            <w:lang w:val="en-GB" w:eastAsia="zh-CN"/>
          </w:rPr>
          <m:t>}</m:t>
        </m:r>
      </m:oMath>
      <w:r w:rsidR="00BF6154">
        <w:rPr>
          <w:lang w:val="en-GB" w:eastAsia="zh-CN"/>
        </w:rPr>
        <w:t xml:space="preserve">                   (1)</w:t>
      </w:r>
    </w:p>
    <w:p w14:paraId="79A27B72" w14:textId="65B999A6" w:rsidR="00BF6154" w:rsidRDefault="00BF6154" w:rsidP="00E50514">
      <w:pPr>
        <w:rPr>
          <w:lang w:val="en-GB" w:eastAsia="zh-CN"/>
        </w:rPr>
      </w:pPr>
      <w:r>
        <w:rPr>
          <w:lang w:val="en-GB" w:eastAsia="zh-CN"/>
        </w:rPr>
        <w:t>w</w:t>
      </w:r>
      <w:r w:rsidR="009D6FD1">
        <w:rPr>
          <w:lang w:val="en-GB" w:eastAsia="zh-CN"/>
        </w:rPr>
        <w:t>here</w:t>
      </w:r>
      <w:r>
        <w:rPr>
          <w:lang w:val="en-GB" w:eastAsia="zh-CN"/>
        </w:rPr>
        <w:t xml:space="preserve"> </w:t>
      </w:r>
      <m:oMath>
        <m:sSub>
          <m:sSubPr>
            <m:ctrlPr>
              <w:rPr>
                <w:rFonts w:ascii="Cambria Math" w:hAnsi="Cambria Math"/>
                <w:i/>
                <w:lang w:val="en-GB" w:eastAsia="zh-CN"/>
              </w:rPr>
            </m:ctrlPr>
          </m:sSubPr>
          <m:e>
            <m:r>
              <w:rPr>
                <w:rFonts w:ascii="Cambria Math" w:hAnsi="Cambria Math"/>
                <w:lang w:val="en-GB" w:eastAsia="zh-CN"/>
              </w:rPr>
              <m:t>P</m:t>
            </m:r>
          </m:e>
          <m:sub>
            <m:r>
              <w:rPr>
                <w:rFonts w:ascii="Cambria Math" w:hAnsi="Cambria Math"/>
                <w:lang w:val="en-GB" w:eastAsia="zh-CN"/>
              </w:rPr>
              <m:t>0</m:t>
            </m:r>
          </m:sub>
        </m:sSub>
      </m:oMath>
      <w:r>
        <w:rPr>
          <w:lang w:val="en-GB" w:eastAsia="zh-CN"/>
        </w:rPr>
        <w:t xml:space="preserve"> denotes the open loop power control parameter, and </w:t>
      </w:r>
      <m:oMath>
        <m:sSub>
          <m:sSubPr>
            <m:ctrlPr>
              <w:rPr>
                <w:rFonts w:ascii="Cambria Math" w:hAnsi="Cambria Math"/>
                <w:i/>
                <w:lang w:val="en-GB" w:eastAsia="zh-CN"/>
              </w:rPr>
            </m:ctrlPr>
          </m:sSubPr>
          <m:e>
            <m:r>
              <m:rPr>
                <m:sty m:val="p"/>
              </m:rPr>
              <w:rPr>
                <w:rFonts w:ascii="Cambria Math" w:hAnsi="Cambria Math"/>
                <w:lang w:val="en-GB" w:eastAsia="zh-CN"/>
              </w:rPr>
              <m:t>Δ</m:t>
            </m:r>
            <m:ctrlPr>
              <w:rPr>
                <w:rFonts w:ascii="Cambria Math" w:hAnsi="Cambria Math"/>
                <w:lang w:val="en-GB" w:eastAsia="zh-CN"/>
              </w:rPr>
            </m:ctrlPr>
          </m:e>
          <m:sub>
            <m:r>
              <w:rPr>
                <w:rFonts w:ascii="Cambria Math" w:hAnsi="Cambria Math"/>
                <w:lang w:val="en-GB" w:eastAsia="zh-CN"/>
              </w:rPr>
              <m:t>TF</m:t>
            </m:r>
          </m:sub>
        </m:sSub>
      </m:oMath>
      <w:r w:rsidR="00B1044D">
        <w:rPr>
          <w:lang w:val="en-GB" w:eastAsia="zh-CN"/>
        </w:rPr>
        <w:t xml:space="preserve"> is a PUCCH transmission power adjustment component, which depends on </w:t>
      </w:r>
      <w:r>
        <w:rPr>
          <w:lang w:val="en-GB" w:eastAsia="zh-CN"/>
        </w:rPr>
        <w:t xml:space="preserve">the bit per RE </w:t>
      </w:r>
      <w:r w:rsidR="00B1044D">
        <w:rPr>
          <w:lang w:val="en-GB" w:eastAsia="zh-CN"/>
        </w:rPr>
        <w:t xml:space="preserve">(i.e., the BPRE) </w:t>
      </w:r>
      <w:r>
        <w:rPr>
          <w:lang w:val="en-GB" w:eastAsia="zh-CN"/>
        </w:rPr>
        <w:t xml:space="preserve">determined </w:t>
      </w:r>
      <w:r w:rsidR="00B1044D">
        <w:rPr>
          <w:lang w:val="en-GB" w:eastAsia="zh-CN"/>
        </w:rPr>
        <w:t xml:space="preserve">via </w:t>
      </w:r>
      <w:r>
        <w:rPr>
          <w:lang w:val="en-GB" w:eastAsia="zh-CN"/>
        </w:rPr>
        <w:t xml:space="preserve">the coding rate. </w:t>
      </w:r>
    </w:p>
    <w:p w14:paraId="4CD6711F" w14:textId="69BD1468" w:rsidR="00F52037" w:rsidRDefault="00F52037" w:rsidP="00E50514">
      <w:pPr>
        <w:rPr>
          <w:lang w:val="en-GB" w:eastAsia="zh-CN"/>
        </w:rPr>
      </w:pPr>
      <w:r>
        <w:rPr>
          <w:lang w:val="en-GB" w:eastAsia="zh-CN"/>
        </w:rPr>
        <w:t>Note that</w:t>
      </w:r>
      <w:r w:rsidR="00BF6154">
        <w:rPr>
          <w:lang w:val="en-GB" w:eastAsia="zh-CN"/>
        </w:rPr>
        <w:t>,</w:t>
      </w:r>
      <w:r>
        <w:rPr>
          <w:lang w:val="en-GB" w:eastAsia="zh-CN"/>
        </w:rPr>
        <w:t xml:space="preserve"> for PUCCH power control,</w:t>
      </w:r>
      <w:r w:rsidR="00BF6154">
        <w:rPr>
          <w:lang w:val="en-GB" w:eastAsia="zh-CN"/>
        </w:rPr>
        <w:t xml:space="preserve"> the parameter that controls the reliability of the transmission is the </w:t>
      </w:r>
      <m:oMath>
        <m:sSub>
          <m:sSubPr>
            <m:ctrlPr>
              <w:rPr>
                <w:rFonts w:ascii="Cambria Math" w:hAnsi="Cambria Math"/>
                <w:i/>
                <w:lang w:val="en-GB" w:eastAsia="zh-CN"/>
              </w:rPr>
            </m:ctrlPr>
          </m:sSubPr>
          <m:e>
            <m:r>
              <w:rPr>
                <w:rFonts w:ascii="Cambria Math" w:hAnsi="Cambria Math"/>
                <w:lang w:val="en-GB" w:eastAsia="zh-CN"/>
              </w:rPr>
              <m:t>P</m:t>
            </m:r>
          </m:e>
          <m:sub>
            <m:r>
              <w:rPr>
                <w:rFonts w:ascii="Cambria Math" w:hAnsi="Cambria Math"/>
                <w:lang w:val="en-GB" w:eastAsia="zh-CN"/>
              </w:rPr>
              <m:t>0</m:t>
            </m:r>
          </m:sub>
        </m:sSub>
      </m:oMath>
      <w:r w:rsidR="00BF6154">
        <w:rPr>
          <w:lang w:val="en-GB" w:eastAsia="zh-CN"/>
        </w:rPr>
        <w:t xml:space="preserve"> parameter.</w:t>
      </w:r>
      <w:r>
        <w:rPr>
          <w:lang w:val="en-GB" w:eastAsia="zh-CN"/>
        </w:rPr>
        <w:t xml:space="preserve"> </w:t>
      </w:r>
      <w:r w:rsidR="0033442C">
        <w:rPr>
          <w:lang w:val="en-GB" w:eastAsia="zh-CN"/>
        </w:rPr>
        <w:t xml:space="preserve">A smaller </w:t>
      </w:r>
      <m:oMath>
        <m:sSub>
          <m:sSubPr>
            <m:ctrlPr>
              <w:rPr>
                <w:rFonts w:ascii="Cambria Math" w:hAnsi="Cambria Math"/>
                <w:i/>
                <w:lang w:val="en-GB" w:eastAsia="zh-CN"/>
              </w:rPr>
            </m:ctrlPr>
          </m:sSubPr>
          <m:e>
            <m:r>
              <w:rPr>
                <w:rFonts w:ascii="Cambria Math" w:hAnsi="Cambria Math"/>
                <w:lang w:val="en-GB" w:eastAsia="zh-CN"/>
              </w:rPr>
              <m:t>P</m:t>
            </m:r>
          </m:e>
          <m:sub>
            <m:r>
              <w:rPr>
                <w:rFonts w:ascii="Cambria Math" w:hAnsi="Cambria Math"/>
                <w:lang w:val="en-GB" w:eastAsia="zh-CN"/>
              </w:rPr>
              <m:t>0</m:t>
            </m:r>
          </m:sub>
        </m:sSub>
      </m:oMath>
      <w:r w:rsidR="0033442C">
        <w:rPr>
          <w:lang w:val="en-GB" w:eastAsia="zh-CN"/>
        </w:rPr>
        <w:t xml:space="preserve"> value generally implies a larger BLER for the transmission. </w:t>
      </w:r>
      <w:r>
        <w:rPr>
          <w:lang w:val="en-GB" w:eastAsia="zh-CN"/>
        </w:rPr>
        <w:t xml:space="preserve">Reducing/increasing the BPRE of the UCI doesn’t directly affect the reliability of the UCI on PUCCH, since the </w:t>
      </w:r>
      <w:r w:rsidR="0033442C">
        <w:rPr>
          <w:lang w:val="en-GB" w:eastAsia="zh-CN"/>
        </w:rPr>
        <w:t xml:space="preserve">transmit </w:t>
      </w:r>
      <w:r>
        <w:rPr>
          <w:lang w:val="en-GB" w:eastAsia="zh-CN"/>
        </w:rPr>
        <w:t xml:space="preserve">power is scaled proportional to the BPRE via </w:t>
      </w:r>
      <m:oMath>
        <m:sSub>
          <m:sSubPr>
            <m:ctrlPr>
              <w:rPr>
                <w:rFonts w:ascii="Cambria Math" w:hAnsi="Cambria Math"/>
                <w:i/>
                <w:lang w:val="en-GB" w:eastAsia="zh-CN"/>
              </w:rPr>
            </m:ctrlPr>
          </m:sSubPr>
          <m:e>
            <m:r>
              <m:rPr>
                <m:sty m:val="p"/>
              </m:rPr>
              <w:rPr>
                <w:rFonts w:ascii="Cambria Math" w:hAnsi="Cambria Math"/>
                <w:lang w:val="en-GB" w:eastAsia="zh-CN"/>
              </w:rPr>
              <m:t>Δ</m:t>
            </m:r>
            <m:ctrlPr>
              <w:rPr>
                <w:rFonts w:ascii="Cambria Math" w:hAnsi="Cambria Math"/>
                <w:lang w:val="en-GB" w:eastAsia="zh-CN"/>
              </w:rPr>
            </m:ctrlPr>
          </m:e>
          <m:sub>
            <m:r>
              <w:rPr>
                <w:rFonts w:ascii="Cambria Math" w:hAnsi="Cambria Math"/>
                <w:lang w:val="en-GB" w:eastAsia="zh-CN"/>
              </w:rPr>
              <m:t>TF</m:t>
            </m:r>
          </m:sub>
        </m:sSub>
      </m:oMath>
      <w:r>
        <w:rPr>
          <w:lang w:val="en-GB" w:eastAsia="zh-CN"/>
        </w:rPr>
        <w:t xml:space="preserve">. </w:t>
      </w:r>
    </w:p>
    <w:p w14:paraId="47C9CF46" w14:textId="20FFCFCF" w:rsidR="00BF6154" w:rsidRDefault="00BF6154" w:rsidP="00E50514">
      <w:pPr>
        <w:rPr>
          <w:lang w:val="en-GB" w:eastAsia="zh-CN"/>
        </w:rPr>
      </w:pPr>
      <w:r>
        <w:rPr>
          <w:lang w:val="en-GB" w:eastAsia="zh-CN"/>
        </w:rPr>
        <w:t>When the PUCCH contains both HP and LP HARQ-ACK,</w:t>
      </w:r>
      <w:r w:rsidR="00381011">
        <w:rPr>
          <w:lang w:val="en-GB" w:eastAsia="zh-CN"/>
        </w:rPr>
        <w:t xml:space="preserve"> one could consider the following power control scheme:</w:t>
      </w:r>
    </w:p>
    <w:p w14:paraId="70A68903" w14:textId="53FB54E1" w:rsidR="00E50514" w:rsidRPr="00E50514" w:rsidRDefault="008C6EC6" w:rsidP="00D13A1D">
      <w:pPr>
        <w:jc w:val="center"/>
        <w:rPr>
          <w:lang w:val="en-GB" w:eastAsia="zh-CN"/>
        </w:rPr>
      </w:pPr>
      <m:oMathPara>
        <m:oMath>
          <m:sSub>
            <m:sSubPr>
              <m:ctrlPr>
                <w:rPr>
                  <w:rFonts w:ascii="Cambria Math" w:hAnsi="Cambria Math"/>
                  <w:i/>
                  <w:lang w:val="en-GB" w:eastAsia="zh-CN"/>
                </w:rPr>
              </m:ctrlPr>
            </m:sSubPr>
            <m:e>
              <m:r>
                <w:rPr>
                  <w:rFonts w:ascii="Cambria Math" w:hAnsi="Cambria Math"/>
                  <w:lang w:val="en-GB" w:eastAsia="zh-CN"/>
                </w:rPr>
                <m:t>P</m:t>
              </m:r>
            </m:e>
            <m:sub>
              <m:r>
                <w:rPr>
                  <w:rFonts w:ascii="Cambria Math" w:hAnsi="Cambria Math"/>
                  <w:lang w:val="en-GB" w:eastAsia="zh-CN"/>
                </w:rPr>
                <m:t>PUCCH</m:t>
              </m:r>
            </m:sub>
          </m:sSub>
          <m:r>
            <w:rPr>
              <w:rFonts w:ascii="Cambria Math" w:hAnsi="Cambria Math"/>
              <w:lang w:val="en-GB" w:eastAsia="zh-CN"/>
            </w:rPr>
            <m:t>=</m:t>
          </m:r>
          <m:func>
            <m:funcPr>
              <m:ctrlPr>
                <w:rPr>
                  <w:rFonts w:ascii="Cambria Math" w:hAnsi="Cambria Math"/>
                  <w:i/>
                  <w:lang w:val="en-GB" w:eastAsia="zh-CN"/>
                </w:rPr>
              </m:ctrlPr>
            </m:funcPr>
            <m:fName>
              <m:r>
                <m:rPr>
                  <m:sty m:val="p"/>
                </m:rPr>
                <w:rPr>
                  <w:rFonts w:ascii="Cambria Math" w:hAnsi="Cambria Math"/>
                  <w:lang w:val="en-GB" w:eastAsia="zh-CN"/>
                </w:rPr>
                <m:t>max</m:t>
              </m:r>
            </m:fName>
            <m:e>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P</m:t>
                  </m:r>
                </m:e>
                <m:sub>
                  <m:r>
                    <w:rPr>
                      <w:rFonts w:ascii="Cambria Math" w:hAnsi="Cambria Math"/>
                      <w:lang w:val="en-GB" w:eastAsia="zh-CN"/>
                    </w:rPr>
                    <m:t>LP</m:t>
                  </m:r>
                </m:sub>
              </m:sSub>
              <m:r>
                <w:rPr>
                  <w:rFonts w:ascii="Cambria Math" w:hAnsi="Cambria Math"/>
                  <w:lang w:val="en-GB" w:eastAsia="zh-CN"/>
                </w:rPr>
                <m:t xml:space="preserve">, </m:t>
              </m:r>
              <m:sSub>
                <m:sSubPr>
                  <m:ctrlPr>
                    <w:rPr>
                      <w:rFonts w:ascii="Cambria Math" w:hAnsi="Cambria Math"/>
                      <w:i/>
                      <w:lang w:val="en-GB" w:eastAsia="zh-CN"/>
                    </w:rPr>
                  </m:ctrlPr>
                </m:sSubPr>
                <m:e>
                  <m:r>
                    <w:rPr>
                      <w:rFonts w:ascii="Cambria Math" w:hAnsi="Cambria Math"/>
                      <w:lang w:val="en-GB" w:eastAsia="zh-CN"/>
                    </w:rPr>
                    <m:t>P</m:t>
                  </m:r>
                </m:e>
                <m:sub>
                  <m:r>
                    <w:rPr>
                      <w:rFonts w:ascii="Cambria Math" w:hAnsi="Cambria Math"/>
                      <w:lang w:val="en-GB" w:eastAsia="zh-CN"/>
                    </w:rPr>
                    <m:t>HP</m:t>
                  </m:r>
                </m:sub>
              </m:sSub>
              <m:r>
                <w:rPr>
                  <w:rFonts w:ascii="Cambria Math" w:hAnsi="Cambria Math"/>
                  <w:lang w:val="en-GB" w:eastAsia="zh-CN"/>
                </w:rPr>
                <m:t>}</m:t>
              </m:r>
            </m:e>
          </m:func>
        </m:oMath>
      </m:oMathPara>
    </w:p>
    <w:p w14:paraId="3F855494" w14:textId="19851E1E" w:rsidR="00BF6154" w:rsidRDefault="00BF6154" w:rsidP="00E50514">
      <w:pPr>
        <w:rPr>
          <w:lang w:val="en-GB" w:eastAsia="zh-CN"/>
        </w:rPr>
      </w:pPr>
      <w:r>
        <w:rPr>
          <w:lang w:val="en-GB" w:eastAsia="zh-CN"/>
        </w:rPr>
        <w:t xml:space="preserve">where </w:t>
      </w:r>
      <m:oMath>
        <m:sSub>
          <m:sSubPr>
            <m:ctrlPr>
              <w:rPr>
                <w:rFonts w:ascii="Cambria Math" w:hAnsi="Cambria Math"/>
                <w:i/>
                <w:lang w:val="en-GB" w:eastAsia="zh-CN"/>
              </w:rPr>
            </m:ctrlPr>
          </m:sSubPr>
          <m:e>
            <m:r>
              <w:rPr>
                <w:rFonts w:ascii="Cambria Math" w:hAnsi="Cambria Math"/>
                <w:lang w:val="en-GB" w:eastAsia="zh-CN"/>
              </w:rPr>
              <m:t>P</m:t>
            </m:r>
          </m:e>
          <m:sub>
            <m:r>
              <w:rPr>
                <w:rFonts w:ascii="Cambria Math" w:hAnsi="Cambria Math"/>
                <w:lang w:val="en-GB" w:eastAsia="zh-CN"/>
              </w:rPr>
              <m:t>LP</m:t>
            </m:r>
          </m:sub>
        </m:sSub>
      </m:oMath>
      <w:r>
        <w:rPr>
          <w:lang w:val="en-GB" w:eastAsia="zh-CN"/>
        </w:rPr>
        <w:t xml:space="preserve"> and </w:t>
      </w:r>
      <m:oMath>
        <m:sSub>
          <m:sSubPr>
            <m:ctrlPr>
              <w:rPr>
                <w:rFonts w:ascii="Cambria Math" w:hAnsi="Cambria Math"/>
                <w:i/>
                <w:lang w:val="en-GB" w:eastAsia="zh-CN"/>
              </w:rPr>
            </m:ctrlPr>
          </m:sSubPr>
          <m:e>
            <m:r>
              <w:rPr>
                <w:rFonts w:ascii="Cambria Math" w:hAnsi="Cambria Math"/>
                <w:lang w:val="en-GB" w:eastAsia="zh-CN"/>
              </w:rPr>
              <m:t>P</m:t>
            </m:r>
          </m:e>
          <m:sub>
            <m:r>
              <w:rPr>
                <w:rFonts w:ascii="Cambria Math" w:hAnsi="Cambria Math"/>
                <w:lang w:val="en-GB" w:eastAsia="zh-CN"/>
              </w:rPr>
              <m:t>HP</m:t>
            </m:r>
          </m:sub>
        </m:sSub>
      </m:oMath>
      <w:r>
        <w:rPr>
          <w:lang w:val="en-GB" w:eastAsia="zh-CN"/>
        </w:rPr>
        <w:t xml:space="preserve"> is separately computed from (1) using the corresponding coding rate</w:t>
      </w:r>
      <w:r w:rsidR="00BB2A9B">
        <w:rPr>
          <w:lang w:val="en-GB" w:eastAsia="zh-CN"/>
        </w:rPr>
        <w:t>s</w:t>
      </w:r>
      <w:r>
        <w:rPr>
          <w:lang w:val="en-GB" w:eastAsia="zh-CN"/>
        </w:rPr>
        <w:t xml:space="preserve"> and </w:t>
      </w:r>
      <m:oMath>
        <m:sSub>
          <m:sSubPr>
            <m:ctrlPr>
              <w:rPr>
                <w:rFonts w:ascii="Cambria Math" w:hAnsi="Cambria Math"/>
                <w:i/>
                <w:lang w:val="en-GB" w:eastAsia="zh-CN"/>
              </w:rPr>
            </m:ctrlPr>
          </m:sSubPr>
          <m:e>
            <m:r>
              <w:rPr>
                <w:rFonts w:ascii="Cambria Math" w:hAnsi="Cambria Math"/>
                <w:lang w:val="en-GB" w:eastAsia="zh-CN"/>
              </w:rPr>
              <m:t>P</m:t>
            </m:r>
          </m:e>
          <m:sub>
            <m:r>
              <w:rPr>
                <w:rFonts w:ascii="Cambria Math" w:hAnsi="Cambria Math"/>
                <w:lang w:val="en-GB" w:eastAsia="zh-CN"/>
              </w:rPr>
              <m:t>0</m:t>
            </m:r>
          </m:sub>
        </m:sSub>
        <m:r>
          <w:rPr>
            <w:rFonts w:ascii="Cambria Math" w:hAnsi="Cambria Math"/>
            <w:lang w:val="en-GB" w:eastAsia="zh-CN"/>
          </w:rPr>
          <m:t>'s</m:t>
        </m:r>
      </m:oMath>
      <w:r w:rsidR="00BB2A9B">
        <w:rPr>
          <w:lang w:val="en-GB" w:eastAsia="zh-CN"/>
        </w:rPr>
        <w:t xml:space="preserve">. Note also that, when computing </w:t>
      </w:r>
      <m:oMath>
        <m:sSub>
          <m:sSubPr>
            <m:ctrlPr>
              <w:rPr>
                <w:rFonts w:ascii="Cambria Math" w:hAnsi="Cambria Math"/>
                <w:i/>
                <w:lang w:val="en-GB" w:eastAsia="zh-CN"/>
              </w:rPr>
            </m:ctrlPr>
          </m:sSubPr>
          <m:e>
            <m:r>
              <w:rPr>
                <w:rFonts w:ascii="Cambria Math" w:hAnsi="Cambria Math"/>
                <w:lang w:val="en-GB" w:eastAsia="zh-CN"/>
              </w:rPr>
              <m:t>P</m:t>
            </m:r>
          </m:e>
          <m:sub>
            <m:r>
              <w:rPr>
                <w:rFonts w:ascii="Cambria Math" w:hAnsi="Cambria Math"/>
                <w:lang w:val="en-GB" w:eastAsia="zh-CN"/>
              </w:rPr>
              <m:t>LP</m:t>
            </m:r>
          </m:sub>
        </m:sSub>
      </m:oMath>
      <w:r w:rsidR="00BB2A9B">
        <w:rPr>
          <w:lang w:val="en-GB" w:eastAsia="zh-CN"/>
        </w:rPr>
        <w:t xml:space="preserve"> and </w:t>
      </w:r>
      <m:oMath>
        <m:sSub>
          <m:sSubPr>
            <m:ctrlPr>
              <w:rPr>
                <w:rFonts w:ascii="Cambria Math" w:hAnsi="Cambria Math"/>
                <w:i/>
                <w:lang w:val="en-GB" w:eastAsia="zh-CN"/>
              </w:rPr>
            </m:ctrlPr>
          </m:sSubPr>
          <m:e>
            <m:r>
              <w:rPr>
                <w:rFonts w:ascii="Cambria Math" w:hAnsi="Cambria Math"/>
                <w:lang w:val="en-GB" w:eastAsia="zh-CN"/>
              </w:rPr>
              <m:t>P</m:t>
            </m:r>
          </m:e>
          <m:sub>
            <m:r>
              <w:rPr>
                <w:rFonts w:ascii="Cambria Math" w:hAnsi="Cambria Math"/>
                <w:lang w:val="en-GB" w:eastAsia="zh-CN"/>
              </w:rPr>
              <m:t>HP</m:t>
            </m:r>
          </m:sub>
        </m:sSub>
      </m:oMath>
      <w:r w:rsidR="00BB2A9B">
        <w:rPr>
          <w:lang w:val="en-GB" w:eastAsia="zh-CN"/>
        </w:rPr>
        <w:t xml:space="preserve">, the total </w:t>
      </w:r>
      <w:r w:rsidR="00381011">
        <w:rPr>
          <w:lang w:val="en-GB" w:eastAsia="zh-CN"/>
        </w:rPr>
        <w:t xml:space="preserve">number of </w:t>
      </w:r>
      <w:r w:rsidR="00BB2A9B">
        <w:rPr>
          <w:lang w:val="en-GB" w:eastAsia="zh-CN"/>
        </w:rPr>
        <w:t xml:space="preserve">RBs for both LP and HP UCI are used. </w:t>
      </w:r>
    </w:p>
    <w:p w14:paraId="27012B70" w14:textId="15B5DB13" w:rsidR="00B1044D" w:rsidRDefault="00B1044D" w:rsidP="00E50514">
      <w:pPr>
        <w:rPr>
          <w:lang w:val="en-GB" w:eastAsia="zh-CN"/>
        </w:rPr>
      </w:pPr>
      <w:r>
        <w:rPr>
          <w:lang w:val="en-GB" w:eastAsia="zh-CN"/>
        </w:rPr>
        <w:t xml:space="preserve">The motivation to calculate the power of HP and LP UCI separately </w:t>
      </w:r>
      <w:r w:rsidR="00BC7307">
        <w:rPr>
          <w:lang w:val="en-GB" w:eastAsia="zh-CN"/>
        </w:rPr>
        <w:t xml:space="preserve">is that, the required (per-RE) power for LP and HP UCI depends on the corresponding coding rate, payload size and </w:t>
      </w:r>
      <w:r w:rsidR="00381011">
        <w:rPr>
          <w:lang w:val="en-GB" w:eastAsia="zh-CN"/>
        </w:rPr>
        <w:t xml:space="preserve">reliability (which is controlled by </w:t>
      </w:r>
      <w:r w:rsidR="00BC7307">
        <w:rPr>
          <w:lang w:val="en-GB" w:eastAsia="zh-CN"/>
        </w:rPr>
        <w:t>P0</w:t>
      </w:r>
      <w:r w:rsidR="00381011">
        <w:rPr>
          <w:lang w:val="en-GB" w:eastAsia="zh-CN"/>
        </w:rPr>
        <w:t>)</w:t>
      </w:r>
      <w:r w:rsidR="00BC7307">
        <w:rPr>
          <w:lang w:val="en-GB" w:eastAsia="zh-CN"/>
        </w:rPr>
        <w:t xml:space="preserve">. And the required per-RE power for HP UCI may not always be larger than the required power for LP UCI to achieve the corresponding reliability. Furthermore, it may not be easy to control the reliability only based on the coding rate. Therefore, it is more convenient to compute the required power of HP and LP UCI separately, and take the maximum of the two to guarantee that both HP and LP can get sufficient power to deliver the desired reliability. </w:t>
      </w:r>
    </w:p>
    <w:p w14:paraId="7CA23693" w14:textId="00BA2FEC" w:rsidR="00381011" w:rsidRDefault="00604770" w:rsidP="00E50514">
      <w:pPr>
        <w:rPr>
          <w:lang w:val="en-GB" w:eastAsia="zh-CN"/>
        </w:rPr>
      </w:pPr>
      <w:r>
        <w:rPr>
          <w:rFonts w:hint="eastAsia"/>
          <w:lang w:val="en-GB" w:eastAsia="zh-CN"/>
        </w:rPr>
        <w:t>I</w:t>
      </w:r>
      <w:r>
        <w:rPr>
          <w:lang w:val="en-GB" w:eastAsia="zh-CN"/>
        </w:rPr>
        <w:t>n order to see the issue raised above, let’s look at the BLER curve of a 11 bit UCI, with a rate of R=11/32</w:t>
      </w:r>
      <w:r w:rsidR="00D3022D">
        <w:rPr>
          <w:lang w:val="en-GB" w:eastAsia="zh-CN"/>
        </w:rPr>
        <w:t xml:space="preserve"> shown in the figure below</w:t>
      </w:r>
      <w:r>
        <w:rPr>
          <w:lang w:val="en-GB" w:eastAsia="zh-CN"/>
        </w:rPr>
        <w:t xml:space="preserve">. </w:t>
      </w:r>
    </w:p>
    <w:p w14:paraId="65D7B374" w14:textId="46B35F57" w:rsidR="00604770" w:rsidRDefault="00426237" w:rsidP="00426237">
      <w:pPr>
        <w:jc w:val="center"/>
        <w:rPr>
          <w:lang w:val="en-GB" w:eastAsia="zh-CN"/>
        </w:rPr>
      </w:pPr>
      <w:r>
        <w:rPr>
          <w:noProof/>
        </w:rPr>
        <w:drawing>
          <wp:inline distT="0" distB="0" distL="0" distR="0" wp14:anchorId="6A5D7820" wp14:editId="264C5E45">
            <wp:extent cx="3341789" cy="2178932"/>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3359442" cy="2190442"/>
                    </a:xfrm>
                    <a:prstGeom prst="rect">
                      <a:avLst/>
                    </a:prstGeom>
                  </pic:spPr>
                </pic:pic>
              </a:graphicData>
            </a:graphic>
          </wp:inline>
        </w:drawing>
      </w:r>
    </w:p>
    <w:p w14:paraId="1ADBAE90" w14:textId="5146FA11" w:rsidR="00426237" w:rsidRPr="00426237" w:rsidRDefault="00426237" w:rsidP="00426237">
      <w:pPr>
        <w:jc w:val="center"/>
        <w:rPr>
          <w:b/>
        </w:rPr>
      </w:pPr>
      <w:r w:rsidRPr="00785E35">
        <w:rPr>
          <w:rFonts w:eastAsia="Malgun Gothic"/>
          <w:b/>
          <w:lang w:val="en-GB"/>
        </w:rPr>
        <w:t xml:space="preserve">Fig </w:t>
      </w:r>
      <w:r w:rsidRPr="00785E35">
        <w:rPr>
          <w:rFonts w:eastAsia="Malgun Gothic"/>
          <w:b/>
          <w:lang w:val="en-GB"/>
        </w:rPr>
        <w:fldChar w:fldCharType="begin"/>
      </w:r>
      <w:r w:rsidRPr="00785E35">
        <w:rPr>
          <w:rFonts w:eastAsia="Malgun Gothic"/>
          <w:b/>
          <w:lang w:val="en-GB"/>
        </w:rPr>
        <w:instrText xml:space="preserve"> SEQ Figure \* ARABIC </w:instrText>
      </w:r>
      <w:r w:rsidRPr="00785E35">
        <w:rPr>
          <w:rFonts w:eastAsia="Malgun Gothic"/>
          <w:b/>
          <w:lang w:val="en-GB"/>
        </w:rPr>
        <w:fldChar w:fldCharType="separate"/>
      </w:r>
      <w:r w:rsidR="00C21A8D">
        <w:rPr>
          <w:rFonts w:eastAsia="Malgun Gothic"/>
          <w:b/>
          <w:noProof/>
          <w:lang w:val="en-GB"/>
        </w:rPr>
        <w:t>12</w:t>
      </w:r>
      <w:r w:rsidRPr="00785E35">
        <w:rPr>
          <w:rFonts w:eastAsia="Malgun Gothic"/>
          <w:b/>
          <w:lang w:val="en-GB"/>
        </w:rPr>
        <w:fldChar w:fldCharType="end"/>
      </w:r>
      <w:r w:rsidRPr="00785E35">
        <w:rPr>
          <w:rFonts w:eastAsia="Malgun Gothic"/>
          <w:b/>
          <w:lang w:val="en-GB"/>
        </w:rPr>
        <w:t>:</w:t>
      </w:r>
      <w:r w:rsidRPr="00785E35">
        <w:rPr>
          <w:b/>
        </w:rPr>
        <w:t xml:space="preserve"> </w:t>
      </w:r>
      <w:r>
        <w:rPr>
          <w:b/>
        </w:rPr>
        <w:t xml:space="preserve">BLER for 11 bit HARQ-ACK with </w:t>
      </w:r>
    </w:p>
    <w:p w14:paraId="372169F3" w14:textId="291E48DB" w:rsidR="00604770" w:rsidRDefault="00604770" w:rsidP="00E50514">
      <w:pPr>
        <w:rPr>
          <w:lang w:val="en-GB" w:eastAsia="zh-CN"/>
        </w:rPr>
      </w:pPr>
      <w:r>
        <w:rPr>
          <w:lang w:val="en-GB" w:eastAsia="zh-CN"/>
        </w:rPr>
        <w:t xml:space="preserve">For the sake of example, let’s assume the BLER requirement for LP and HP HARQ-ACK are 10^-2 and 10^-4, respectively.  </w:t>
      </w:r>
      <w:r w:rsidR="009C2200">
        <w:rPr>
          <w:lang w:val="en-GB" w:eastAsia="zh-CN"/>
        </w:rPr>
        <w:t xml:space="preserve">And assuming that both LP and HP UCI is 11 bits.  </w:t>
      </w:r>
      <w:r w:rsidR="00D72334">
        <w:rPr>
          <w:lang w:val="en-GB" w:eastAsia="zh-CN"/>
        </w:rPr>
        <w:t xml:space="preserve">For a same </w:t>
      </w:r>
      <w:r w:rsidR="00AB792E">
        <w:rPr>
          <w:lang w:val="en-GB" w:eastAsia="zh-CN"/>
        </w:rPr>
        <w:t xml:space="preserve">reference </w:t>
      </w:r>
      <w:r w:rsidR="00D72334">
        <w:rPr>
          <w:lang w:val="en-GB" w:eastAsia="zh-CN"/>
        </w:rPr>
        <w:t>coding rate</w:t>
      </w:r>
      <w:r w:rsidR="00AB792E">
        <w:rPr>
          <w:lang w:val="en-GB" w:eastAsia="zh-CN"/>
        </w:rPr>
        <w:t xml:space="preserve"> 11/32</w:t>
      </w:r>
      <w:r w:rsidR="00D72334">
        <w:rPr>
          <w:lang w:val="en-GB" w:eastAsia="zh-CN"/>
        </w:rPr>
        <w:t>, t</w:t>
      </w:r>
      <w:r>
        <w:rPr>
          <w:lang w:val="en-GB" w:eastAsia="zh-CN"/>
        </w:rPr>
        <w:t xml:space="preserve">he </w:t>
      </w:r>
      <w:r w:rsidR="00D72334">
        <w:rPr>
          <w:lang w:val="en-GB" w:eastAsia="zh-CN"/>
        </w:rPr>
        <w:t>difference in</w:t>
      </w:r>
      <w:r>
        <w:rPr>
          <w:lang w:val="en-GB" w:eastAsia="zh-CN"/>
        </w:rPr>
        <w:t xml:space="preserve"> P0 required to achieve </w:t>
      </w:r>
      <w:r w:rsidR="00D72334">
        <w:rPr>
          <w:lang w:val="en-GB" w:eastAsia="zh-CN"/>
        </w:rPr>
        <w:t>the respective</w:t>
      </w:r>
      <w:r>
        <w:rPr>
          <w:lang w:val="en-GB" w:eastAsia="zh-CN"/>
        </w:rPr>
        <w:t xml:space="preserve"> BLERs are 2 dB</w:t>
      </w:r>
      <w:r w:rsidR="00AB792E">
        <w:rPr>
          <w:lang w:val="en-GB" w:eastAsia="zh-CN"/>
        </w:rPr>
        <w:t xml:space="preserve">, i.e., </w:t>
      </w:r>
      <m:oMath>
        <m:sSub>
          <m:sSubPr>
            <m:ctrlPr>
              <w:rPr>
                <w:rFonts w:ascii="Cambria Math" w:hAnsi="Cambria Math"/>
                <w:i/>
                <w:lang w:val="en-GB" w:eastAsia="zh-CN"/>
              </w:rPr>
            </m:ctrlPr>
          </m:sSubPr>
          <m:e>
            <m:r>
              <w:rPr>
                <w:rFonts w:ascii="Cambria Math" w:hAnsi="Cambria Math"/>
                <w:lang w:val="en-GB" w:eastAsia="zh-CN"/>
              </w:rPr>
              <m:t>P0</m:t>
            </m:r>
          </m:e>
          <m:sub>
            <m:r>
              <w:rPr>
                <w:rFonts w:ascii="Cambria Math" w:hAnsi="Cambria Math"/>
                <w:lang w:val="en-GB" w:eastAsia="zh-CN"/>
              </w:rPr>
              <m:t>LP</m:t>
            </m:r>
          </m:sub>
        </m:sSub>
        <m:r>
          <w:rPr>
            <w:rFonts w:ascii="Cambria Math" w:hAnsi="Cambria Math"/>
            <w:lang w:val="en-GB" w:eastAsia="zh-CN"/>
          </w:rPr>
          <m:t>=-2dB</m:t>
        </m:r>
      </m:oMath>
      <w:r w:rsidR="00AB792E">
        <w:rPr>
          <w:lang w:val="en-GB" w:eastAsia="zh-CN"/>
        </w:rPr>
        <w:t xml:space="preserve"> and </w:t>
      </w:r>
      <m:oMath>
        <m:sSub>
          <m:sSubPr>
            <m:ctrlPr>
              <w:rPr>
                <w:rFonts w:ascii="Cambria Math" w:hAnsi="Cambria Math"/>
                <w:i/>
                <w:lang w:val="en-GB" w:eastAsia="zh-CN"/>
              </w:rPr>
            </m:ctrlPr>
          </m:sSubPr>
          <m:e>
            <m:r>
              <w:rPr>
                <w:rFonts w:ascii="Cambria Math" w:hAnsi="Cambria Math"/>
                <w:lang w:val="en-GB" w:eastAsia="zh-CN"/>
              </w:rPr>
              <m:t>P0</m:t>
            </m:r>
          </m:e>
          <m:sub>
            <m:r>
              <w:rPr>
                <w:rFonts w:ascii="Cambria Math" w:hAnsi="Cambria Math"/>
                <w:lang w:val="en-GB" w:eastAsia="zh-CN"/>
              </w:rPr>
              <m:t>HP</m:t>
            </m:r>
          </m:sub>
        </m:sSub>
        <m:r>
          <w:rPr>
            <w:rFonts w:ascii="Cambria Math" w:hAnsi="Cambria Math"/>
            <w:lang w:val="en-GB" w:eastAsia="zh-CN"/>
          </w:rPr>
          <m:t>=0dB</m:t>
        </m:r>
      </m:oMath>
      <w:r w:rsidR="00D72334">
        <w:rPr>
          <w:lang w:val="en-GB" w:eastAsia="zh-CN"/>
        </w:rPr>
        <w:t>. On the other hand, when</w:t>
      </w:r>
      <w:r>
        <w:rPr>
          <w:lang w:val="en-GB" w:eastAsia="zh-CN"/>
        </w:rPr>
        <w:t xml:space="preserve"> </w:t>
      </w:r>
      <w:r w:rsidR="009C2200">
        <w:rPr>
          <w:lang w:val="en-GB" w:eastAsia="zh-CN"/>
        </w:rPr>
        <w:t>the coding rate for the HP UCI is half of that of the LP UCI</w:t>
      </w:r>
      <w:r w:rsidR="00D72334">
        <w:rPr>
          <w:lang w:val="en-GB" w:eastAsia="zh-CN"/>
        </w:rPr>
        <w:t xml:space="preserve">, the </w:t>
      </w:r>
      <m:oMath>
        <m:sSub>
          <m:sSubPr>
            <m:ctrlPr>
              <w:rPr>
                <w:rFonts w:ascii="Cambria Math" w:hAnsi="Cambria Math"/>
                <w:i/>
                <w:lang w:val="en-GB" w:eastAsia="zh-CN"/>
              </w:rPr>
            </m:ctrlPr>
          </m:sSubPr>
          <m:e>
            <m:r>
              <m:rPr>
                <m:sty m:val="p"/>
              </m:rPr>
              <w:rPr>
                <w:rFonts w:ascii="Cambria Math" w:hAnsi="Cambria Math"/>
                <w:lang w:val="en-GB" w:eastAsia="zh-CN"/>
              </w:rPr>
              <m:t>Δ</m:t>
            </m:r>
            <m:ctrlPr>
              <w:rPr>
                <w:rFonts w:ascii="Cambria Math" w:hAnsi="Cambria Math"/>
                <w:lang w:val="en-GB" w:eastAsia="zh-CN"/>
              </w:rPr>
            </m:ctrlPr>
          </m:e>
          <m:sub>
            <m:r>
              <w:rPr>
                <w:rFonts w:ascii="Cambria Math" w:hAnsi="Cambria Math"/>
                <w:lang w:val="en-GB" w:eastAsia="zh-CN"/>
              </w:rPr>
              <m:t>TF</m:t>
            </m:r>
          </m:sub>
        </m:sSub>
      </m:oMath>
      <w:r w:rsidR="00D72334">
        <w:rPr>
          <w:lang w:val="en-GB" w:eastAsia="zh-CN"/>
        </w:rPr>
        <w:t xml:space="preserve"> term calculated based on the LP and HP UCI coding rate differ by 3 dB. Therefore, we have </w:t>
      </w:r>
    </w:p>
    <w:p w14:paraId="73629DD4" w14:textId="2A02A2B9" w:rsidR="009C2200" w:rsidRPr="009C2200" w:rsidRDefault="008C6EC6" w:rsidP="009C2200">
      <w:pPr>
        <w:jc w:val="center"/>
        <w:rPr>
          <w:lang w:val="en-GB" w:eastAsia="zh-CN"/>
        </w:rPr>
      </w:pPr>
      <m:oMath>
        <m:sSub>
          <m:sSubPr>
            <m:ctrlPr>
              <w:rPr>
                <w:rFonts w:ascii="Cambria Math" w:hAnsi="Cambria Math"/>
                <w:i/>
                <w:lang w:val="en-GB" w:eastAsia="zh-CN"/>
              </w:rPr>
            </m:ctrlPr>
          </m:sSubPr>
          <m:e>
            <m:r>
              <w:rPr>
                <w:rFonts w:ascii="Cambria Math" w:hAnsi="Cambria Math"/>
                <w:lang w:val="en-GB" w:eastAsia="zh-CN"/>
              </w:rPr>
              <m:t>P</m:t>
            </m:r>
          </m:e>
          <m:sub>
            <m:r>
              <w:rPr>
                <w:rFonts w:ascii="Cambria Math" w:hAnsi="Cambria Math"/>
                <w:lang w:val="en-GB" w:eastAsia="zh-CN"/>
              </w:rPr>
              <m:t>LP</m:t>
            </m:r>
          </m:sub>
        </m:sSub>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P</m:t>
            </m:r>
          </m:e>
          <m:sub>
            <m:r>
              <w:rPr>
                <w:rFonts w:ascii="Cambria Math" w:hAnsi="Cambria Math"/>
                <w:lang w:val="en-GB" w:eastAsia="zh-CN"/>
              </w:rPr>
              <m:t>HP</m:t>
            </m:r>
          </m:sub>
        </m:sSub>
        <m:r>
          <w:rPr>
            <w:rFonts w:ascii="Cambria Math" w:hAnsi="Cambria Math"/>
            <w:lang w:val="en-GB" w:eastAsia="zh-CN"/>
          </w:rPr>
          <m:t>=-2+10</m:t>
        </m:r>
        <m:func>
          <m:funcPr>
            <m:ctrlPr>
              <w:rPr>
                <w:rFonts w:ascii="Cambria Math" w:hAnsi="Cambria Math"/>
                <w:i/>
                <w:lang w:val="en-GB" w:eastAsia="zh-CN"/>
              </w:rPr>
            </m:ctrlPr>
          </m:funcPr>
          <m:fName>
            <m:sSub>
              <m:sSubPr>
                <m:ctrlPr>
                  <w:rPr>
                    <w:rFonts w:ascii="Cambria Math" w:hAnsi="Cambria Math"/>
                    <w:lang w:val="en-GB" w:eastAsia="zh-CN"/>
                  </w:rPr>
                </m:ctrlPr>
              </m:sSubPr>
              <m:e>
                <m:r>
                  <m:rPr>
                    <m:sty m:val="p"/>
                  </m:rPr>
                  <w:rPr>
                    <w:rFonts w:ascii="Cambria Math" w:hAnsi="Cambria Math"/>
                    <w:lang w:val="en-GB" w:eastAsia="zh-CN"/>
                  </w:rPr>
                  <m:t>log</m:t>
                </m:r>
              </m:e>
              <m:sub>
                <m:r>
                  <m:rPr>
                    <m:sty m:val="p"/>
                  </m:rPr>
                  <w:rPr>
                    <w:rFonts w:ascii="Cambria Math" w:hAnsi="Cambria Math"/>
                    <w:lang w:val="en-GB" w:eastAsia="zh-CN"/>
                  </w:rPr>
                  <m:t>10</m:t>
                </m:r>
              </m:sub>
            </m:sSub>
          </m:fName>
          <m:e>
            <m:d>
              <m:dPr>
                <m:ctrlPr>
                  <w:rPr>
                    <w:rFonts w:ascii="Cambria Math" w:hAnsi="Cambria Math"/>
                    <w:i/>
                    <w:lang w:val="en-GB" w:eastAsia="zh-CN"/>
                  </w:rPr>
                </m:ctrlPr>
              </m:dPr>
              <m:e>
                <m:r>
                  <w:rPr>
                    <w:rFonts w:ascii="Cambria Math" w:hAnsi="Cambria Math"/>
                    <w:lang w:val="en-GB" w:eastAsia="zh-CN"/>
                  </w:rPr>
                  <m:t>6*</m:t>
                </m:r>
                <m:f>
                  <m:fPr>
                    <m:ctrlPr>
                      <w:rPr>
                        <w:rFonts w:ascii="Cambria Math" w:hAnsi="Cambria Math"/>
                        <w:i/>
                        <w:lang w:val="en-GB" w:eastAsia="zh-CN"/>
                      </w:rPr>
                    </m:ctrlPr>
                  </m:fPr>
                  <m:num>
                    <m:r>
                      <w:rPr>
                        <w:rFonts w:ascii="Cambria Math" w:hAnsi="Cambria Math"/>
                        <w:lang w:val="en-GB" w:eastAsia="zh-CN"/>
                      </w:rPr>
                      <m:t>11</m:t>
                    </m:r>
                  </m:num>
                  <m:den>
                    <m:r>
                      <w:rPr>
                        <w:rFonts w:ascii="Cambria Math" w:hAnsi="Cambria Math"/>
                        <w:lang w:val="en-GB" w:eastAsia="zh-CN"/>
                      </w:rPr>
                      <m:t>32</m:t>
                    </m:r>
                  </m:den>
                </m:f>
              </m:e>
            </m:d>
          </m:e>
        </m:func>
        <m:r>
          <w:rPr>
            <w:rFonts w:ascii="Cambria Math" w:hAnsi="Cambria Math"/>
            <w:lang w:val="en-GB" w:eastAsia="zh-CN"/>
          </w:rPr>
          <m:t>-10</m:t>
        </m:r>
        <m:func>
          <m:funcPr>
            <m:ctrlPr>
              <w:rPr>
                <w:rFonts w:ascii="Cambria Math" w:hAnsi="Cambria Math"/>
                <w:i/>
                <w:lang w:val="en-GB" w:eastAsia="zh-CN"/>
              </w:rPr>
            </m:ctrlPr>
          </m:funcPr>
          <m:fName>
            <m:sSub>
              <m:sSubPr>
                <m:ctrlPr>
                  <w:rPr>
                    <w:rFonts w:ascii="Cambria Math" w:hAnsi="Cambria Math"/>
                    <w:lang w:val="en-GB" w:eastAsia="zh-CN"/>
                  </w:rPr>
                </m:ctrlPr>
              </m:sSubPr>
              <m:e>
                <m:r>
                  <m:rPr>
                    <m:sty m:val="p"/>
                  </m:rPr>
                  <w:rPr>
                    <w:rFonts w:ascii="Cambria Math" w:hAnsi="Cambria Math"/>
                    <w:lang w:val="en-GB" w:eastAsia="zh-CN"/>
                  </w:rPr>
                  <m:t>log</m:t>
                </m:r>
              </m:e>
              <m:sub>
                <m:r>
                  <m:rPr>
                    <m:sty m:val="p"/>
                  </m:rPr>
                  <w:rPr>
                    <w:rFonts w:ascii="Cambria Math" w:hAnsi="Cambria Math"/>
                    <w:lang w:val="en-GB" w:eastAsia="zh-CN"/>
                  </w:rPr>
                  <m:t>10</m:t>
                </m:r>
              </m:sub>
            </m:sSub>
          </m:fName>
          <m:e>
            <m:d>
              <m:dPr>
                <m:ctrlPr>
                  <w:rPr>
                    <w:rFonts w:ascii="Cambria Math" w:hAnsi="Cambria Math"/>
                    <w:i/>
                    <w:lang w:val="en-GB" w:eastAsia="zh-CN"/>
                  </w:rPr>
                </m:ctrlPr>
              </m:dPr>
              <m:e>
                <m:r>
                  <w:rPr>
                    <w:rFonts w:ascii="Cambria Math" w:hAnsi="Cambria Math"/>
                    <w:lang w:val="en-GB" w:eastAsia="zh-CN"/>
                  </w:rPr>
                  <m:t>6*</m:t>
                </m:r>
                <m:f>
                  <m:fPr>
                    <m:ctrlPr>
                      <w:rPr>
                        <w:rFonts w:ascii="Cambria Math" w:hAnsi="Cambria Math"/>
                        <w:i/>
                        <w:lang w:val="en-GB" w:eastAsia="zh-CN"/>
                      </w:rPr>
                    </m:ctrlPr>
                  </m:fPr>
                  <m:num>
                    <m:r>
                      <w:rPr>
                        <w:rFonts w:ascii="Cambria Math" w:hAnsi="Cambria Math"/>
                        <w:lang w:val="en-GB" w:eastAsia="zh-CN"/>
                      </w:rPr>
                      <m:t>11</m:t>
                    </m:r>
                  </m:num>
                  <m:den>
                    <m:r>
                      <w:rPr>
                        <w:rFonts w:ascii="Cambria Math" w:hAnsi="Cambria Math"/>
                        <w:lang w:val="en-GB" w:eastAsia="zh-CN"/>
                      </w:rPr>
                      <m:t>64</m:t>
                    </m:r>
                  </m:den>
                </m:f>
              </m:e>
            </m:d>
          </m:e>
        </m:func>
        <m:r>
          <w:rPr>
            <w:rFonts w:ascii="Cambria Math" w:hAnsi="Cambria Math"/>
            <w:lang w:val="en-GB" w:eastAsia="zh-CN"/>
          </w:rPr>
          <m:t>=1</m:t>
        </m:r>
      </m:oMath>
      <w:r w:rsidR="009C2200">
        <w:rPr>
          <w:lang w:val="en-GB" w:eastAsia="zh-CN"/>
        </w:rPr>
        <w:t xml:space="preserve"> dB</w:t>
      </w:r>
    </w:p>
    <w:p w14:paraId="7BEF42CD" w14:textId="0D6BFE69" w:rsidR="008D5998" w:rsidRDefault="009C2200" w:rsidP="00E50514">
      <w:pPr>
        <w:rPr>
          <w:lang w:val="en-GB" w:eastAsia="zh-CN"/>
        </w:rPr>
      </w:pPr>
      <w:r>
        <w:rPr>
          <w:lang w:val="en-GB" w:eastAsia="zh-CN"/>
        </w:rPr>
        <w:t xml:space="preserve">In this case, </w:t>
      </w:r>
      <w:r w:rsidR="008D5998">
        <w:rPr>
          <w:lang w:val="en-GB" w:eastAsia="zh-CN"/>
        </w:rPr>
        <w:t xml:space="preserve">we see that the per-RE </w:t>
      </w:r>
      <w:r w:rsidR="008D5998">
        <w:rPr>
          <w:rFonts w:hint="eastAsia"/>
          <w:lang w:val="en-GB" w:eastAsia="zh-CN"/>
        </w:rPr>
        <w:t>power</w:t>
      </w:r>
      <w:r w:rsidR="008D5998">
        <w:rPr>
          <w:lang w:val="en-GB" w:eastAsia="zh-CN"/>
        </w:rPr>
        <w:t xml:space="preserve"> required to convey the LP HARQ-ACK is </w:t>
      </w:r>
      <w:r w:rsidR="00D72334">
        <w:rPr>
          <w:lang w:val="en-GB" w:eastAsia="zh-CN"/>
        </w:rPr>
        <w:t xml:space="preserve">1 dB </w:t>
      </w:r>
      <w:r w:rsidR="008D5998">
        <w:rPr>
          <w:lang w:val="en-GB" w:eastAsia="zh-CN"/>
        </w:rPr>
        <w:t>larger than the per-RE power required to transmit the HP HARQ-ACK</w:t>
      </w:r>
      <w:r w:rsidR="006B4F42">
        <w:rPr>
          <w:lang w:val="en-GB" w:eastAsia="zh-CN"/>
        </w:rPr>
        <w:t>, although LP HARQ-ACK has a higher required BLER target than the HP HARQ-ACK</w:t>
      </w:r>
      <w:r w:rsidR="008D5998">
        <w:rPr>
          <w:lang w:val="en-GB" w:eastAsia="zh-CN"/>
        </w:rPr>
        <w:t xml:space="preserve">. </w:t>
      </w:r>
      <w:r w:rsidR="006B4F42">
        <w:rPr>
          <w:lang w:val="en-GB" w:eastAsia="zh-CN"/>
        </w:rPr>
        <w:t>T</w:t>
      </w:r>
      <w:r w:rsidR="000E0BD4">
        <w:rPr>
          <w:lang w:val="en-GB" w:eastAsia="zh-CN"/>
        </w:rPr>
        <w:t xml:space="preserve">he final PUCCH (per-RE) power shall be taken as the </w:t>
      </w:r>
      <m:oMath>
        <m:sSub>
          <m:sSubPr>
            <m:ctrlPr>
              <w:rPr>
                <w:rFonts w:ascii="Cambria Math" w:hAnsi="Cambria Math"/>
                <w:i/>
                <w:lang w:val="en-GB" w:eastAsia="zh-CN"/>
              </w:rPr>
            </m:ctrlPr>
          </m:sSubPr>
          <m:e>
            <m:r>
              <w:rPr>
                <w:rFonts w:ascii="Cambria Math" w:hAnsi="Cambria Math"/>
                <w:lang w:val="en-GB" w:eastAsia="zh-CN"/>
              </w:rPr>
              <m:t>P</m:t>
            </m:r>
          </m:e>
          <m:sub>
            <m:r>
              <w:rPr>
                <w:rFonts w:ascii="Cambria Math" w:hAnsi="Cambria Math"/>
                <w:lang w:val="en-GB" w:eastAsia="zh-CN"/>
              </w:rPr>
              <m:t>LP</m:t>
            </m:r>
          </m:sub>
        </m:sSub>
      </m:oMath>
      <w:r w:rsidR="000E0BD4">
        <w:rPr>
          <w:lang w:val="en-GB" w:eastAsia="zh-CN"/>
        </w:rPr>
        <w:t xml:space="preserve"> in order to guarantee the reliability of the LP HARQ-ACK and the HP HARQ-ACK. </w:t>
      </w:r>
    </w:p>
    <w:p w14:paraId="46E37AE4" w14:textId="4C56452D" w:rsidR="002B33AC" w:rsidRDefault="002B33AC" w:rsidP="00E50514">
      <w:pPr>
        <w:rPr>
          <w:lang w:val="en-GB" w:eastAsia="zh-CN"/>
        </w:rPr>
      </w:pPr>
      <w:r>
        <w:rPr>
          <w:lang w:val="en-GB" w:eastAsia="zh-CN"/>
        </w:rPr>
        <w:t xml:space="preserve">Based on the discussion above, we propose the following. </w:t>
      </w:r>
    </w:p>
    <w:p w14:paraId="40B94889" w14:textId="14B2DF63" w:rsidR="00BB2A9B" w:rsidRDefault="00BB2A9B" w:rsidP="00BB2A9B">
      <w:pPr>
        <w:rPr>
          <w:b/>
          <w:bCs/>
          <w:lang w:val="en-GB" w:eastAsia="zh-CN"/>
        </w:rPr>
      </w:pPr>
      <w:r w:rsidRPr="00A22886">
        <w:rPr>
          <w:b/>
          <w:bCs/>
          <w:i/>
          <w:iCs/>
          <w:u w:val="single"/>
          <w:lang w:val="en-GB" w:eastAsia="zh-CN"/>
        </w:rPr>
        <w:t xml:space="preserve">Proposal </w:t>
      </w:r>
      <w:r w:rsidR="00B55140">
        <w:rPr>
          <w:b/>
          <w:bCs/>
          <w:i/>
          <w:iCs/>
          <w:u w:val="single"/>
          <w:lang w:val="en-GB" w:eastAsia="zh-CN"/>
        </w:rPr>
        <w:t>1</w:t>
      </w:r>
      <w:r w:rsidR="008D69DE">
        <w:rPr>
          <w:b/>
          <w:bCs/>
          <w:i/>
          <w:iCs/>
          <w:u w:val="single"/>
          <w:lang w:val="en-GB" w:eastAsia="zh-CN"/>
        </w:rPr>
        <w:t>2</w:t>
      </w:r>
      <w:r w:rsidRPr="00A22886">
        <w:rPr>
          <w:b/>
          <w:bCs/>
          <w:lang w:val="en-GB" w:eastAsia="zh-CN"/>
        </w:rPr>
        <w:t>: For</w:t>
      </w:r>
      <w:r>
        <w:rPr>
          <w:b/>
          <w:bCs/>
          <w:lang w:val="en-GB" w:eastAsia="zh-CN"/>
        </w:rPr>
        <w:t xml:space="preserve"> HP UCI and LP UCI multiplexing on PUCCH format 2/3/4, support the following</w:t>
      </w:r>
    </w:p>
    <w:p w14:paraId="36288EDB" w14:textId="1E396290" w:rsidR="00BB2A9B" w:rsidRDefault="00BB2A9B" w:rsidP="00BB2A9B">
      <w:pPr>
        <w:pStyle w:val="ListParagraph"/>
        <w:numPr>
          <w:ilvl w:val="0"/>
          <w:numId w:val="31"/>
        </w:numPr>
        <w:rPr>
          <w:rFonts w:ascii="Times New Roman" w:eastAsia="SimSun" w:hAnsi="Times New Roman"/>
          <w:b/>
          <w:bCs/>
          <w:sz w:val="20"/>
          <w:szCs w:val="20"/>
          <w:lang w:val="en-GB" w:eastAsia="zh-CN"/>
        </w:rPr>
      </w:pPr>
      <w:r w:rsidRPr="00BB2A9B">
        <w:rPr>
          <w:rFonts w:ascii="Times New Roman" w:eastAsia="SimSun" w:hAnsi="Times New Roman"/>
          <w:b/>
          <w:bCs/>
          <w:sz w:val="20"/>
          <w:szCs w:val="20"/>
          <w:lang w:val="en-GB" w:eastAsia="zh-CN"/>
        </w:rPr>
        <w:t xml:space="preserve">Two </w:t>
      </w:r>
      <w:r>
        <w:rPr>
          <w:rFonts w:ascii="Times New Roman" w:eastAsia="SimSun" w:hAnsi="Times New Roman"/>
          <w:b/>
          <w:bCs/>
          <w:sz w:val="20"/>
          <w:szCs w:val="20"/>
          <w:lang w:val="en-GB" w:eastAsia="zh-CN"/>
        </w:rPr>
        <w:t xml:space="preserve">open-loop power control </w:t>
      </w:r>
      <w:r w:rsidRPr="00BB2A9B">
        <w:rPr>
          <w:rFonts w:ascii="Times New Roman" w:eastAsia="SimSun" w:hAnsi="Times New Roman"/>
          <w:b/>
          <w:bCs/>
          <w:sz w:val="20"/>
          <w:szCs w:val="20"/>
          <w:lang w:val="en-GB" w:eastAsia="zh-CN"/>
        </w:rPr>
        <w:t>P0 values are configured for multiplexing LP and HP UCI</w:t>
      </w:r>
    </w:p>
    <w:p w14:paraId="1A86EE9B" w14:textId="1DDEB895" w:rsidR="00BB2A9B" w:rsidRPr="00BB2A9B" w:rsidRDefault="00BB2A9B" w:rsidP="00BB2A9B">
      <w:pPr>
        <w:pStyle w:val="ListParagraph"/>
        <w:numPr>
          <w:ilvl w:val="0"/>
          <w:numId w:val="31"/>
        </w:numPr>
        <w:rPr>
          <w:rFonts w:ascii="Times New Roman" w:eastAsia="SimSun" w:hAnsi="Times New Roman"/>
          <w:b/>
          <w:bCs/>
          <w:sz w:val="20"/>
          <w:szCs w:val="20"/>
          <w:lang w:val="en-GB" w:eastAsia="zh-CN"/>
        </w:rPr>
      </w:pPr>
      <w:r>
        <w:rPr>
          <w:rFonts w:ascii="Times New Roman" w:eastAsia="SimSun" w:hAnsi="Times New Roman"/>
          <w:b/>
          <w:bCs/>
          <w:sz w:val="20"/>
          <w:szCs w:val="20"/>
          <w:lang w:val="en-GB" w:eastAsia="zh-CN"/>
        </w:rPr>
        <w:t xml:space="preserve">Two separate powers are computed for LP </w:t>
      </w:r>
      <w:r w:rsidR="009807DE">
        <w:rPr>
          <w:rFonts w:ascii="Times New Roman" w:eastAsia="SimSun" w:hAnsi="Times New Roman"/>
          <w:b/>
          <w:bCs/>
          <w:sz w:val="20"/>
          <w:szCs w:val="20"/>
          <w:lang w:val="en-GB" w:eastAsia="zh-CN"/>
        </w:rPr>
        <w:t xml:space="preserve">UCI </w:t>
      </w:r>
      <w:r>
        <w:rPr>
          <w:rFonts w:ascii="Times New Roman" w:eastAsia="SimSun" w:hAnsi="Times New Roman"/>
          <w:b/>
          <w:bCs/>
          <w:sz w:val="20"/>
          <w:szCs w:val="20"/>
          <w:lang w:val="en-GB" w:eastAsia="zh-CN"/>
        </w:rPr>
        <w:t>and HP</w:t>
      </w:r>
      <w:r w:rsidR="009807DE">
        <w:rPr>
          <w:rFonts w:ascii="Times New Roman" w:eastAsia="SimSun" w:hAnsi="Times New Roman"/>
          <w:b/>
          <w:bCs/>
          <w:sz w:val="20"/>
          <w:szCs w:val="20"/>
          <w:lang w:val="en-GB" w:eastAsia="zh-CN"/>
        </w:rPr>
        <w:t xml:space="preserve"> UCI</w:t>
      </w:r>
      <w:r>
        <w:rPr>
          <w:rFonts w:ascii="Times New Roman" w:eastAsia="SimSun" w:hAnsi="Times New Roman"/>
          <w:b/>
          <w:bCs/>
          <w:sz w:val="20"/>
          <w:szCs w:val="20"/>
          <w:lang w:val="en-GB" w:eastAsia="zh-CN"/>
        </w:rPr>
        <w:t xml:space="preserve"> </w:t>
      </w:r>
      <w:r w:rsidR="009807DE">
        <w:rPr>
          <w:rFonts w:ascii="Times New Roman" w:eastAsia="SimSun" w:hAnsi="Times New Roman"/>
          <w:b/>
          <w:bCs/>
          <w:sz w:val="20"/>
          <w:szCs w:val="20"/>
          <w:lang w:val="en-GB" w:eastAsia="zh-CN"/>
        </w:rPr>
        <w:t xml:space="preserve">(following TS 38.213 Section 7.2.1) </w:t>
      </w:r>
      <w:r>
        <w:rPr>
          <w:rFonts w:ascii="Times New Roman" w:eastAsia="SimSun" w:hAnsi="Times New Roman"/>
          <w:b/>
          <w:bCs/>
          <w:sz w:val="20"/>
          <w:szCs w:val="20"/>
          <w:lang w:val="en-GB" w:eastAsia="zh-CN"/>
        </w:rPr>
        <w:t xml:space="preserve">based on the corresponding </w:t>
      </w:r>
      <m:oMath>
        <m:sSub>
          <m:sSubPr>
            <m:ctrlPr>
              <w:rPr>
                <w:rFonts w:ascii="Cambria Math" w:eastAsia="SimSun" w:hAnsi="Cambria Math"/>
                <w:b/>
                <w:bCs/>
                <w:sz w:val="20"/>
                <w:szCs w:val="20"/>
                <w:lang w:val="en-GB" w:eastAsia="zh-CN"/>
              </w:rPr>
            </m:ctrlPr>
          </m:sSubPr>
          <m:e>
            <m:r>
              <m:rPr>
                <m:sty m:val="bi"/>
              </m:rPr>
              <w:rPr>
                <w:rFonts w:ascii="Cambria Math" w:eastAsia="SimSun" w:hAnsi="Cambria Math"/>
                <w:sz w:val="20"/>
                <w:szCs w:val="20"/>
                <w:lang w:val="en-GB" w:eastAsia="zh-CN"/>
              </w:rPr>
              <m:t>P</m:t>
            </m:r>
          </m:e>
          <m:sub>
            <m:r>
              <m:rPr>
                <m:sty m:val="b"/>
              </m:rPr>
              <w:rPr>
                <w:rFonts w:ascii="Cambria Math" w:eastAsia="SimSun" w:hAnsi="Cambria Math"/>
                <w:sz w:val="20"/>
                <w:szCs w:val="20"/>
                <w:lang w:val="en-GB" w:eastAsia="zh-CN"/>
              </w:rPr>
              <m:t>0</m:t>
            </m:r>
          </m:sub>
        </m:sSub>
      </m:oMath>
      <w:r w:rsidRPr="00BB2A9B">
        <w:rPr>
          <w:rFonts w:ascii="Times New Roman" w:eastAsia="SimSun" w:hAnsi="Times New Roman"/>
          <w:b/>
          <w:bCs/>
          <w:sz w:val="20"/>
          <w:szCs w:val="20"/>
          <w:lang w:val="en-GB" w:eastAsia="zh-CN"/>
        </w:rPr>
        <w:t xml:space="preserve"> and BPRE</w:t>
      </w:r>
      <w:r w:rsidR="009807DE">
        <w:rPr>
          <w:rFonts w:ascii="Times New Roman" w:eastAsia="SimSun" w:hAnsi="Times New Roman"/>
          <w:b/>
          <w:bCs/>
          <w:sz w:val="20"/>
          <w:szCs w:val="20"/>
          <w:lang w:val="en-GB" w:eastAsia="zh-CN"/>
        </w:rPr>
        <w:t xml:space="preserve"> for LP and HP UCI respectively</w:t>
      </w:r>
      <w:r>
        <w:rPr>
          <w:rFonts w:ascii="Times New Roman" w:eastAsia="SimSun" w:hAnsi="Times New Roman"/>
          <w:b/>
          <w:bCs/>
          <w:sz w:val="20"/>
          <w:szCs w:val="20"/>
          <w:lang w:val="en-GB" w:eastAsia="zh-CN"/>
        </w:rPr>
        <w:t>, and based on the total number of RBs</w:t>
      </w:r>
      <w:r w:rsidR="009807DE">
        <w:rPr>
          <w:rFonts w:ascii="Times New Roman" w:eastAsia="SimSun" w:hAnsi="Times New Roman"/>
          <w:b/>
          <w:bCs/>
          <w:sz w:val="20"/>
          <w:szCs w:val="20"/>
          <w:lang w:val="en-GB" w:eastAsia="zh-CN"/>
        </w:rPr>
        <w:t xml:space="preserve"> used to HP and LP UCI</w:t>
      </w:r>
    </w:p>
    <w:p w14:paraId="588FFA0F" w14:textId="10E7C578" w:rsidR="00BB2A9B" w:rsidRPr="00BB2A9B" w:rsidRDefault="00BB2A9B" w:rsidP="00BB2A9B">
      <w:pPr>
        <w:pStyle w:val="ListParagraph"/>
        <w:numPr>
          <w:ilvl w:val="0"/>
          <w:numId w:val="31"/>
        </w:numPr>
        <w:rPr>
          <w:rFonts w:ascii="Times New Roman" w:eastAsia="SimSun" w:hAnsi="Times New Roman"/>
          <w:b/>
          <w:bCs/>
          <w:sz w:val="20"/>
          <w:szCs w:val="20"/>
          <w:lang w:val="en-GB" w:eastAsia="zh-CN"/>
        </w:rPr>
      </w:pPr>
      <w:r w:rsidRPr="00BB2A9B">
        <w:rPr>
          <w:rFonts w:ascii="Times New Roman" w:eastAsia="SimSun" w:hAnsi="Times New Roman"/>
          <w:b/>
          <w:bCs/>
          <w:sz w:val="20"/>
          <w:szCs w:val="20"/>
          <w:lang w:val="en-GB" w:eastAsia="zh-CN"/>
        </w:rPr>
        <w:t xml:space="preserve">The final PUCCH power is </w:t>
      </w:r>
      <w:r w:rsidR="009807DE">
        <w:rPr>
          <w:rFonts w:ascii="Times New Roman" w:eastAsia="SimSun" w:hAnsi="Times New Roman"/>
          <w:b/>
          <w:bCs/>
          <w:sz w:val="20"/>
          <w:szCs w:val="20"/>
          <w:lang w:val="en-GB" w:eastAsia="zh-CN"/>
        </w:rPr>
        <w:t>determined</w:t>
      </w:r>
      <w:r w:rsidRPr="00BB2A9B">
        <w:rPr>
          <w:rFonts w:ascii="Times New Roman" w:eastAsia="SimSun" w:hAnsi="Times New Roman"/>
          <w:b/>
          <w:bCs/>
          <w:sz w:val="20"/>
          <w:szCs w:val="20"/>
          <w:lang w:val="en-GB" w:eastAsia="zh-CN"/>
        </w:rPr>
        <w:t xml:space="preserve"> based on the max</w:t>
      </w:r>
      <w:r>
        <w:rPr>
          <w:rFonts w:ascii="Times New Roman" w:eastAsia="SimSun" w:hAnsi="Times New Roman"/>
          <w:b/>
          <w:bCs/>
          <w:sz w:val="20"/>
          <w:szCs w:val="20"/>
          <w:lang w:val="en-GB" w:eastAsia="zh-CN"/>
        </w:rPr>
        <w:t xml:space="preserve"> power of the HP and LP powers </w:t>
      </w:r>
    </w:p>
    <w:p w14:paraId="16792945" w14:textId="2A5A4BB3" w:rsidR="00310A2E" w:rsidRPr="00785E35" w:rsidRDefault="00310A2E" w:rsidP="00310A2E">
      <w:pPr>
        <w:pStyle w:val="Heading2"/>
        <w:rPr>
          <w:lang w:eastAsia="zh-CN"/>
        </w:rPr>
      </w:pPr>
      <w:bookmarkStart w:id="19" w:name="_Ref53944194"/>
      <w:r w:rsidRPr="00785E35">
        <w:rPr>
          <w:lang w:eastAsia="zh-CN"/>
        </w:rPr>
        <w:t>HARQ-ACK</w:t>
      </w:r>
      <w:r w:rsidR="00302BA5" w:rsidRPr="00785E35">
        <w:rPr>
          <w:lang w:eastAsia="zh-CN"/>
        </w:rPr>
        <w:t xml:space="preserve"> and </w:t>
      </w:r>
      <w:r w:rsidRPr="00785E35">
        <w:rPr>
          <w:lang w:eastAsia="zh-CN"/>
        </w:rPr>
        <w:t>SR multiplexing with different priorities</w:t>
      </w:r>
      <w:bookmarkEnd w:id="19"/>
    </w:p>
    <w:p w14:paraId="79440212" w14:textId="29D84F5D" w:rsidR="0012065D" w:rsidRPr="00785E35" w:rsidRDefault="00B93F30" w:rsidP="009F0F12">
      <w:pPr>
        <w:rPr>
          <w:lang w:val="en-GB" w:eastAsia="zh-CN"/>
        </w:rPr>
      </w:pPr>
      <w:r w:rsidRPr="00785E35">
        <w:rPr>
          <w:lang w:val="en-GB" w:eastAsia="zh-CN"/>
        </w:rPr>
        <w:t>For the case in which 1 or 2 bits HARQ-ACK collide with a 1</w:t>
      </w:r>
      <w:r w:rsidR="002B3032" w:rsidRPr="00785E35">
        <w:rPr>
          <w:lang w:val="en-GB" w:eastAsia="zh-CN"/>
        </w:rPr>
        <w:t>-</w:t>
      </w:r>
      <w:r w:rsidRPr="00785E35">
        <w:rPr>
          <w:lang w:val="en-GB" w:eastAsia="zh-CN"/>
        </w:rPr>
        <w:t xml:space="preserve">bit SR, there’re </w:t>
      </w:r>
      <w:r w:rsidR="00A82847" w:rsidRPr="00785E35">
        <w:rPr>
          <w:lang w:val="en-GB" w:eastAsia="zh-CN"/>
        </w:rPr>
        <w:t>8</w:t>
      </w:r>
      <w:r w:rsidRPr="00785E35">
        <w:rPr>
          <w:lang w:val="en-GB" w:eastAsia="zh-CN"/>
        </w:rPr>
        <w:t xml:space="preserve"> possible cases depending on the priority levels and PUCCH formats of the HARQ-ACK and SR. Before discussing the detailed solutions for resolving collisions in each of the 8 cases, we’d like to discuss the general principles for multiplexing HARQ-ACK and SR of different priorities. </w:t>
      </w:r>
      <w:r w:rsidR="00A82847" w:rsidRPr="00785E35">
        <w:rPr>
          <w:lang w:val="en-GB" w:eastAsia="zh-CN"/>
        </w:rPr>
        <w:t xml:space="preserve">On the one hand, we should try not to drop the low priority transmissions if possible; on the other hand, we should protect the high priority transmissions from both reliability and latency perspective as much as possible. </w:t>
      </w:r>
      <w:r w:rsidR="004E7A08" w:rsidRPr="00785E35">
        <w:rPr>
          <w:lang w:val="en-GB" w:eastAsia="zh-CN"/>
        </w:rPr>
        <w:t xml:space="preserve">More specifically, the following enhancement from the Rel-15 design can be considered. When the HARQ-ACK and SR are multiplexed, they shall be multiplexed on the high priority channel since the power control associated with the high priority channel may lead to higher reliability. In some cases, it may not be feasible to always multiplex HARQ-ACK and SR on the high priority channel, e.g., in case of RB selection. However, in such cases, it may be desirable to use the power associated with the high priority channel to transmit the UCI payload. </w:t>
      </w:r>
    </w:p>
    <w:p w14:paraId="6BCAF4BE" w14:textId="6B9519B7" w:rsidR="004E7A08" w:rsidRPr="00785E35" w:rsidRDefault="004E7A08" w:rsidP="004E7A08">
      <w:pPr>
        <w:rPr>
          <w:lang w:val="en-GB" w:eastAsia="zh-CN"/>
        </w:rPr>
      </w:pPr>
      <w:r w:rsidRPr="00785E35">
        <w:rPr>
          <w:lang w:val="en-GB" w:eastAsia="zh-CN"/>
        </w:rPr>
        <w:t xml:space="preserve">We summarize principles discussed above in the following observation. </w:t>
      </w:r>
    </w:p>
    <w:p w14:paraId="641BFD87" w14:textId="63FE8D00" w:rsidR="004E7A08" w:rsidRPr="00785E35" w:rsidRDefault="004E7A08" w:rsidP="004E7A08">
      <w:pPr>
        <w:rPr>
          <w:b/>
          <w:bCs/>
          <w:lang w:val="en-GB" w:eastAsia="zh-CN"/>
        </w:rPr>
      </w:pPr>
      <w:r w:rsidRPr="00785E35">
        <w:rPr>
          <w:b/>
          <w:bCs/>
          <w:i/>
          <w:iCs/>
          <w:u w:val="single"/>
          <w:lang w:val="en-GB" w:eastAsia="zh-CN"/>
        </w:rPr>
        <w:t xml:space="preserve">Observation </w:t>
      </w:r>
      <w:r w:rsidR="0037160B">
        <w:rPr>
          <w:b/>
          <w:bCs/>
          <w:i/>
          <w:iCs/>
          <w:u w:val="single"/>
          <w:lang w:val="en-GB" w:eastAsia="zh-CN"/>
        </w:rPr>
        <w:t>2</w:t>
      </w:r>
      <w:r w:rsidRPr="00785E35">
        <w:rPr>
          <w:b/>
          <w:bCs/>
          <w:lang w:val="en-GB" w:eastAsia="zh-CN"/>
        </w:rPr>
        <w:t>: Multiplexing HARQ-ACK and SR with different priorities shall take into account the following design principles:</w:t>
      </w:r>
    </w:p>
    <w:p w14:paraId="20DA2273" w14:textId="77777777" w:rsidR="004E7A08" w:rsidRPr="00785E35" w:rsidRDefault="004E7A08" w:rsidP="00B603D3">
      <w:pPr>
        <w:pStyle w:val="ListParagraph"/>
        <w:numPr>
          <w:ilvl w:val="0"/>
          <w:numId w:val="13"/>
        </w:numPr>
        <w:rPr>
          <w:rFonts w:ascii="Times New Roman" w:eastAsia="SimSun" w:hAnsi="Times New Roman"/>
          <w:b/>
          <w:bCs/>
          <w:sz w:val="20"/>
          <w:szCs w:val="20"/>
          <w:lang w:val="en-GB" w:eastAsia="zh-CN"/>
        </w:rPr>
      </w:pPr>
      <w:r w:rsidRPr="00785E35">
        <w:rPr>
          <w:rFonts w:ascii="Times New Roman" w:eastAsia="SimSun" w:hAnsi="Times New Roman"/>
          <w:b/>
          <w:bCs/>
          <w:sz w:val="20"/>
          <w:szCs w:val="20"/>
          <w:lang w:val="en-GB" w:eastAsia="zh-CN"/>
        </w:rPr>
        <w:t>Reuse the Rel-15 rule to multiplex the HARQ-ACK and SR when appropriate</w:t>
      </w:r>
    </w:p>
    <w:p w14:paraId="6B6859A9" w14:textId="77777777" w:rsidR="004E7A08" w:rsidRPr="00785E35" w:rsidRDefault="004E7A08" w:rsidP="00B603D3">
      <w:pPr>
        <w:pStyle w:val="ListParagraph"/>
        <w:numPr>
          <w:ilvl w:val="0"/>
          <w:numId w:val="13"/>
        </w:numPr>
        <w:rPr>
          <w:rFonts w:ascii="Times New Roman" w:eastAsia="SimSun" w:hAnsi="Times New Roman"/>
          <w:b/>
          <w:bCs/>
          <w:sz w:val="20"/>
          <w:szCs w:val="20"/>
          <w:lang w:val="en-GB" w:eastAsia="zh-CN"/>
        </w:rPr>
      </w:pPr>
      <w:r w:rsidRPr="00785E35">
        <w:rPr>
          <w:rFonts w:ascii="Times New Roman" w:eastAsia="SimSun" w:hAnsi="Times New Roman"/>
          <w:b/>
          <w:bCs/>
          <w:sz w:val="20"/>
          <w:szCs w:val="20"/>
          <w:lang w:val="en-GB" w:eastAsia="zh-CN"/>
        </w:rPr>
        <w:t xml:space="preserve">High priority channels should be better protected to guarantee its reliability and latency via i) putting the multiplexed payload on the high priority PUCCH resources if possible ii) use the power control parameters related to the high priority channel to transmit the multiplexed payload. </w:t>
      </w:r>
    </w:p>
    <w:p w14:paraId="3A96FC14" w14:textId="77777777" w:rsidR="008D69DE" w:rsidRDefault="008D69DE" w:rsidP="009F0F12">
      <w:pPr>
        <w:rPr>
          <w:lang w:val="en-GB" w:eastAsia="zh-CN"/>
        </w:rPr>
      </w:pPr>
    </w:p>
    <w:p w14:paraId="3E28F3A7" w14:textId="2D308CD1" w:rsidR="009F0F12" w:rsidRPr="00785E35" w:rsidRDefault="00751701" w:rsidP="009F0F12">
      <w:pPr>
        <w:rPr>
          <w:lang w:val="en-GB" w:eastAsia="zh-CN"/>
        </w:rPr>
      </w:pPr>
      <w:r w:rsidRPr="00785E35">
        <w:rPr>
          <w:lang w:val="en-GB" w:eastAsia="zh-CN"/>
        </w:rPr>
        <w:t>Next,</w:t>
      </w:r>
      <w:r w:rsidR="00A82847" w:rsidRPr="00785E35">
        <w:rPr>
          <w:lang w:val="en-GB" w:eastAsia="zh-CN"/>
        </w:rPr>
        <w:t xml:space="preserve"> we shar</w:t>
      </w:r>
      <w:r w:rsidRPr="00785E35">
        <w:rPr>
          <w:lang w:val="en-GB" w:eastAsia="zh-CN"/>
        </w:rPr>
        <w:t xml:space="preserve">e our view on the </w:t>
      </w:r>
      <w:r w:rsidR="00A82847" w:rsidRPr="00785E35">
        <w:rPr>
          <w:lang w:val="en-GB" w:eastAsia="zh-CN"/>
        </w:rPr>
        <w:t xml:space="preserve">collision resolutions rules </w:t>
      </w:r>
      <w:r w:rsidRPr="00785E35">
        <w:rPr>
          <w:lang w:val="en-GB" w:eastAsia="zh-CN"/>
        </w:rPr>
        <w:t>for each of the overlapping cases below</w:t>
      </w:r>
      <w:r w:rsidR="00A82847" w:rsidRPr="00785E35">
        <w:rPr>
          <w:lang w:val="en-GB" w:eastAsia="zh-CN"/>
        </w:rPr>
        <w:t xml:space="preserve">. </w:t>
      </w:r>
    </w:p>
    <w:p w14:paraId="0877A8DC" w14:textId="3BBB6AB8" w:rsidR="00B93F30" w:rsidRPr="00785E35" w:rsidRDefault="00B93F30" w:rsidP="00B603D3">
      <w:pPr>
        <w:pStyle w:val="ListParagraph"/>
        <w:numPr>
          <w:ilvl w:val="0"/>
          <w:numId w:val="8"/>
        </w:numPr>
        <w:rPr>
          <w:rFonts w:ascii="Times New Roman" w:hAnsi="Times New Roman"/>
          <w:sz w:val="20"/>
          <w:szCs w:val="20"/>
          <w:lang w:val="en-GB" w:eastAsia="zh-CN"/>
        </w:rPr>
      </w:pPr>
      <w:r w:rsidRPr="00785E35">
        <w:rPr>
          <w:rFonts w:ascii="Times New Roman" w:hAnsi="Times New Roman"/>
          <w:b/>
          <w:bCs/>
          <w:sz w:val="20"/>
          <w:szCs w:val="20"/>
          <w:lang w:val="en-GB" w:eastAsia="zh-CN"/>
        </w:rPr>
        <w:t xml:space="preserve">Case 1: low priority (LP) HARQ-ACK on PF 0 </w:t>
      </w:r>
      <w:r w:rsidR="0015326D" w:rsidRPr="00785E35">
        <w:rPr>
          <w:rFonts w:ascii="Times New Roman" w:hAnsi="Times New Roman"/>
          <w:b/>
          <w:bCs/>
          <w:sz w:val="20"/>
          <w:szCs w:val="20"/>
          <w:lang w:val="en-GB" w:eastAsia="zh-CN"/>
        </w:rPr>
        <w:t xml:space="preserve">collide </w:t>
      </w:r>
      <w:r w:rsidRPr="00785E35">
        <w:rPr>
          <w:rFonts w:ascii="Times New Roman" w:hAnsi="Times New Roman"/>
          <w:b/>
          <w:bCs/>
          <w:sz w:val="20"/>
          <w:szCs w:val="20"/>
          <w:lang w:val="en-GB" w:eastAsia="zh-CN"/>
        </w:rPr>
        <w:t>with high priority (HP) SR on PF 0:</w:t>
      </w:r>
      <w:r w:rsidRPr="00785E35">
        <w:rPr>
          <w:rFonts w:ascii="Times New Roman" w:hAnsi="Times New Roman"/>
          <w:sz w:val="20"/>
          <w:szCs w:val="20"/>
          <w:lang w:val="en-GB" w:eastAsia="zh-CN"/>
        </w:rPr>
        <w:t xml:space="preserve"> in this case, we may reuse the Rel-15 solution to multiplex the HARQ-ACK and SR. However, different from Rel-15, in Rel-16 and beyond, the high priority SR and low priority HARQ-ACK may be scheduled with different power control parameters (including both open-loop and closed-loop power).  </w:t>
      </w:r>
      <w:r w:rsidR="0012065D" w:rsidRPr="00785E35">
        <w:rPr>
          <w:rFonts w:ascii="Times New Roman" w:hAnsi="Times New Roman"/>
          <w:sz w:val="20"/>
          <w:szCs w:val="20"/>
          <w:lang w:val="en-GB" w:eastAsia="zh-CN"/>
        </w:rPr>
        <w:t>To ensure reliable delivery of the high priority transmission</w:t>
      </w:r>
      <w:r w:rsidRPr="00785E35">
        <w:rPr>
          <w:rFonts w:ascii="Times New Roman" w:hAnsi="Times New Roman"/>
          <w:sz w:val="20"/>
          <w:szCs w:val="20"/>
          <w:lang w:val="en-GB" w:eastAsia="zh-CN"/>
        </w:rPr>
        <w:t>, one possible enhancement in Rel-17 is to use the</w:t>
      </w:r>
      <w:r w:rsidR="0012065D" w:rsidRPr="00785E35">
        <w:rPr>
          <w:rFonts w:ascii="Times New Roman" w:hAnsi="Times New Roman"/>
          <w:sz w:val="20"/>
          <w:szCs w:val="20"/>
          <w:lang w:val="en-GB" w:eastAsia="zh-CN"/>
        </w:rPr>
        <w:t xml:space="preserve"> SR PUCCH resource to transmit the</w:t>
      </w:r>
      <w:r w:rsidRPr="00785E35">
        <w:rPr>
          <w:rFonts w:ascii="Times New Roman" w:hAnsi="Times New Roman"/>
          <w:sz w:val="20"/>
          <w:szCs w:val="20"/>
          <w:lang w:val="en-GB" w:eastAsia="zh-CN"/>
        </w:rPr>
        <w:t xml:space="preserve"> </w:t>
      </w:r>
      <w:r w:rsidR="0012065D" w:rsidRPr="00785E35">
        <w:rPr>
          <w:rFonts w:ascii="Times New Roman" w:hAnsi="Times New Roman"/>
          <w:sz w:val="20"/>
          <w:szCs w:val="20"/>
          <w:lang w:val="en-GB" w:eastAsia="zh-CN"/>
        </w:rPr>
        <w:t>multiplexed</w:t>
      </w:r>
      <w:r w:rsidRPr="00785E35">
        <w:rPr>
          <w:rFonts w:ascii="Times New Roman" w:hAnsi="Times New Roman"/>
          <w:sz w:val="20"/>
          <w:szCs w:val="20"/>
          <w:lang w:val="en-GB" w:eastAsia="zh-CN"/>
        </w:rPr>
        <w:t xml:space="preserve"> LP HARQ-ACK and the HP SR.</w:t>
      </w:r>
      <w:r w:rsidR="0012065D" w:rsidRPr="00785E35">
        <w:rPr>
          <w:rFonts w:ascii="Times New Roman" w:hAnsi="Times New Roman"/>
          <w:sz w:val="20"/>
          <w:szCs w:val="20"/>
          <w:lang w:val="en-GB" w:eastAsia="zh-CN"/>
        </w:rPr>
        <w:t xml:space="preserve"> In addition, since the power control for PUCCH format 0 is independent on the payload size of the UCI multiplexed on the SR, one may apply an additional power boost to the multiplexed UCI transmission. </w:t>
      </w:r>
      <w:r w:rsidRPr="00785E35">
        <w:rPr>
          <w:rFonts w:ascii="Times New Roman" w:hAnsi="Times New Roman"/>
          <w:sz w:val="20"/>
          <w:szCs w:val="20"/>
          <w:lang w:val="en-GB" w:eastAsia="zh-CN"/>
        </w:rPr>
        <w:t xml:space="preserve"> </w:t>
      </w:r>
    </w:p>
    <w:p w14:paraId="4A4C1555" w14:textId="665B0179" w:rsidR="00A82847" w:rsidRPr="00785E35" w:rsidRDefault="00B93F30" w:rsidP="00B603D3">
      <w:pPr>
        <w:pStyle w:val="ListParagraph"/>
        <w:numPr>
          <w:ilvl w:val="0"/>
          <w:numId w:val="8"/>
        </w:numPr>
        <w:rPr>
          <w:rFonts w:ascii="Times New Roman" w:hAnsi="Times New Roman"/>
          <w:sz w:val="20"/>
          <w:szCs w:val="20"/>
          <w:lang w:val="en-GB" w:eastAsia="zh-CN"/>
        </w:rPr>
      </w:pPr>
      <w:r w:rsidRPr="00785E35">
        <w:rPr>
          <w:rFonts w:ascii="Times New Roman" w:hAnsi="Times New Roman"/>
          <w:b/>
          <w:bCs/>
          <w:sz w:val="20"/>
          <w:szCs w:val="20"/>
          <w:lang w:val="en-GB" w:eastAsia="zh-CN"/>
        </w:rPr>
        <w:t xml:space="preserve">Case 2: low priority (LP) HARQ-ACK on PF 0 </w:t>
      </w:r>
      <w:r w:rsidR="0015326D" w:rsidRPr="00785E35">
        <w:rPr>
          <w:rFonts w:ascii="Times New Roman" w:hAnsi="Times New Roman"/>
          <w:b/>
          <w:bCs/>
          <w:sz w:val="20"/>
          <w:szCs w:val="20"/>
          <w:lang w:val="en-GB" w:eastAsia="zh-CN"/>
        </w:rPr>
        <w:t xml:space="preserve">collide </w:t>
      </w:r>
      <w:r w:rsidRPr="00785E35">
        <w:rPr>
          <w:rFonts w:ascii="Times New Roman" w:hAnsi="Times New Roman"/>
          <w:b/>
          <w:bCs/>
          <w:sz w:val="20"/>
          <w:szCs w:val="20"/>
          <w:lang w:val="en-GB" w:eastAsia="zh-CN"/>
        </w:rPr>
        <w:t xml:space="preserve">with high priority (HP) SR on PF 1: </w:t>
      </w:r>
      <w:r w:rsidR="00A82847" w:rsidRPr="00785E35">
        <w:rPr>
          <w:rFonts w:ascii="Times New Roman" w:hAnsi="Times New Roman"/>
          <w:sz w:val="20"/>
          <w:szCs w:val="20"/>
          <w:lang w:val="en-GB" w:eastAsia="zh-CN"/>
        </w:rPr>
        <w:t xml:space="preserve">in Rel-15, a HARQ-ACK on PF0 that collides with SR on PF 1 will be multiplexed on the HARQ-ACK resource. However, this may affects the reliability of the SR. Therefore, we would like to enhance the design in Rel-17 by performing an RB selection. More specifically, if the SR is negative, then HARQ-ACK is transmitted on the HARQ-ACK resource. However, if the SR is positive, the HARQ-ACK is transmitted on the SR resource to indicate the positive SR. This way, we protect the reliability of SR whenever SR is positive. </w:t>
      </w:r>
    </w:p>
    <w:p w14:paraId="606F30CC" w14:textId="03C5D259" w:rsidR="00A82847" w:rsidRPr="00785E35" w:rsidRDefault="00B93F30" w:rsidP="00B603D3">
      <w:pPr>
        <w:pStyle w:val="ListParagraph"/>
        <w:numPr>
          <w:ilvl w:val="0"/>
          <w:numId w:val="8"/>
        </w:numPr>
        <w:rPr>
          <w:rFonts w:ascii="Times New Roman" w:hAnsi="Times New Roman"/>
          <w:sz w:val="20"/>
          <w:szCs w:val="20"/>
          <w:lang w:val="en-GB" w:eastAsia="zh-CN"/>
        </w:rPr>
      </w:pPr>
      <w:r w:rsidRPr="00785E35">
        <w:rPr>
          <w:rFonts w:ascii="Times New Roman" w:hAnsi="Times New Roman"/>
          <w:sz w:val="20"/>
          <w:szCs w:val="20"/>
          <w:lang w:val="en-GB" w:eastAsia="zh-CN"/>
        </w:rPr>
        <w:lastRenderedPageBreak/>
        <w:t xml:space="preserve"> </w:t>
      </w:r>
      <w:r w:rsidR="00A82847" w:rsidRPr="00785E35">
        <w:rPr>
          <w:rFonts w:ascii="Times New Roman" w:hAnsi="Times New Roman"/>
          <w:b/>
          <w:bCs/>
          <w:sz w:val="20"/>
          <w:szCs w:val="20"/>
          <w:lang w:val="en-GB" w:eastAsia="zh-CN"/>
        </w:rPr>
        <w:t xml:space="preserve">Case 3: low priority (LP) HARQ-ACK on PF 1 </w:t>
      </w:r>
      <w:r w:rsidR="0015326D" w:rsidRPr="00785E35">
        <w:rPr>
          <w:rFonts w:ascii="Times New Roman" w:hAnsi="Times New Roman"/>
          <w:b/>
          <w:bCs/>
          <w:sz w:val="20"/>
          <w:szCs w:val="20"/>
          <w:lang w:val="en-GB" w:eastAsia="zh-CN"/>
        </w:rPr>
        <w:t xml:space="preserve">collide </w:t>
      </w:r>
      <w:r w:rsidR="00A82847" w:rsidRPr="00785E35">
        <w:rPr>
          <w:rFonts w:ascii="Times New Roman" w:hAnsi="Times New Roman"/>
          <w:b/>
          <w:bCs/>
          <w:sz w:val="20"/>
          <w:szCs w:val="20"/>
          <w:lang w:val="en-GB" w:eastAsia="zh-CN"/>
        </w:rPr>
        <w:t xml:space="preserve">with high priority (HP) SR on PF 0: </w:t>
      </w:r>
      <w:r w:rsidR="00A82847" w:rsidRPr="00785E35">
        <w:rPr>
          <w:rFonts w:ascii="Times New Roman" w:hAnsi="Times New Roman"/>
          <w:sz w:val="20"/>
          <w:szCs w:val="20"/>
          <w:lang w:val="en-GB" w:eastAsia="zh-CN"/>
        </w:rPr>
        <w:t xml:space="preserve">in NR Rel-15, if a HARQ-ACK on PF1 collides with an SR on PF0, UE will drop the SR and transmit HARQ-ACK. However, when SR is of higher priority than the HARQ-ACK, dropping SR may not be appropriate. In NR Rel-17, we may enhance the design by using RB selection. More specifically, if the SR is negative, then HARQ-ACK is transmitted on the HARQ-ACK resource. However, if the SR is positive, the HARQ-ACK is transmitted on the SR resource to indicate the positive SR. This way, we will not drop the SR or the HARQ-ACK, but we also guarantee that SR is transmitted with low latency whenever it is positive. </w:t>
      </w:r>
    </w:p>
    <w:p w14:paraId="2CD0FC10" w14:textId="60F53467" w:rsidR="00B93F30" w:rsidRPr="00785E35" w:rsidRDefault="00A82847" w:rsidP="00B603D3">
      <w:pPr>
        <w:pStyle w:val="ListParagraph"/>
        <w:numPr>
          <w:ilvl w:val="0"/>
          <w:numId w:val="8"/>
        </w:numPr>
        <w:rPr>
          <w:rFonts w:ascii="Times New Roman" w:hAnsi="Times New Roman"/>
          <w:sz w:val="20"/>
          <w:szCs w:val="20"/>
          <w:lang w:val="en-GB" w:eastAsia="zh-CN"/>
        </w:rPr>
      </w:pPr>
      <w:r w:rsidRPr="00785E35">
        <w:rPr>
          <w:rFonts w:ascii="Times New Roman" w:hAnsi="Times New Roman"/>
          <w:b/>
          <w:bCs/>
          <w:sz w:val="20"/>
          <w:szCs w:val="20"/>
          <w:lang w:val="en-GB" w:eastAsia="zh-CN"/>
        </w:rPr>
        <w:t xml:space="preserve">Case </w:t>
      </w:r>
      <w:r w:rsidR="00871022" w:rsidRPr="00785E35">
        <w:rPr>
          <w:rFonts w:ascii="Times New Roman" w:hAnsi="Times New Roman"/>
          <w:b/>
          <w:bCs/>
          <w:sz w:val="20"/>
          <w:szCs w:val="20"/>
          <w:lang w:val="en-GB" w:eastAsia="zh-CN"/>
        </w:rPr>
        <w:t>4</w:t>
      </w:r>
      <w:r w:rsidRPr="00785E35">
        <w:rPr>
          <w:rFonts w:ascii="Times New Roman" w:hAnsi="Times New Roman"/>
          <w:b/>
          <w:bCs/>
          <w:sz w:val="20"/>
          <w:szCs w:val="20"/>
          <w:lang w:val="en-GB" w:eastAsia="zh-CN"/>
        </w:rPr>
        <w:t xml:space="preserve">: low priority (LP) HARQ-ACK on PF 1 </w:t>
      </w:r>
      <w:r w:rsidR="0015326D" w:rsidRPr="00785E35">
        <w:rPr>
          <w:rFonts w:ascii="Times New Roman" w:hAnsi="Times New Roman"/>
          <w:b/>
          <w:bCs/>
          <w:sz w:val="20"/>
          <w:szCs w:val="20"/>
          <w:lang w:val="en-GB" w:eastAsia="zh-CN"/>
        </w:rPr>
        <w:t xml:space="preserve">collide </w:t>
      </w:r>
      <w:r w:rsidRPr="00785E35">
        <w:rPr>
          <w:rFonts w:ascii="Times New Roman" w:hAnsi="Times New Roman"/>
          <w:b/>
          <w:bCs/>
          <w:sz w:val="20"/>
          <w:szCs w:val="20"/>
          <w:lang w:val="en-GB" w:eastAsia="zh-CN"/>
        </w:rPr>
        <w:t xml:space="preserve">with high priority (HP) SR on PF 1: </w:t>
      </w:r>
      <w:r w:rsidRPr="00785E35">
        <w:rPr>
          <w:rFonts w:ascii="Times New Roman" w:hAnsi="Times New Roman"/>
          <w:sz w:val="20"/>
          <w:szCs w:val="20"/>
          <w:lang w:val="en-GB" w:eastAsia="zh-CN"/>
        </w:rPr>
        <w:t xml:space="preserve">Same rule as in Rel-15 (i.e., RB selection) can be applied. </w:t>
      </w:r>
    </w:p>
    <w:p w14:paraId="1A3BD699" w14:textId="7AC8BEA1" w:rsidR="00871022" w:rsidRPr="00785E35" w:rsidRDefault="00871022" w:rsidP="00B603D3">
      <w:pPr>
        <w:pStyle w:val="ListParagraph"/>
        <w:numPr>
          <w:ilvl w:val="0"/>
          <w:numId w:val="8"/>
        </w:numPr>
        <w:rPr>
          <w:rFonts w:ascii="Times New Roman" w:hAnsi="Times New Roman"/>
          <w:sz w:val="20"/>
          <w:szCs w:val="20"/>
          <w:lang w:val="en-GB" w:eastAsia="zh-CN"/>
        </w:rPr>
      </w:pPr>
      <w:r w:rsidRPr="00785E35">
        <w:rPr>
          <w:rFonts w:ascii="Times New Roman" w:hAnsi="Times New Roman"/>
          <w:b/>
          <w:bCs/>
          <w:sz w:val="20"/>
          <w:szCs w:val="20"/>
          <w:lang w:val="en-GB" w:eastAsia="zh-CN"/>
        </w:rPr>
        <w:t xml:space="preserve">Case 5: </w:t>
      </w:r>
      <w:r w:rsidR="0015326D" w:rsidRPr="00785E35">
        <w:rPr>
          <w:rFonts w:ascii="Times New Roman" w:hAnsi="Times New Roman"/>
          <w:b/>
          <w:bCs/>
          <w:sz w:val="20"/>
          <w:szCs w:val="20"/>
          <w:lang w:val="en-GB" w:eastAsia="zh-CN"/>
        </w:rPr>
        <w:t>HP</w:t>
      </w:r>
      <w:r w:rsidRPr="00785E35">
        <w:rPr>
          <w:rFonts w:ascii="Times New Roman" w:hAnsi="Times New Roman"/>
          <w:b/>
          <w:bCs/>
          <w:sz w:val="20"/>
          <w:szCs w:val="20"/>
          <w:lang w:val="en-GB" w:eastAsia="zh-CN"/>
        </w:rPr>
        <w:t xml:space="preserve"> HARQ-ACK on PF </w:t>
      </w:r>
      <w:r w:rsidR="00CF397A" w:rsidRPr="00785E35">
        <w:rPr>
          <w:rFonts w:ascii="Times New Roman" w:hAnsi="Times New Roman"/>
          <w:b/>
          <w:bCs/>
          <w:sz w:val="20"/>
          <w:szCs w:val="20"/>
          <w:lang w:val="en-GB" w:eastAsia="zh-CN"/>
        </w:rPr>
        <w:t>0</w:t>
      </w:r>
      <w:r w:rsidRPr="00785E35">
        <w:rPr>
          <w:rFonts w:ascii="Times New Roman" w:hAnsi="Times New Roman"/>
          <w:b/>
          <w:bCs/>
          <w:sz w:val="20"/>
          <w:szCs w:val="20"/>
          <w:lang w:val="en-GB" w:eastAsia="zh-CN"/>
        </w:rPr>
        <w:t xml:space="preserve"> with </w:t>
      </w:r>
      <w:r w:rsidR="00CF397A" w:rsidRPr="00785E35">
        <w:rPr>
          <w:rFonts w:ascii="Times New Roman" w:hAnsi="Times New Roman"/>
          <w:b/>
          <w:bCs/>
          <w:sz w:val="20"/>
          <w:szCs w:val="20"/>
          <w:lang w:val="en-GB" w:eastAsia="zh-CN"/>
        </w:rPr>
        <w:t>LP</w:t>
      </w:r>
      <w:r w:rsidRPr="00785E35">
        <w:rPr>
          <w:rFonts w:ascii="Times New Roman" w:hAnsi="Times New Roman"/>
          <w:b/>
          <w:bCs/>
          <w:sz w:val="20"/>
          <w:szCs w:val="20"/>
          <w:lang w:val="en-GB" w:eastAsia="zh-CN"/>
        </w:rPr>
        <w:t xml:space="preserve"> SR on PF </w:t>
      </w:r>
      <w:r w:rsidR="00CF397A" w:rsidRPr="00785E35">
        <w:rPr>
          <w:rFonts w:ascii="Times New Roman" w:hAnsi="Times New Roman"/>
          <w:b/>
          <w:bCs/>
          <w:sz w:val="20"/>
          <w:szCs w:val="20"/>
          <w:lang w:val="en-GB" w:eastAsia="zh-CN"/>
        </w:rPr>
        <w:t>0</w:t>
      </w:r>
      <w:r w:rsidRPr="00785E35">
        <w:rPr>
          <w:rFonts w:ascii="Times New Roman" w:hAnsi="Times New Roman"/>
          <w:b/>
          <w:bCs/>
          <w:sz w:val="20"/>
          <w:szCs w:val="20"/>
          <w:lang w:val="en-GB" w:eastAsia="zh-CN"/>
        </w:rPr>
        <w:t xml:space="preserve">: </w:t>
      </w:r>
      <w:r w:rsidR="00CF397A" w:rsidRPr="00785E35">
        <w:rPr>
          <w:rFonts w:ascii="Times New Roman" w:hAnsi="Times New Roman"/>
          <w:sz w:val="20"/>
          <w:szCs w:val="20"/>
          <w:lang w:val="en-GB" w:eastAsia="zh-CN"/>
        </w:rPr>
        <w:t>As explained earlier, in NR Rel-15, an HARQ-ACK on PF0 that collide with SR on PF0 may be multiplexed on the HARQ-ACK resource. The same rule may be applied in NR Rel-17 to handle colliding HARQ-ACK and SR of different priorities. In addition, to guarantee the reliability of the HP HARQ-ACK, an additional power boost may be applied to the multiplexed payload.</w:t>
      </w:r>
    </w:p>
    <w:p w14:paraId="666515B5" w14:textId="4FFCDF72" w:rsidR="00A82847" w:rsidRPr="00785E35" w:rsidRDefault="00CF397A" w:rsidP="00B603D3">
      <w:pPr>
        <w:pStyle w:val="ListParagraph"/>
        <w:numPr>
          <w:ilvl w:val="0"/>
          <w:numId w:val="8"/>
        </w:numPr>
        <w:rPr>
          <w:rFonts w:ascii="Times New Roman" w:hAnsi="Times New Roman"/>
          <w:sz w:val="20"/>
          <w:szCs w:val="20"/>
          <w:lang w:val="en-GB" w:eastAsia="zh-CN"/>
        </w:rPr>
      </w:pPr>
      <w:r w:rsidRPr="00785E35">
        <w:rPr>
          <w:rFonts w:ascii="Times New Roman" w:hAnsi="Times New Roman"/>
          <w:b/>
          <w:bCs/>
          <w:sz w:val="20"/>
          <w:szCs w:val="20"/>
          <w:lang w:val="en-GB" w:eastAsia="zh-CN"/>
        </w:rPr>
        <w:t xml:space="preserve">Case 6: HP HARQ-ACK on PF 0 with LP SR on PF 1: </w:t>
      </w:r>
      <w:r w:rsidRPr="00785E35">
        <w:rPr>
          <w:rFonts w:ascii="Times New Roman" w:hAnsi="Times New Roman"/>
          <w:sz w:val="20"/>
          <w:szCs w:val="20"/>
          <w:lang w:val="en-GB" w:eastAsia="zh-CN"/>
        </w:rPr>
        <w:t>Similar to the Case 5 above, we may reuse the Rel-15 rule to multiplex the HARQ-ACK and SR on the HARQ-ACK resource. In addition, to guarantee the reliability of the HP HARQ-ACK, an additional power boost may be applied to the multiplexed payload.</w:t>
      </w:r>
    </w:p>
    <w:p w14:paraId="664B8EE5" w14:textId="6FCF228D" w:rsidR="00CF397A" w:rsidRPr="00785E35" w:rsidRDefault="00CF397A" w:rsidP="00B603D3">
      <w:pPr>
        <w:pStyle w:val="ListParagraph"/>
        <w:numPr>
          <w:ilvl w:val="0"/>
          <w:numId w:val="8"/>
        </w:numPr>
        <w:rPr>
          <w:rFonts w:ascii="Times New Roman" w:hAnsi="Times New Roman"/>
          <w:sz w:val="20"/>
          <w:szCs w:val="20"/>
          <w:lang w:val="en-GB" w:eastAsia="zh-CN"/>
        </w:rPr>
      </w:pPr>
      <w:r w:rsidRPr="00785E35">
        <w:rPr>
          <w:rFonts w:ascii="Times New Roman" w:hAnsi="Times New Roman"/>
          <w:b/>
          <w:bCs/>
          <w:sz w:val="20"/>
          <w:szCs w:val="20"/>
          <w:lang w:val="en-GB" w:eastAsia="zh-CN"/>
        </w:rPr>
        <w:t xml:space="preserve">Case 7: HP HARQ-ACK on PF 1 with LP SR on PF 0: </w:t>
      </w:r>
      <w:r w:rsidRPr="00785E35">
        <w:rPr>
          <w:rFonts w:ascii="Times New Roman" w:hAnsi="Times New Roman"/>
          <w:sz w:val="20"/>
          <w:szCs w:val="20"/>
          <w:lang w:val="en-GB" w:eastAsia="zh-CN"/>
        </w:rPr>
        <w:t xml:space="preserve">In this case, we shall use the same rule as in NR Rel-15 and Rel-16 and drop SR. </w:t>
      </w:r>
    </w:p>
    <w:p w14:paraId="1356BEA5" w14:textId="31BE08C9" w:rsidR="00CF397A" w:rsidRPr="00785E35" w:rsidRDefault="00CF397A" w:rsidP="00B603D3">
      <w:pPr>
        <w:pStyle w:val="ListParagraph"/>
        <w:numPr>
          <w:ilvl w:val="0"/>
          <w:numId w:val="8"/>
        </w:numPr>
        <w:rPr>
          <w:rFonts w:ascii="Times New Roman" w:hAnsi="Times New Roman"/>
          <w:sz w:val="20"/>
          <w:szCs w:val="20"/>
          <w:lang w:val="en-GB" w:eastAsia="zh-CN"/>
        </w:rPr>
      </w:pPr>
      <w:r w:rsidRPr="00785E35">
        <w:rPr>
          <w:rFonts w:ascii="Times New Roman" w:hAnsi="Times New Roman"/>
          <w:b/>
          <w:bCs/>
          <w:sz w:val="20"/>
          <w:szCs w:val="20"/>
          <w:lang w:val="en-GB" w:eastAsia="zh-CN"/>
        </w:rPr>
        <w:t xml:space="preserve">Case 8: HP HARQ-ACK on PF 1 with LP SR on PF 1: </w:t>
      </w:r>
      <w:r w:rsidRPr="00785E35">
        <w:rPr>
          <w:rFonts w:ascii="Times New Roman" w:hAnsi="Times New Roman"/>
          <w:sz w:val="20"/>
          <w:szCs w:val="20"/>
          <w:lang w:val="en-GB" w:eastAsia="zh-CN"/>
        </w:rPr>
        <w:t>In this case, we may reuse the Rel-15 rule to indicate the value of SR using RB selection. Furthermore, since the SR and HARQ-ACK are of different priorities, which implies that the power determined on the SR resource may be different from the power derived from the HARQ-ACK resource. To guarantee the reliability of the HP HARQ-ACK, the UE may always use the power determined form the HARQ-ACK resource to transmit the HARQ-ACK (regardless of whether the HARQ-ACK is transmitted on the HARQ-ACK resource or the SR resource).</w:t>
      </w:r>
    </w:p>
    <w:p w14:paraId="468AEA1C" w14:textId="77777777" w:rsidR="0012065D" w:rsidRPr="00785E35" w:rsidRDefault="0012065D" w:rsidP="0012065D">
      <w:pPr>
        <w:rPr>
          <w:b/>
          <w:bCs/>
          <w:lang w:val="en-GB" w:eastAsia="zh-CN"/>
        </w:rPr>
      </w:pPr>
    </w:p>
    <w:p w14:paraId="24AF0AE8" w14:textId="737C13CA" w:rsidR="00CF397A" w:rsidRPr="00785E35" w:rsidRDefault="00CF397A" w:rsidP="000559B9">
      <w:pPr>
        <w:rPr>
          <w:lang w:val="en-GB" w:eastAsia="zh-CN"/>
        </w:rPr>
      </w:pPr>
      <w:r w:rsidRPr="00785E35">
        <w:rPr>
          <w:lang w:val="en-GB" w:eastAsia="zh-CN"/>
        </w:rPr>
        <w:t xml:space="preserve">The design options above are summarized in the </w:t>
      </w:r>
      <w:r w:rsidR="002834FB" w:rsidRPr="00785E35">
        <w:rPr>
          <w:lang w:val="en-GB" w:eastAsia="zh-CN"/>
        </w:rPr>
        <w:t>following proposal.</w:t>
      </w:r>
      <w:r w:rsidRPr="00785E35">
        <w:rPr>
          <w:lang w:val="en-GB" w:eastAsia="zh-CN"/>
        </w:rPr>
        <w:t xml:space="preserve"> </w:t>
      </w:r>
    </w:p>
    <w:p w14:paraId="0667515D" w14:textId="7203E406" w:rsidR="006F0B8D" w:rsidRPr="00785E35" w:rsidRDefault="002834FB" w:rsidP="000559B9">
      <w:pPr>
        <w:rPr>
          <w:b/>
          <w:bCs/>
          <w:lang w:val="en-GB" w:eastAsia="zh-CN"/>
        </w:rPr>
      </w:pPr>
      <w:r w:rsidRPr="00785E35">
        <w:rPr>
          <w:b/>
          <w:bCs/>
          <w:i/>
          <w:iCs/>
          <w:u w:val="single"/>
          <w:lang w:val="en-GB" w:eastAsia="zh-CN"/>
        </w:rPr>
        <w:t xml:space="preserve">Proposal </w:t>
      </w:r>
      <w:r w:rsidR="00B55140">
        <w:rPr>
          <w:b/>
          <w:bCs/>
          <w:i/>
          <w:iCs/>
          <w:u w:val="single"/>
          <w:lang w:val="en-GB" w:eastAsia="zh-CN"/>
        </w:rPr>
        <w:t>1</w:t>
      </w:r>
      <w:r w:rsidR="008D69DE">
        <w:rPr>
          <w:b/>
          <w:bCs/>
          <w:i/>
          <w:iCs/>
          <w:u w:val="single"/>
          <w:lang w:val="en-GB" w:eastAsia="zh-CN"/>
        </w:rPr>
        <w:t>3</w:t>
      </w:r>
      <w:r w:rsidRPr="00785E35">
        <w:rPr>
          <w:b/>
          <w:bCs/>
          <w:lang w:val="en-GB" w:eastAsia="zh-CN"/>
        </w:rPr>
        <w:t xml:space="preserve">: In NR Rel-17, if a HARQ-ACK </w:t>
      </w:r>
      <w:r w:rsidR="000C4CAA" w:rsidRPr="00785E35">
        <w:rPr>
          <w:b/>
          <w:bCs/>
          <w:lang w:val="en-GB" w:eastAsia="zh-CN"/>
        </w:rPr>
        <w:t xml:space="preserve">(with single priority) </w:t>
      </w:r>
      <w:r w:rsidRPr="00785E35">
        <w:rPr>
          <w:b/>
          <w:bCs/>
          <w:lang w:val="en-GB" w:eastAsia="zh-CN"/>
        </w:rPr>
        <w:t xml:space="preserve">transmission on PUCCH format 0 or PUCCH format 1 collide with one SR, the UE performs the actions in </w:t>
      </w:r>
      <w:r w:rsidRPr="00785E35">
        <w:rPr>
          <w:b/>
          <w:bCs/>
          <w:lang w:val="en-GB" w:eastAsia="zh-CN"/>
        </w:rPr>
        <w:fldChar w:fldCharType="begin"/>
      </w:r>
      <w:r w:rsidRPr="00785E35">
        <w:rPr>
          <w:b/>
          <w:bCs/>
          <w:lang w:val="en-GB" w:eastAsia="zh-CN"/>
        </w:rPr>
        <w:instrText xml:space="preserve"> REF _Ref54042045 \h  \* MERGEFORMAT </w:instrText>
      </w:r>
      <w:r w:rsidRPr="00785E35">
        <w:rPr>
          <w:b/>
          <w:bCs/>
          <w:lang w:val="en-GB" w:eastAsia="zh-CN"/>
        </w:rPr>
      </w:r>
      <w:r w:rsidRPr="00785E35">
        <w:rPr>
          <w:b/>
          <w:bCs/>
          <w:lang w:val="en-GB" w:eastAsia="zh-CN"/>
        </w:rPr>
        <w:fldChar w:fldCharType="separate"/>
      </w:r>
      <w:r w:rsidR="00C21A8D" w:rsidRPr="00C21A8D">
        <w:rPr>
          <w:b/>
          <w:bCs/>
        </w:rPr>
        <w:t xml:space="preserve">Table </w:t>
      </w:r>
      <w:r w:rsidR="00C21A8D" w:rsidRPr="00C21A8D">
        <w:rPr>
          <w:b/>
          <w:bCs/>
          <w:noProof/>
        </w:rPr>
        <w:t>1</w:t>
      </w:r>
      <w:r w:rsidRPr="00785E35">
        <w:rPr>
          <w:b/>
          <w:bCs/>
          <w:lang w:val="en-GB" w:eastAsia="zh-CN"/>
        </w:rPr>
        <w:fldChar w:fldCharType="end"/>
      </w:r>
      <w:r w:rsidRPr="00785E35">
        <w:rPr>
          <w:b/>
          <w:bCs/>
          <w:lang w:val="en-GB" w:eastAsia="zh-CN"/>
        </w:rPr>
        <w:t xml:space="preserve"> to resolve the collision. </w:t>
      </w:r>
    </w:p>
    <w:p w14:paraId="46425772" w14:textId="63DBFFDC" w:rsidR="000C4CAA" w:rsidRPr="00785E35" w:rsidRDefault="000C4CAA" w:rsidP="00B603D3">
      <w:pPr>
        <w:pStyle w:val="ListParagraph"/>
        <w:numPr>
          <w:ilvl w:val="0"/>
          <w:numId w:val="18"/>
        </w:numPr>
        <w:rPr>
          <w:rFonts w:ascii="Times New Roman" w:hAnsi="Times New Roman"/>
          <w:b/>
          <w:bCs/>
          <w:sz w:val="20"/>
          <w:szCs w:val="20"/>
          <w:lang w:val="en-GB" w:eastAsia="zh-CN"/>
        </w:rPr>
      </w:pPr>
      <w:r w:rsidRPr="00785E35">
        <w:rPr>
          <w:rFonts w:ascii="Times New Roman" w:hAnsi="Times New Roman"/>
          <w:b/>
          <w:bCs/>
          <w:sz w:val="20"/>
          <w:szCs w:val="20"/>
          <w:lang w:val="en-GB" w:eastAsia="zh-CN"/>
        </w:rPr>
        <w:t>FFS: collision resolution for 1-bit HP HARQ-ACK and 1-bit LP HARQ-ACK overlapping with 1-bit HP or LP SR</w:t>
      </w:r>
    </w:p>
    <w:p w14:paraId="4229697C" w14:textId="56571AB8" w:rsidR="002834FB" w:rsidRPr="00785E35" w:rsidRDefault="002834FB" w:rsidP="002834FB">
      <w:pPr>
        <w:pStyle w:val="Caption"/>
        <w:jc w:val="center"/>
        <w:rPr>
          <w:lang w:val="en-GB" w:eastAsia="zh-CN"/>
        </w:rPr>
      </w:pPr>
      <w:bookmarkStart w:id="20" w:name="_Ref54042045"/>
      <w:r w:rsidRPr="00785E35">
        <w:t xml:space="preserve">Table </w:t>
      </w:r>
      <w:fldSimple w:instr=" SEQ Table \* ARABIC ">
        <w:r w:rsidR="00C21A8D">
          <w:rPr>
            <w:noProof/>
          </w:rPr>
          <w:t>1</w:t>
        </w:r>
      </w:fldSimple>
      <w:bookmarkEnd w:id="20"/>
      <w:r w:rsidRPr="00785E35">
        <w:rPr>
          <w:lang w:val="en-GB" w:eastAsia="zh-CN"/>
        </w:rPr>
        <w:t>. Collision resolution for overlapping HARQ-ACK and SR in NR Rel-17</w:t>
      </w:r>
    </w:p>
    <w:tbl>
      <w:tblPr>
        <w:tblW w:w="5000" w:type="pct"/>
        <w:tblCellMar>
          <w:left w:w="0" w:type="dxa"/>
          <w:right w:w="0" w:type="dxa"/>
        </w:tblCellMar>
        <w:tblLook w:val="0600" w:firstRow="0" w:lastRow="0" w:firstColumn="0" w:lastColumn="0" w:noHBand="1" w:noVBand="1"/>
      </w:tblPr>
      <w:tblGrid>
        <w:gridCol w:w="984"/>
        <w:gridCol w:w="2163"/>
        <w:gridCol w:w="2243"/>
        <w:gridCol w:w="2070"/>
        <w:gridCol w:w="2492"/>
      </w:tblGrid>
      <w:tr w:rsidR="00CF397A" w:rsidRPr="00785E35" w14:paraId="6FDD5863" w14:textId="77777777" w:rsidTr="002834FB">
        <w:trPr>
          <w:trHeight w:val="300"/>
        </w:trPr>
        <w:tc>
          <w:tcPr>
            <w:tcW w:w="494"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62C0F36E" w14:textId="0E7A0A6D" w:rsidR="00CF397A" w:rsidRPr="00785E35" w:rsidRDefault="00CF397A" w:rsidP="00CF397A">
            <w:pPr>
              <w:rPr>
                <w:lang w:eastAsia="zh-CN"/>
              </w:rPr>
            </w:pPr>
          </w:p>
        </w:tc>
        <w:tc>
          <w:tcPr>
            <w:tcW w:w="1086"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1F47B335" w14:textId="77777777" w:rsidR="00CF397A" w:rsidRPr="00785E35" w:rsidRDefault="00CF397A" w:rsidP="00CD334A">
            <w:pPr>
              <w:spacing w:after="0"/>
              <w:ind w:left="360"/>
              <w:rPr>
                <w:lang w:eastAsia="zh-CN"/>
              </w:rPr>
            </w:pPr>
            <w:r w:rsidRPr="00785E35">
              <w:rPr>
                <w:lang w:eastAsia="zh-CN"/>
              </w:rPr>
              <w:t>Ack: PF0, LP</w:t>
            </w:r>
          </w:p>
        </w:tc>
        <w:tc>
          <w:tcPr>
            <w:tcW w:w="1127"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1CB2AF7B" w14:textId="77777777" w:rsidR="00CF397A" w:rsidRPr="00785E35" w:rsidRDefault="00CF397A" w:rsidP="00CD334A">
            <w:pPr>
              <w:spacing w:after="0"/>
              <w:ind w:left="360"/>
              <w:rPr>
                <w:lang w:eastAsia="zh-CN"/>
              </w:rPr>
            </w:pPr>
            <w:r w:rsidRPr="00785E35">
              <w:rPr>
                <w:lang w:eastAsia="zh-CN"/>
              </w:rPr>
              <w:t xml:space="preserve">Ack: PF1, LP </w:t>
            </w:r>
          </w:p>
        </w:tc>
        <w:tc>
          <w:tcPr>
            <w:tcW w:w="1040"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0E02B024" w14:textId="77777777" w:rsidR="00CF397A" w:rsidRPr="00785E35" w:rsidRDefault="00CF397A" w:rsidP="00CD334A">
            <w:pPr>
              <w:spacing w:after="0"/>
              <w:ind w:left="360"/>
              <w:rPr>
                <w:lang w:eastAsia="zh-CN"/>
              </w:rPr>
            </w:pPr>
            <w:r w:rsidRPr="00785E35">
              <w:rPr>
                <w:lang w:eastAsia="zh-CN"/>
              </w:rPr>
              <w:t>Ack: PF0, HP</w:t>
            </w:r>
          </w:p>
        </w:tc>
        <w:tc>
          <w:tcPr>
            <w:tcW w:w="1252"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182C203C" w14:textId="77777777" w:rsidR="00CF397A" w:rsidRPr="00785E35" w:rsidRDefault="00CF397A" w:rsidP="00CD334A">
            <w:pPr>
              <w:spacing w:after="0"/>
              <w:ind w:left="360"/>
              <w:rPr>
                <w:lang w:eastAsia="zh-CN"/>
              </w:rPr>
            </w:pPr>
            <w:r w:rsidRPr="00785E35">
              <w:rPr>
                <w:lang w:eastAsia="zh-CN"/>
              </w:rPr>
              <w:t>Ack: PF1, HP</w:t>
            </w:r>
          </w:p>
        </w:tc>
      </w:tr>
      <w:tr w:rsidR="00CF397A" w:rsidRPr="00785E35" w14:paraId="1F2DDDFF" w14:textId="77777777" w:rsidTr="001B33B4">
        <w:trPr>
          <w:trHeight w:val="1821"/>
        </w:trPr>
        <w:tc>
          <w:tcPr>
            <w:tcW w:w="494"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1994CFD1" w14:textId="77777777" w:rsidR="00CF397A" w:rsidRPr="00785E35" w:rsidRDefault="00CF397A" w:rsidP="00CF397A">
            <w:pPr>
              <w:ind w:left="360"/>
              <w:rPr>
                <w:lang w:eastAsia="zh-CN"/>
              </w:rPr>
            </w:pPr>
            <w:r w:rsidRPr="00785E35">
              <w:rPr>
                <w:lang w:eastAsia="zh-CN"/>
              </w:rPr>
              <w:t>SR: PF 0, LP</w:t>
            </w:r>
          </w:p>
        </w:tc>
        <w:tc>
          <w:tcPr>
            <w:tcW w:w="1086"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7CF55685" w14:textId="459791F4" w:rsidR="00CF397A" w:rsidRPr="00785E35" w:rsidRDefault="00CF397A" w:rsidP="00CD334A">
            <w:pPr>
              <w:spacing w:after="0"/>
              <w:ind w:left="360"/>
              <w:rPr>
                <w:lang w:eastAsia="zh-CN"/>
              </w:rPr>
            </w:pPr>
            <w:r w:rsidRPr="00785E35">
              <w:rPr>
                <w:lang w:eastAsia="zh-CN"/>
              </w:rPr>
              <w:t xml:space="preserve">Same as </w:t>
            </w:r>
            <w:r w:rsidR="00F52BB5" w:rsidRPr="00785E35">
              <w:rPr>
                <w:lang w:eastAsia="zh-CN"/>
              </w:rPr>
              <w:t>R</w:t>
            </w:r>
            <w:r w:rsidRPr="00785E35">
              <w:rPr>
                <w:lang w:eastAsia="zh-CN"/>
              </w:rPr>
              <w:t>el-15 (</w:t>
            </w:r>
            <w:r w:rsidR="00F52BB5" w:rsidRPr="00785E35">
              <w:rPr>
                <w:lang w:eastAsia="zh-CN"/>
              </w:rPr>
              <w:t>i.e., multiplex</w:t>
            </w:r>
            <w:r w:rsidRPr="00785E35">
              <w:rPr>
                <w:lang w:eastAsia="zh-CN"/>
              </w:rPr>
              <w:t xml:space="preserve"> on </w:t>
            </w:r>
            <w:r w:rsidR="00F52BB5" w:rsidRPr="00785E35">
              <w:rPr>
                <w:lang w:eastAsia="zh-CN"/>
              </w:rPr>
              <w:t>HARQ-</w:t>
            </w:r>
            <w:r w:rsidRPr="00785E35">
              <w:rPr>
                <w:lang w:eastAsia="zh-CN"/>
              </w:rPr>
              <w:t>ACK res</w:t>
            </w:r>
            <w:r w:rsidR="00F52BB5" w:rsidRPr="00785E35">
              <w:rPr>
                <w:lang w:eastAsia="zh-CN"/>
              </w:rPr>
              <w:t>ource</w:t>
            </w:r>
            <w:r w:rsidRPr="00785E35">
              <w:rPr>
                <w:lang w:eastAsia="zh-CN"/>
              </w:rPr>
              <w:t xml:space="preserve">). </w:t>
            </w:r>
          </w:p>
        </w:tc>
        <w:tc>
          <w:tcPr>
            <w:tcW w:w="1127"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6B052519" w14:textId="15FF597B" w:rsidR="00CF397A" w:rsidRPr="00785E35" w:rsidRDefault="00CF397A" w:rsidP="00CD334A">
            <w:pPr>
              <w:spacing w:after="0"/>
              <w:ind w:left="360"/>
              <w:rPr>
                <w:lang w:eastAsia="zh-CN"/>
              </w:rPr>
            </w:pPr>
            <w:r w:rsidRPr="00785E35">
              <w:rPr>
                <w:lang w:eastAsia="zh-CN"/>
              </w:rPr>
              <w:t xml:space="preserve"> Same as Rel-15 (</w:t>
            </w:r>
            <w:r w:rsidR="00F52BB5" w:rsidRPr="00785E35">
              <w:rPr>
                <w:lang w:eastAsia="zh-CN"/>
              </w:rPr>
              <w:t xml:space="preserve">i.e., </w:t>
            </w:r>
            <w:r w:rsidRPr="00785E35">
              <w:rPr>
                <w:lang w:eastAsia="zh-CN"/>
              </w:rPr>
              <w:t>drop SR)</w:t>
            </w:r>
          </w:p>
        </w:tc>
        <w:tc>
          <w:tcPr>
            <w:tcW w:w="1040"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3F6D28CB" w14:textId="673B715F" w:rsidR="00CF397A" w:rsidRPr="00785E35" w:rsidRDefault="00CF397A" w:rsidP="00CD334A">
            <w:pPr>
              <w:spacing w:after="0"/>
              <w:ind w:left="360"/>
              <w:rPr>
                <w:lang w:eastAsia="zh-CN"/>
              </w:rPr>
            </w:pPr>
            <w:r w:rsidRPr="00785E35">
              <w:rPr>
                <w:lang w:eastAsia="zh-CN"/>
              </w:rPr>
              <w:t xml:space="preserve">Multiplex the HARQ-ACK and SR on the HARQ-ACK resource (as in Rel-15), </w:t>
            </w:r>
            <w:r w:rsidR="006F0B8D" w:rsidRPr="00785E35">
              <w:rPr>
                <w:lang w:eastAsia="zh-CN"/>
              </w:rPr>
              <w:t>with</w:t>
            </w:r>
            <w:r w:rsidRPr="00785E35">
              <w:rPr>
                <w:lang w:eastAsia="zh-CN"/>
              </w:rPr>
              <w:t xml:space="preserve"> a power boost to the multiplexed transmission.</w:t>
            </w:r>
          </w:p>
        </w:tc>
        <w:tc>
          <w:tcPr>
            <w:tcW w:w="1252"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59C2BF33" w14:textId="77777777" w:rsidR="00CF397A" w:rsidRPr="00785E35" w:rsidRDefault="00CF397A" w:rsidP="00CD334A">
            <w:pPr>
              <w:spacing w:after="0"/>
              <w:ind w:left="360"/>
              <w:rPr>
                <w:lang w:eastAsia="zh-CN"/>
              </w:rPr>
            </w:pPr>
            <w:r w:rsidRPr="00785E35">
              <w:rPr>
                <w:lang w:eastAsia="zh-CN"/>
              </w:rPr>
              <w:t>Same as Rel-15 (drop SR).</w:t>
            </w:r>
          </w:p>
        </w:tc>
      </w:tr>
      <w:tr w:rsidR="00CF397A" w:rsidRPr="00785E35" w14:paraId="33666BA4" w14:textId="77777777" w:rsidTr="002834FB">
        <w:trPr>
          <w:trHeight w:val="1692"/>
        </w:trPr>
        <w:tc>
          <w:tcPr>
            <w:tcW w:w="494"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3DAA4AA4" w14:textId="77777777" w:rsidR="00CF397A" w:rsidRPr="00785E35" w:rsidRDefault="00CF397A" w:rsidP="00CF397A">
            <w:pPr>
              <w:ind w:left="360"/>
              <w:rPr>
                <w:lang w:eastAsia="zh-CN"/>
              </w:rPr>
            </w:pPr>
            <w:r w:rsidRPr="00785E35">
              <w:rPr>
                <w:lang w:eastAsia="zh-CN"/>
              </w:rPr>
              <w:t>SR: PF1, LP</w:t>
            </w:r>
          </w:p>
          <w:p w14:paraId="48FE4899" w14:textId="77777777" w:rsidR="00CF397A" w:rsidRPr="00785E35" w:rsidRDefault="00CF397A" w:rsidP="00CF397A">
            <w:pPr>
              <w:ind w:left="360"/>
              <w:rPr>
                <w:lang w:eastAsia="zh-CN"/>
              </w:rPr>
            </w:pPr>
            <w:r w:rsidRPr="00785E35">
              <w:rPr>
                <w:lang w:eastAsia="zh-CN"/>
              </w:rPr>
              <w:t xml:space="preserve"> </w:t>
            </w:r>
          </w:p>
        </w:tc>
        <w:tc>
          <w:tcPr>
            <w:tcW w:w="1086"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5E33F94F" w14:textId="45340F21" w:rsidR="00CF397A" w:rsidRPr="00785E35" w:rsidRDefault="00CF397A" w:rsidP="00CD334A">
            <w:pPr>
              <w:spacing w:after="0"/>
              <w:ind w:left="360"/>
              <w:rPr>
                <w:lang w:eastAsia="zh-CN"/>
              </w:rPr>
            </w:pPr>
            <w:r w:rsidRPr="00785E35">
              <w:rPr>
                <w:lang w:eastAsia="zh-CN"/>
              </w:rPr>
              <w:t>Same as rel-15 (</w:t>
            </w:r>
            <w:r w:rsidR="00F52BB5" w:rsidRPr="00785E35">
              <w:rPr>
                <w:lang w:eastAsia="zh-CN"/>
              </w:rPr>
              <w:t>i.e., multiplex on HARQ-ACK resource</w:t>
            </w:r>
            <w:r w:rsidRPr="00785E35">
              <w:rPr>
                <w:lang w:eastAsia="zh-CN"/>
              </w:rPr>
              <w:t>)</w:t>
            </w:r>
          </w:p>
        </w:tc>
        <w:tc>
          <w:tcPr>
            <w:tcW w:w="1127"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0AF042D7" w14:textId="77777777" w:rsidR="00CF397A" w:rsidRPr="00785E35" w:rsidRDefault="00CF397A" w:rsidP="00CD334A">
            <w:pPr>
              <w:spacing w:after="0"/>
              <w:ind w:left="360"/>
              <w:rPr>
                <w:lang w:eastAsia="zh-CN"/>
              </w:rPr>
            </w:pPr>
            <w:r w:rsidRPr="00785E35">
              <w:rPr>
                <w:lang w:eastAsia="zh-CN"/>
              </w:rPr>
              <w:t>Same as Rel-15 (RB selection)</w:t>
            </w:r>
          </w:p>
        </w:tc>
        <w:tc>
          <w:tcPr>
            <w:tcW w:w="1040"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599AA379" w14:textId="02F5FC2D" w:rsidR="00CF397A" w:rsidRPr="00785E35" w:rsidRDefault="002834FB" w:rsidP="00CD334A">
            <w:pPr>
              <w:spacing w:after="0"/>
              <w:ind w:left="360"/>
              <w:rPr>
                <w:lang w:eastAsia="zh-CN"/>
              </w:rPr>
            </w:pPr>
            <w:r w:rsidRPr="00785E35">
              <w:rPr>
                <w:lang w:eastAsia="zh-CN"/>
              </w:rPr>
              <w:t>M</w:t>
            </w:r>
            <w:r w:rsidR="00CF397A" w:rsidRPr="00785E35">
              <w:rPr>
                <w:lang w:eastAsia="zh-CN"/>
              </w:rPr>
              <w:t xml:space="preserve">ultiplex the HARQ-ACK and SR on the HARQ-ACK resource (as in Rel-15), </w:t>
            </w:r>
            <w:r w:rsidR="006F0B8D" w:rsidRPr="00785E35">
              <w:rPr>
                <w:lang w:eastAsia="zh-CN"/>
              </w:rPr>
              <w:t>with</w:t>
            </w:r>
            <w:r w:rsidR="00CF397A" w:rsidRPr="00785E35">
              <w:rPr>
                <w:lang w:eastAsia="zh-CN"/>
              </w:rPr>
              <w:t xml:space="preserve"> a power boost to the multiplexed transmission.</w:t>
            </w:r>
          </w:p>
        </w:tc>
        <w:tc>
          <w:tcPr>
            <w:tcW w:w="1252"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1C7E4694" w14:textId="7FACB367" w:rsidR="00CF397A" w:rsidRPr="00785E35" w:rsidRDefault="00CF397A" w:rsidP="00CD334A">
            <w:pPr>
              <w:spacing w:after="0"/>
              <w:ind w:left="360"/>
              <w:rPr>
                <w:lang w:eastAsia="zh-CN"/>
              </w:rPr>
            </w:pPr>
            <w:r w:rsidRPr="00785E35">
              <w:rPr>
                <w:lang w:eastAsia="zh-CN"/>
              </w:rPr>
              <w:t xml:space="preserve">RB selection </w:t>
            </w:r>
            <w:r w:rsidR="002834FB" w:rsidRPr="00785E35">
              <w:rPr>
                <w:lang w:eastAsia="zh-CN"/>
              </w:rPr>
              <w:t>(</w:t>
            </w:r>
            <w:r w:rsidRPr="00785E35">
              <w:rPr>
                <w:lang w:eastAsia="zh-CN"/>
              </w:rPr>
              <w:t>as in Rel-15</w:t>
            </w:r>
            <w:r w:rsidR="002834FB" w:rsidRPr="00785E35">
              <w:rPr>
                <w:lang w:eastAsia="zh-CN"/>
              </w:rPr>
              <w:t>)</w:t>
            </w:r>
            <w:r w:rsidRPr="00785E35">
              <w:rPr>
                <w:lang w:eastAsia="zh-CN"/>
              </w:rPr>
              <w:t xml:space="preserve"> </w:t>
            </w:r>
            <w:r w:rsidR="002834FB" w:rsidRPr="00785E35">
              <w:rPr>
                <w:lang w:eastAsia="zh-CN"/>
              </w:rPr>
              <w:t xml:space="preserve">but </w:t>
            </w:r>
            <w:r w:rsidRPr="00785E35">
              <w:rPr>
                <w:lang w:eastAsia="zh-CN"/>
              </w:rPr>
              <w:t>with the enhancement that, i</w:t>
            </w:r>
            <w:r w:rsidR="002834FB" w:rsidRPr="00785E35">
              <w:rPr>
                <w:lang w:eastAsia="zh-CN"/>
              </w:rPr>
              <w:t>f</w:t>
            </w:r>
            <w:r w:rsidRPr="00785E35">
              <w:rPr>
                <w:lang w:eastAsia="zh-CN"/>
              </w:rPr>
              <w:t xml:space="preserve"> SR is positive, the power of the </w:t>
            </w:r>
            <w:r w:rsidR="002834FB" w:rsidRPr="00785E35">
              <w:rPr>
                <w:lang w:eastAsia="zh-CN"/>
              </w:rPr>
              <w:t xml:space="preserve">PUCCH transmission </w:t>
            </w:r>
            <w:r w:rsidRPr="00785E35">
              <w:rPr>
                <w:lang w:eastAsia="zh-CN"/>
              </w:rPr>
              <w:t>follows the</w:t>
            </w:r>
            <w:r w:rsidR="002834FB" w:rsidRPr="00785E35">
              <w:rPr>
                <w:lang w:eastAsia="zh-CN"/>
              </w:rPr>
              <w:t xml:space="preserve"> power of the</w:t>
            </w:r>
            <w:r w:rsidRPr="00785E35">
              <w:rPr>
                <w:lang w:eastAsia="zh-CN"/>
              </w:rPr>
              <w:t xml:space="preserve"> HARQ-ACK</w:t>
            </w:r>
            <w:r w:rsidR="002834FB" w:rsidRPr="00785E35">
              <w:rPr>
                <w:lang w:eastAsia="zh-CN"/>
              </w:rPr>
              <w:t xml:space="preserve"> resource</w:t>
            </w:r>
            <w:r w:rsidRPr="00785E35">
              <w:rPr>
                <w:lang w:eastAsia="zh-CN"/>
              </w:rPr>
              <w:t>.</w:t>
            </w:r>
          </w:p>
        </w:tc>
      </w:tr>
      <w:tr w:rsidR="00CF397A" w:rsidRPr="00785E35" w14:paraId="76A66A97" w14:textId="77777777" w:rsidTr="001B33B4">
        <w:trPr>
          <w:trHeight w:val="2100"/>
        </w:trPr>
        <w:tc>
          <w:tcPr>
            <w:tcW w:w="494"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7B3C3E2D" w14:textId="77777777" w:rsidR="00CF397A" w:rsidRPr="00785E35" w:rsidRDefault="00CF397A" w:rsidP="00CF397A">
            <w:pPr>
              <w:ind w:left="360"/>
              <w:rPr>
                <w:lang w:eastAsia="zh-CN"/>
              </w:rPr>
            </w:pPr>
            <w:r w:rsidRPr="00785E35">
              <w:rPr>
                <w:lang w:eastAsia="zh-CN"/>
              </w:rPr>
              <w:lastRenderedPageBreak/>
              <w:t>SR: PF0, HP</w:t>
            </w:r>
          </w:p>
        </w:tc>
        <w:tc>
          <w:tcPr>
            <w:tcW w:w="1086"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5F29F4A8" w14:textId="76A15B98" w:rsidR="00CF397A" w:rsidRPr="00785E35" w:rsidRDefault="00CF397A" w:rsidP="00CD334A">
            <w:pPr>
              <w:spacing w:after="0"/>
              <w:ind w:left="360"/>
              <w:rPr>
                <w:lang w:eastAsia="zh-CN"/>
              </w:rPr>
            </w:pPr>
            <w:r w:rsidRPr="00785E35">
              <w:rPr>
                <w:lang w:eastAsia="zh-CN"/>
              </w:rPr>
              <w:t xml:space="preserve">Use the </w:t>
            </w:r>
            <w:r w:rsidR="00F52BB5" w:rsidRPr="00785E35">
              <w:rPr>
                <w:lang w:eastAsia="zh-CN"/>
              </w:rPr>
              <w:t>SR resource</w:t>
            </w:r>
            <w:r w:rsidRPr="00785E35">
              <w:rPr>
                <w:lang w:eastAsia="zh-CN"/>
              </w:rPr>
              <w:t xml:space="preserve"> to transmit multiplexed SR</w:t>
            </w:r>
            <w:r w:rsidR="00F52BB5" w:rsidRPr="00785E35">
              <w:rPr>
                <w:lang w:eastAsia="zh-CN"/>
              </w:rPr>
              <w:t xml:space="preserve"> and </w:t>
            </w:r>
            <w:r w:rsidRPr="00785E35">
              <w:rPr>
                <w:lang w:eastAsia="zh-CN"/>
              </w:rPr>
              <w:t>HARQ-ACK</w:t>
            </w:r>
            <w:r w:rsidR="006F0B8D" w:rsidRPr="00785E35">
              <w:rPr>
                <w:lang w:eastAsia="zh-CN"/>
              </w:rPr>
              <w:t>, with a power boost to the multiplexed transmission</w:t>
            </w:r>
            <w:r w:rsidRPr="00785E35">
              <w:rPr>
                <w:lang w:eastAsia="zh-CN"/>
              </w:rPr>
              <w:t>.</w:t>
            </w:r>
          </w:p>
        </w:tc>
        <w:tc>
          <w:tcPr>
            <w:tcW w:w="1127"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50FDD159" w14:textId="57D01AF4" w:rsidR="00CF397A" w:rsidRPr="00785E35" w:rsidRDefault="00F52BB5" w:rsidP="00CD334A">
            <w:pPr>
              <w:spacing w:after="0"/>
              <w:ind w:left="360"/>
              <w:rPr>
                <w:lang w:eastAsia="zh-CN"/>
              </w:rPr>
            </w:pPr>
            <w:r w:rsidRPr="00785E35">
              <w:rPr>
                <w:lang w:eastAsia="zh-CN"/>
              </w:rPr>
              <w:t>Perform RB selection (i.e., i</w:t>
            </w:r>
            <w:r w:rsidR="00CF397A" w:rsidRPr="00785E35">
              <w:rPr>
                <w:lang w:eastAsia="zh-CN"/>
              </w:rPr>
              <w:t xml:space="preserve">f SR is negative, then transmit HARQ-ACK on the HARQ-ACK resource. </w:t>
            </w:r>
            <w:r w:rsidRPr="00785E35">
              <w:rPr>
                <w:lang w:eastAsia="zh-CN"/>
              </w:rPr>
              <w:t xml:space="preserve">Otherwise, transmit HARQ-ACK on the SR resource.) </w:t>
            </w:r>
          </w:p>
        </w:tc>
        <w:tc>
          <w:tcPr>
            <w:tcW w:w="1040"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34551FCB" w14:textId="77777777" w:rsidR="00CF397A" w:rsidRPr="00785E35" w:rsidRDefault="00CF397A" w:rsidP="00CD334A">
            <w:pPr>
              <w:spacing w:after="0"/>
              <w:ind w:left="360"/>
              <w:rPr>
                <w:lang w:eastAsia="zh-CN"/>
              </w:rPr>
            </w:pPr>
            <w:r w:rsidRPr="00785E35">
              <w:rPr>
                <w:lang w:eastAsia="zh-CN"/>
              </w:rPr>
              <w:t>Same as Rel-15</w:t>
            </w:r>
          </w:p>
        </w:tc>
        <w:tc>
          <w:tcPr>
            <w:tcW w:w="1252"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40B18E21" w14:textId="77777777" w:rsidR="00CF397A" w:rsidRPr="00785E35" w:rsidRDefault="00CF397A" w:rsidP="00CD334A">
            <w:pPr>
              <w:spacing w:after="0"/>
              <w:ind w:left="360"/>
              <w:rPr>
                <w:lang w:eastAsia="zh-CN"/>
              </w:rPr>
            </w:pPr>
            <w:r w:rsidRPr="00785E35">
              <w:rPr>
                <w:lang w:eastAsia="zh-CN"/>
              </w:rPr>
              <w:t>Same as Rel-15</w:t>
            </w:r>
          </w:p>
        </w:tc>
      </w:tr>
      <w:tr w:rsidR="00CF397A" w:rsidRPr="00785E35" w14:paraId="6256EAB4" w14:textId="77777777" w:rsidTr="00555602">
        <w:trPr>
          <w:trHeight w:val="530"/>
        </w:trPr>
        <w:tc>
          <w:tcPr>
            <w:tcW w:w="494"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6954248E" w14:textId="77777777" w:rsidR="00CF397A" w:rsidRPr="00785E35" w:rsidRDefault="00CF397A" w:rsidP="00CF397A">
            <w:pPr>
              <w:ind w:left="360"/>
              <w:rPr>
                <w:lang w:eastAsia="zh-CN"/>
              </w:rPr>
            </w:pPr>
            <w:r w:rsidRPr="00785E35">
              <w:rPr>
                <w:lang w:eastAsia="zh-CN"/>
              </w:rPr>
              <w:t xml:space="preserve">SR: PF1, HP </w:t>
            </w:r>
          </w:p>
        </w:tc>
        <w:tc>
          <w:tcPr>
            <w:tcW w:w="1086"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377A4C56" w14:textId="7B8ABA39" w:rsidR="00CF397A" w:rsidRPr="00785E35" w:rsidRDefault="002834FB" w:rsidP="00CD334A">
            <w:pPr>
              <w:spacing w:after="0"/>
              <w:ind w:left="360"/>
              <w:rPr>
                <w:lang w:eastAsia="zh-CN"/>
              </w:rPr>
            </w:pPr>
            <w:r w:rsidRPr="00785E35">
              <w:rPr>
                <w:lang w:eastAsia="zh-CN"/>
              </w:rPr>
              <w:t>Perform RB selection (i.e., if SR is negative, then transmit HARQ-ACK on the HARQ-ACK resource. If SR is positive, transmit HARQ-ACK on the SR resource.)</w:t>
            </w:r>
          </w:p>
        </w:tc>
        <w:tc>
          <w:tcPr>
            <w:tcW w:w="1127"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69CF50D6" w14:textId="77777777" w:rsidR="00CF397A" w:rsidRPr="00785E35" w:rsidRDefault="00CF397A" w:rsidP="00CD334A">
            <w:pPr>
              <w:spacing w:after="0"/>
              <w:ind w:left="360"/>
              <w:rPr>
                <w:lang w:eastAsia="zh-CN"/>
              </w:rPr>
            </w:pPr>
            <w:r w:rsidRPr="00785E35">
              <w:rPr>
                <w:lang w:eastAsia="zh-CN"/>
              </w:rPr>
              <w:t xml:space="preserve">Same as Rel-15 (i.e., RB selection). </w:t>
            </w:r>
          </w:p>
        </w:tc>
        <w:tc>
          <w:tcPr>
            <w:tcW w:w="1040"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515D1A87" w14:textId="77777777" w:rsidR="00CF397A" w:rsidRPr="00785E35" w:rsidRDefault="00CF397A" w:rsidP="00CD334A">
            <w:pPr>
              <w:spacing w:after="0"/>
              <w:ind w:left="360"/>
              <w:rPr>
                <w:lang w:eastAsia="zh-CN"/>
              </w:rPr>
            </w:pPr>
            <w:r w:rsidRPr="00785E35">
              <w:rPr>
                <w:lang w:eastAsia="zh-CN"/>
              </w:rPr>
              <w:t>Same as Rel-15</w:t>
            </w:r>
          </w:p>
        </w:tc>
        <w:tc>
          <w:tcPr>
            <w:tcW w:w="1252"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7BCF7F63" w14:textId="77777777" w:rsidR="00CF397A" w:rsidRPr="00785E35" w:rsidRDefault="00CF397A" w:rsidP="00CD334A">
            <w:pPr>
              <w:spacing w:after="0"/>
              <w:ind w:left="360"/>
              <w:rPr>
                <w:lang w:eastAsia="zh-CN"/>
              </w:rPr>
            </w:pPr>
            <w:r w:rsidRPr="00785E35">
              <w:rPr>
                <w:lang w:eastAsia="zh-CN"/>
              </w:rPr>
              <w:t>Same as Rel-15</w:t>
            </w:r>
          </w:p>
        </w:tc>
      </w:tr>
    </w:tbl>
    <w:p w14:paraId="4C1813E2" w14:textId="77777777" w:rsidR="00CF397A" w:rsidRPr="00785E35" w:rsidRDefault="00CF397A" w:rsidP="00CF397A">
      <w:pPr>
        <w:ind w:left="360"/>
        <w:rPr>
          <w:lang w:val="en-GB" w:eastAsia="zh-CN"/>
        </w:rPr>
      </w:pPr>
    </w:p>
    <w:p w14:paraId="4A8BD366" w14:textId="77777777" w:rsidR="007A7DD9" w:rsidRPr="00785E35" w:rsidRDefault="004A43A8" w:rsidP="009F0F12">
      <w:r w:rsidRPr="00785E35">
        <w:rPr>
          <w:lang w:val="en-GB" w:eastAsia="zh-CN"/>
        </w:rPr>
        <w:t xml:space="preserve">Next, for the case of </w:t>
      </w:r>
      <w:r w:rsidRPr="00785E35">
        <w:t>when a PUCCH carrying HP SR with PF0 overlaps with a PUCCH carrying LP HARQ-ACK with PF0, the more important open issue is</w:t>
      </w:r>
      <w:r w:rsidR="003143F7" w:rsidRPr="00785E35">
        <w:t xml:space="preserve"> that</w:t>
      </w:r>
      <w:r w:rsidRPr="00785E35">
        <w:t xml:space="preserve"> how to transmit the multiplexed </w:t>
      </w:r>
      <w:r w:rsidR="003143F7" w:rsidRPr="00785E35">
        <w:t>payload</w:t>
      </w:r>
      <w:r w:rsidRPr="00785E35">
        <w:t>, i.e., cho</w:t>
      </w:r>
      <w:r w:rsidR="00E75F72" w:rsidRPr="00785E35">
        <w:t>osing</w:t>
      </w:r>
      <w:r w:rsidRPr="00785E35">
        <w:t xml:space="preserve"> which </w:t>
      </w:r>
      <w:r w:rsidR="003143F7" w:rsidRPr="00785E35">
        <w:t xml:space="preserve">4 or </w:t>
      </w:r>
      <w:r w:rsidRPr="00785E35">
        <w:t xml:space="preserve">8 CS indices </w:t>
      </w:r>
      <w:r w:rsidR="003143F7" w:rsidRPr="00785E35">
        <w:t>out of the 12 available CS indices to transmit the 2 or 3 multiplexed bits</w:t>
      </w:r>
      <w:r w:rsidR="007A7DD9" w:rsidRPr="00785E35">
        <w:t>?</w:t>
      </w:r>
    </w:p>
    <w:p w14:paraId="1F287D00" w14:textId="5FB4BF71" w:rsidR="00E75F72" w:rsidRPr="00785E35" w:rsidRDefault="00E75F72" w:rsidP="009F0F12">
      <w:r w:rsidRPr="00785E35">
        <w:t>In Rel-15, to transmit 1-bit</w:t>
      </w:r>
      <w:r w:rsidR="007A7DD9" w:rsidRPr="00785E35">
        <w:t xml:space="preserve"> SR</w:t>
      </w:r>
      <w:r w:rsidRPr="00785E35">
        <w:t xml:space="preserve"> with 1 or 2 bits HARQ-ACK, the following 4 or 8 CS indices are used</w:t>
      </w:r>
      <w:r w:rsidR="001B7186" w:rsidRPr="00785E35">
        <w:t xml:space="preserve">, as shown in </w:t>
      </w:r>
      <w:r w:rsidR="001B7186" w:rsidRPr="00785E35">
        <w:fldChar w:fldCharType="begin"/>
      </w:r>
      <w:r w:rsidR="001B7186" w:rsidRPr="00785E35">
        <w:instrText xml:space="preserve"> REF _Ref68531754 \h </w:instrText>
      </w:r>
      <w:r w:rsidR="00785E35">
        <w:instrText xml:space="preserve"> \* MERGEFORMAT </w:instrText>
      </w:r>
      <w:r w:rsidR="001B7186" w:rsidRPr="00785E35">
        <w:fldChar w:fldCharType="separate"/>
      </w:r>
      <w:r w:rsidR="00C21A8D" w:rsidRPr="00785E35">
        <w:rPr>
          <w:rFonts w:eastAsia="Malgun Gothic"/>
          <w:b/>
          <w:lang w:val="en-GB"/>
        </w:rPr>
        <w:t xml:space="preserve">Fig </w:t>
      </w:r>
      <w:r w:rsidR="00C21A8D">
        <w:rPr>
          <w:rFonts w:eastAsia="Malgun Gothic"/>
          <w:b/>
          <w:noProof/>
          <w:lang w:val="en-GB"/>
        </w:rPr>
        <w:t>13</w:t>
      </w:r>
      <w:r w:rsidR="001B7186" w:rsidRPr="00785E35">
        <w:fldChar w:fldCharType="end"/>
      </w:r>
      <w:r w:rsidRPr="00785E35">
        <w:t>.</w:t>
      </w:r>
      <w:r w:rsidR="007A7DD9" w:rsidRPr="00785E35">
        <w:t xml:space="preserve"> </w:t>
      </w:r>
      <w:r w:rsidR="001B7186" w:rsidRPr="00785E35">
        <w:t xml:space="preserve">With same priority between HARQ-ACK and SR, the following design is reasonable, because the distance between different hypothesis is maximized, i.e., distance =3 for 1 bit SR and 1 bit A/N case, and distance =1 for 1 bit SR and 2 bits A/N case. However, with different priorities for SR and HARQ-ACK, the following design is problematic, because it can not provide different reliability between HP and LP bit. For example, in case the 1 bit SR is HP and 2 bits A/N is LP, the distance between the negative and positive SR is only 1 CS index, while the distance between different HARQ-ACK hypothesis is 3 CS indices, which will make the HP SR performance much worse than LP HARQ-ACK.  </w:t>
      </w:r>
      <w:r w:rsidRPr="00785E35">
        <w:t xml:space="preserve"> </w:t>
      </w:r>
    </w:p>
    <w:p w14:paraId="740FF00F" w14:textId="07BF271E" w:rsidR="00E75F72" w:rsidRPr="00785E35" w:rsidRDefault="007A7DD9" w:rsidP="0016680E">
      <w:pPr>
        <w:jc w:val="center"/>
      </w:pPr>
      <w:r w:rsidRPr="00785E35">
        <w:rPr>
          <w:noProof/>
        </w:rPr>
        <w:drawing>
          <wp:inline distT="0" distB="0" distL="0" distR="0" wp14:anchorId="0B10597B" wp14:editId="52C556C3">
            <wp:extent cx="6007100" cy="1994333"/>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6018669" cy="1998174"/>
                    </a:xfrm>
                    <a:prstGeom prst="rect">
                      <a:avLst/>
                    </a:prstGeom>
                    <a:noFill/>
                    <a:ln>
                      <a:noFill/>
                    </a:ln>
                  </pic:spPr>
                </pic:pic>
              </a:graphicData>
            </a:graphic>
          </wp:inline>
        </w:drawing>
      </w:r>
    </w:p>
    <w:p w14:paraId="69A7DCF0" w14:textId="0E99AC55" w:rsidR="007A7DD9" w:rsidRPr="00785E35" w:rsidRDefault="007A7DD9" w:rsidP="007A7DD9">
      <w:pPr>
        <w:jc w:val="center"/>
        <w:rPr>
          <w:rFonts w:eastAsia="Malgun Gothic"/>
          <w:b/>
          <w:lang w:val="en-GB"/>
        </w:rPr>
      </w:pPr>
      <w:bookmarkStart w:id="21" w:name="_Ref68531754"/>
      <w:r w:rsidRPr="00785E35">
        <w:rPr>
          <w:rFonts w:eastAsia="Malgun Gothic"/>
          <w:b/>
          <w:lang w:val="en-GB"/>
        </w:rPr>
        <w:t xml:space="preserve">Fig </w:t>
      </w:r>
      <w:r w:rsidRPr="00785E35">
        <w:rPr>
          <w:rFonts w:eastAsia="Malgun Gothic"/>
          <w:b/>
          <w:lang w:val="en-GB"/>
        </w:rPr>
        <w:fldChar w:fldCharType="begin"/>
      </w:r>
      <w:r w:rsidRPr="00785E35">
        <w:rPr>
          <w:rFonts w:eastAsia="Malgun Gothic"/>
          <w:b/>
          <w:lang w:val="en-GB"/>
        </w:rPr>
        <w:instrText xml:space="preserve"> SEQ Figure \* ARABIC </w:instrText>
      </w:r>
      <w:r w:rsidRPr="00785E35">
        <w:rPr>
          <w:rFonts w:eastAsia="Malgun Gothic"/>
          <w:b/>
          <w:lang w:val="en-GB"/>
        </w:rPr>
        <w:fldChar w:fldCharType="separate"/>
      </w:r>
      <w:r w:rsidR="00C21A8D">
        <w:rPr>
          <w:rFonts w:eastAsia="Malgun Gothic"/>
          <w:b/>
          <w:noProof/>
          <w:lang w:val="en-GB"/>
        </w:rPr>
        <w:t>13</w:t>
      </w:r>
      <w:r w:rsidRPr="00785E35">
        <w:rPr>
          <w:rFonts w:eastAsia="Malgun Gothic"/>
          <w:b/>
          <w:lang w:val="en-GB"/>
        </w:rPr>
        <w:fldChar w:fldCharType="end"/>
      </w:r>
      <w:bookmarkEnd w:id="21"/>
      <w:r w:rsidRPr="00785E35">
        <w:rPr>
          <w:rFonts w:eastAsia="Malgun Gothic"/>
          <w:b/>
          <w:lang w:val="en-GB"/>
        </w:rPr>
        <w:t>:</w:t>
      </w:r>
      <w:r w:rsidRPr="00785E35">
        <w:rPr>
          <w:b/>
        </w:rPr>
        <w:t xml:space="preserve"> Rel-15 1 bit SR and up to 2 bits HARQ-ACK multiplexing in PUCCH format 0</w:t>
      </w:r>
    </w:p>
    <w:p w14:paraId="081644D8" w14:textId="3640C801" w:rsidR="00000B29" w:rsidRPr="00785E35" w:rsidRDefault="001B7186" w:rsidP="009F0F12">
      <w:pPr>
        <w:rPr>
          <w:lang w:val="en-GB" w:eastAsia="zh-CN"/>
        </w:rPr>
      </w:pPr>
      <w:r w:rsidRPr="00785E35">
        <w:rPr>
          <w:lang w:val="en-GB" w:eastAsia="zh-CN"/>
        </w:rPr>
        <w:t xml:space="preserve">To improve from Rel-15 design, for the case of 1 bit SR and up to 2 bits HARQ-ACK with different priorities in PUCCH format 0, we should seek for new CS indices mapping to protect </w:t>
      </w:r>
      <w:r w:rsidR="004641E2" w:rsidRPr="00785E35">
        <w:rPr>
          <w:lang w:val="en-GB" w:eastAsia="zh-CN"/>
        </w:rPr>
        <w:t>high</w:t>
      </w:r>
      <w:r w:rsidRPr="00785E35">
        <w:rPr>
          <w:lang w:val="en-GB" w:eastAsia="zh-CN"/>
        </w:rPr>
        <w:t xml:space="preserve"> priority bit with larger distance </w:t>
      </w:r>
      <w:r w:rsidR="004641E2" w:rsidRPr="00785E35">
        <w:rPr>
          <w:lang w:val="en-GB" w:eastAsia="zh-CN"/>
        </w:rPr>
        <w:t xml:space="preserve">and sacrifice the low priority bit with smaller distance. </w:t>
      </w:r>
      <w:r w:rsidR="00000B29" w:rsidRPr="00785E35">
        <w:rPr>
          <w:lang w:val="en-GB" w:eastAsia="zh-CN"/>
        </w:rPr>
        <w:t xml:space="preserve">The new mapping rule should keep larger distance between hypotheses for HP payload, while keep smaller distance between hypothesis of LP payload. </w:t>
      </w:r>
      <w:r w:rsidR="004641E2" w:rsidRPr="00785E35">
        <w:rPr>
          <w:lang w:val="en-GB" w:eastAsia="zh-CN"/>
        </w:rPr>
        <w:t xml:space="preserve">For example, for 1 bit SR and 1 bit HARQ-ACK with different priorities, the following CS mapping </w:t>
      </w:r>
      <w:r w:rsidR="00000B29" w:rsidRPr="00785E35">
        <w:rPr>
          <w:lang w:val="en-GB" w:eastAsia="zh-CN"/>
        </w:rPr>
        <w:t>can</w:t>
      </w:r>
      <w:r w:rsidR="004641E2" w:rsidRPr="00785E35">
        <w:rPr>
          <w:lang w:val="en-GB" w:eastAsia="zh-CN"/>
        </w:rPr>
        <w:t xml:space="preserve"> be used</w:t>
      </w:r>
      <w:r w:rsidR="00000B29" w:rsidRPr="00785E35">
        <w:rPr>
          <w:lang w:val="en-GB" w:eastAsia="zh-CN"/>
        </w:rPr>
        <w:t xml:space="preserve">, as shown in </w:t>
      </w:r>
      <w:r w:rsidR="00000B29" w:rsidRPr="00785E35">
        <w:rPr>
          <w:lang w:val="en-GB" w:eastAsia="zh-CN"/>
        </w:rPr>
        <w:fldChar w:fldCharType="begin"/>
      </w:r>
      <w:r w:rsidR="00000B29" w:rsidRPr="00785E35">
        <w:rPr>
          <w:lang w:val="en-GB" w:eastAsia="zh-CN"/>
        </w:rPr>
        <w:instrText xml:space="preserve"> REF _Ref68533815 \h </w:instrText>
      </w:r>
      <w:r w:rsidR="00785E35">
        <w:rPr>
          <w:lang w:val="en-GB" w:eastAsia="zh-CN"/>
        </w:rPr>
        <w:instrText xml:space="preserve"> \* MERGEFORMAT </w:instrText>
      </w:r>
      <w:r w:rsidR="00000B29" w:rsidRPr="00785E35">
        <w:rPr>
          <w:lang w:val="en-GB" w:eastAsia="zh-CN"/>
        </w:rPr>
      </w:r>
      <w:r w:rsidR="00000B29" w:rsidRPr="00785E35">
        <w:rPr>
          <w:lang w:val="en-GB" w:eastAsia="zh-CN"/>
        </w:rPr>
        <w:fldChar w:fldCharType="separate"/>
      </w:r>
      <w:r w:rsidR="00C21A8D" w:rsidRPr="00785E35">
        <w:rPr>
          <w:rFonts w:eastAsia="Malgun Gothic"/>
          <w:b/>
          <w:lang w:val="en-GB"/>
        </w:rPr>
        <w:t xml:space="preserve">Fig </w:t>
      </w:r>
      <w:r w:rsidR="00C21A8D">
        <w:rPr>
          <w:rFonts w:eastAsia="Malgun Gothic"/>
          <w:b/>
          <w:noProof/>
          <w:lang w:val="en-GB"/>
        </w:rPr>
        <w:t>14</w:t>
      </w:r>
      <w:r w:rsidR="00000B29" w:rsidRPr="00785E35">
        <w:rPr>
          <w:lang w:val="en-GB" w:eastAsia="zh-CN"/>
        </w:rPr>
        <w:fldChar w:fldCharType="end"/>
      </w:r>
      <w:r w:rsidR="004641E2" w:rsidRPr="00785E35">
        <w:rPr>
          <w:lang w:val="en-GB" w:eastAsia="zh-CN"/>
        </w:rPr>
        <w:t xml:space="preserve">. </w:t>
      </w:r>
      <w:r w:rsidR="00000B29" w:rsidRPr="00785E35">
        <w:rPr>
          <w:lang w:val="en-GB" w:eastAsia="zh-CN"/>
        </w:rPr>
        <w:t xml:space="preserve">With the following mapping, in the case of 1 bit HP SR and 1 bit LP A/N, the distance between the negative SR and positive SR is 5 (while in Rel-15 mapping, the distance is 3), which will boost the high priority SR performance. Similarly, in the case of 1 bit LP SR and 1 bit HP A/N, </w:t>
      </w:r>
      <w:r w:rsidR="00000B29" w:rsidRPr="00785E35">
        <w:rPr>
          <w:lang w:val="en-GB" w:eastAsia="zh-CN"/>
        </w:rPr>
        <w:lastRenderedPageBreak/>
        <w:t xml:space="preserve">the distance between the ACK and NACK is 5 (while in Rel-15 mapping, the distance is 3), which will boost the high priority HARQ-ACK performance. For the case of 1 bit HP SR and 2 bits LP HARQ-ACK, </w:t>
      </w:r>
      <w:r w:rsidR="003055B6" w:rsidRPr="00785E35">
        <w:rPr>
          <w:lang w:val="en-GB" w:eastAsia="zh-CN"/>
        </w:rPr>
        <w:t xml:space="preserve">with the mapping as shown in </w:t>
      </w:r>
      <w:r w:rsidR="003055B6" w:rsidRPr="00785E35">
        <w:rPr>
          <w:lang w:val="en-GB" w:eastAsia="zh-CN"/>
        </w:rPr>
        <w:fldChar w:fldCharType="begin"/>
      </w:r>
      <w:r w:rsidR="003055B6" w:rsidRPr="00785E35">
        <w:rPr>
          <w:lang w:val="en-GB" w:eastAsia="zh-CN"/>
        </w:rPr>
        <w:instrText xml:space="preserve"> REF _Ref68533953 \h </w:instrText>
      </w:r>
      <w:r w:rsidR="00785E35">
        <w:rPr>
          <w:lang w:val="en-GB" w:eastAsia="zh-CN"/>
        </w:rPr>
        <w:instrText xml:space="preserve"> \* MERGEFORMAT </w:instrText>
      </w:r>
      <w:r w:rsidR="003055B6" w:rsidRPr="00785E35">
        <w:rPr>
          <w:lang w:val="en-GB" w:eastAsia="zh-CN"/>
        </w:rPr>
      </w:r>
      <w:r w:rsidR="003055B6" w:rsidRPr="00785E35">
        <w:rPr>
          <w:lang w:val="en-GB" w:eastAsia="zh-CN"/>
        </w:rPr>
        <w:fldChar w:fldCharType="separate"/>
      </w:r>
      <w:r w:rsidR="00C21A8D" w:rsidRPr="00785E35">
        <w:rPr>
          <w:rFonts w:eastAsia="Malgun Gothic"/>
          <w:b/>
          <w:lang w:val="en-GB"/>
        </w:rPr>
        <w:t xml:space="preserve">Fig </w:t>
      </w:r>
      <w:r w:rsidR="00C21A8D">
        <w:rPr>
          <w:rFonts w:eastAsia="Malgun Gothic"/>
          <w:b/>
          <w:noProof/>
          <w:lang w:val="en-GB"/>
        </w:rPr>
        <w:t>15</w:t>
      </w:r>
      <w:r w:rsidR="003055B6" w:rsidRPr="00785E35">
        <w:rPr>
          <w:lang w:val="en-GB" w:eastAsia="zh-CN"/>
        </w:rPr>
        <w:fldChar w:fldCharType="end"/>
      </w:r>
      <w:r w:rsidR="003055B6" w:rsidRPr="00785E35">
        <w:rPr>
          <w:lang w:val="en-GB" w:eastAsia="zh-CN"/>
        </w:rPr>
        <w:t xml:space="preserve">, the distance between positive SR and negative SR is 3 (while in Rel-15 mapping, the distance is only 1). For the case of 1 bit LP SR and 2 bits HP HARQ-ACK, the release 17 new mapping happens to be the same as Rel-15 mapping. </w:t>
      </w:r>
    </w:p>
    <w:p w14:paraId="4FD58653" w14:textId="12A55A6F" w:rsidR="00FF598A" w:rsidRPr="00785E35" w:rsidRDefault="00FF598A" w:rsidP="009F0F12">
      <w:pPr>
        <w:rPr>
          <w:lang w:val="en-GB" w:eastAsia="zh-CN"/>
        </w:rPr>
      </w:pPr>
      <w:r w:rsidRPr="00785E35">
        <w:rPr>
          <w:lang w:val="en-GB" w:eastAsia="zh-CN"/>
        </w:rPr>
        <w:t>The main design principle of the new CS mapping in Rel-17 for 1 bit SR and up to 2 bits HARQ-ACK with different priorities can be summarized as following:</w:t>
      </w:r>
    </w:p>
    <w:p w14:paraId="12014CAF" w14:textId="502DACAB" w:rsidR="00FF598A" w:rsidRPr="00785E35" w:rsidRDefault="00FF598A" w:rsidP="00B603D3">
      <w:pPr>
        <w:pStyle w:val="ListParagraph"/>
        <w:numPr>
          <w:ilvl w:val="0"/>
          <w:numId w:val="18"/>
        </w:numPr>
        <w:rPr>
          <w:rFonts w:ascii="Times New Roman" w:hAnsi="Times New Roman"/>
          <w:sz w:val="20"/>
          <w:szCs w:val="20"/>
          <w:lang w:val="en-GB" w:eastAsia="zh-CN"/>
        </w:rPr>
      </w:pPr>
      <w:r w:rsidRPr="00785E35">
        <w:rPr>
          <w:rFonts w:ascii="Times New Roman" w:hAnsi="Times New Roman"/>
          <w:sz w:val="20"/>
          <w:szCs w:val="20"/>
          <w:lang w:val="en-GB" w:eastAsia="zh-CN"/>
        </w:rPr>
        <w:t>Use a plurality of subsets of CS indices, which are separated with larger gap/distance among adjacent subsets, to transmit the high priority bit(s)</w:t>
      </w:r>
      <w:r w:rsidR="000C41F3" w:rsidRPr="00785E35">
        <w:rPr>
          <w:rFonts w:ascii="Times New Roman" w:hAnsi="Times New Roman"/>
          <w:sz w:val="20"/>
          <w:szCs w:val="20"/>
          <w:lang w:val="en-GB" w:eastAsia="zh-CN"/>
        </w:rPr>
        <w:t>.</w:t>
      </w:r>
      <w:r w:rsidRPr="00785E35">
        <w:rPr>
          <w:rFonts w:ascii="Times New Roman" w:hAnsi="Times New Roman"/>
          <w:sz w:val="20"/>
          <w:szCs w:val="20"/>
          <w:lang w:val="en-GB" w:eastAsia="zh-CN"/>
        </w:rPr>
        <w:t xml:space="preserve"> </w:t>
      </w:r>
    </w:p>
    <w:p w14:paraId="56E79184" w14:textId="780F2895" w:rsidR="00FF598A" w:rsidRPr="00785E35" w:rsidRDefault="00FF598A" w:rsidP="00B603D3">
      <w:pPr>
        <w:pStyle w:val="ListParagraph"/>
        <w:numPr>
          <w:ilvl w:val="0"/>
          <w:numId w:val="18"/>
        </w:numPr>
        <w:rPr>
          <w:rFonts w:ascii="Times New Roman" w:hAnsi="Times New Roman"/>
          <w:sz w:val="20"/>
          <w:szCs w:val="20"/>
          <w:lang w:val="en-GB" w:eastAsia="zh-CN"/>
        </w:rPr>
      </w:pPr>
      <w:r w:rsidRPr="00785E35">
        <w:rPr>
          <w:rFonts w:ascii="Times New Roman" w:hAnsi="Times New Roman"/>
          <w:sz w:val="20"/>
          <w:szCs w:val="20"/>
          <w:lang w:val="en-GB" w:eastAsia="zh-CN"/>
        </w:rPr>
        <w:t xml:space="preserve">Use different CS in a subset, which are separated with smaller gap/distance (e.g., set the distance equals to 1), to transmit the low priority bit(s). </w:t>
      </w:r>
    </w:p>
    <w:p w14:paraId="236EF336" w14:textId="77777777" w:rsidR="007B0CB5" w:rsidRPr="00785E35" w:rsidRDefault="007B0CB5" w:rsidP="000179A8">
      <w:pPr>
        <w:rPr>
          <w:lang w:val="en-GB" w:eastAsia="zh-CN"/>
        </w:rPr>
      </w:pPr>
    </w:p>
    <w:p w14:paraId="2748B17D" w14:textId="04CC0F2D" w:rsidR="000179A8" w:rsidRPr="00785E35" w:rsidRDefault="000179A8" w:rsidP="000179A8">
      <w:pPr>
        <w:rPr>
          <w:lang w:val="en-GB" w:eastAsia="zh-CN"/>
        </w:rPr>
      </w:pPr>
      <w:r w:rsidRPr="00785E35">
        <w:rPr>
          <w:lang w:val="en-GB" w:eastAsia="zh-CN"/>
        </w:rPr>
        <w:t xml:space="preserve">The impact of Rel-17 new mapping to both UE and gNB implementation is very small. On UE side, for a multiplexed payload, the only difference is mapping the payload to a different CS index, before applying the CS to the sequence and transmit the sequence in PUCCH format 0. At the receiver side, with Rel-15 mapping, the gNB correlate the received signal with base sequence S with CS set of {0,1,3,4,6,7,9,10} for 3 bits payload for example, which are 8 sequence correlations. Now, with Rel-17 new mapping, gNB still correlate the received signal with base sequence S with 8 CS indices, which are still 8 sequence correlations. The only difference is that the CS set now is {0,1,2,3,6,7,8,9}, just to list as an example. </w:t>
      </w:r>
      <w:r w:rsidR="00DE0450" w:rsidRPr="00785E35">
        <w:rPr>
          <w:lang w:val="en-GB" w:eastAsia="zh-CN"/>
        </w:rPr>
        <w:t xml:space="preserve">The change to gNB implementation to support this looks minor. </w:t>
      </w:r>
    </w:p>
    <w:p w14:paraId="0AB58D78" w14:textId="5C9EE715" w:rsidR="004641E2" w:rsidRPr="00785E35" w:rsidRDefault="0016680E" w:rsidP="009F0F12">
      <w:pPr>
        <w:rPr>
          <w:lang w:val="en-GB" w:eastAsia="zh-CN"/>
        </w:rPr>
      </w:pPr>
      <w:r w:rsidRPr="00785E35">
        <w:rPr>
          <w:noProof/>
          <w:lang w:val="en-GB" w:eastAsia="zh-CN"/>
        </w:rPr>
        <w:drawing>
          <wp:inline distT="0" distB="0" distL="0" distR="0" wp14:anchorId="406353E6" wp14:editId="1D478AA7">
            <wp:extent cx="6324600" cy="22161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6324600" cy="2216150"/>
                    </a:xfrm>
                    <a:prstGeom prst="rect">
                      <a:avLst/>
                    </a:prstGeom>
                    <a:noFill/>
                    <a:ln>
                      <a:noFill/>
                    </a:ln>
                  </pic:spPr>
                </pic:pic>
              </a:graphicData>
            </a:graphic>
          </wp:inline>
        </w:drawing>
      </w:r>
    </w:p>
    <w:p w14:paraId="1B13D8C5" w14:textId="1AA5263B" w:rsidR="004641E2" w:rsidRPr="00785E35" w:rsidRDefault="004641E2" w:rsidP="004641E2">
      <w:pPr>
        <w:jc w:val="center"/>
        <w:rPr>
          <w:rFonts w:eastAsia="Malgun Gothic"/>
          <w:b/>
          <w:lang w:val="en-GB"/>
        </w:rPr>
      </w:pPr>
      <w:bookmarkStart w:id="22" w:name="_Ref68533815"/>
      <w:r w:rsidRPr="00785E35">
        <w:rPr>
          <w:rFonts w:eastAsia="Malgun Gothic"/>
          <w:b/>
          <w:lang w:val="en-GB"/>
        </w:rPr>
        <w:t xml:space="preserve">Fig </w:t>
      </w:r>
      <w:r w:rsidRPr="00785E35">
        <w:rPr>
          <w:rFonts w:eastAsia="Malgun Gothic"/>
          <w:b/>
          <w:lang w:val="en-GB"/>
        </w:rPr>
        <w:fldChar w:fldCharType="begin"/>
      </w:r>
      <w:r w:rsidRPr="00785E35">
        <w:rPr>
          <w:rFonts w:eastAsia="Malgun Gothic"/>
          <w:b/>
          <w:lang w:val="en-GB"/>
        </w:rPr>
        <w:instrText xml:space="preserve"> SEQ Figure \* ARABIC </w:instrText>
      </w:r>
      <w:r w:rsidRPr="00785E35">
        <w:rPr>
          <w:rFonts w:eastAsia="Malgun Gothic"/>
          <w:b/>
          <w:lang w:val="en-GB"/>
        </w:rPr>
        <w:fldChar w:fldCharType="separate"/>
      </w:r>
      <w:r w:rsidR="00C21A8D">
        <w:rPr>
          <w:rFonts w:eastAsia="Malgun Gothic"/>
          <w:b/>
          <w:noProof/>
          <w:lang w:val="en-GB"/>
        </w:rPr>
        <w:t>14</w:t>
      </w:r>
      <w:r w:rsidRPr="00785E35">
        <w:rPr>
          <w:rFonts w:eastAsia="Malgun Gothic"/>
          <w:b/>
          <w:lang w:val="en-GB"/>
        </w:rPr>
        <w:fldChar w:fldCharType="end"/>
      </w:r>
      <w:bookmarkEnd w:id="22"/>
      <w:r w:rsidRPr="00785E35">
        <w:rPr>
          <w:rFonts w:eastAsia="Malgun Gothic"/>
          <w:b/>
          <w:lang w:val="en-GB"/>
        </w:rPr>
        <w:t>:</w:t>
      </w:r>
      <w:r w:rsidRPr="00785E35">
        <w:rPr>
          <w:b/>
        </w:rPr>
        <w:t xml:space="preserve"> Rel-17 proposal of 1 bit SR and 1 bit HARQ-ACK multiplexing in PUCCH format 0</w:t>
      </w:r>
    </w:p>
    <w:p w14:paraId="570402C1" w14:textId="59720D19" w:rsidR="004A43A8" w:rsidRPr="00785E35" w:rsidRDefault="0016680E" w:rsidP="009F0F12">
      <w:pPr>
        <w:rPr>
          <w:lang w:val="en-GB" w:eastAsia="zh-CN"/>
        </w:rPr>
      </w:pPr>
      <w:r w:rsidRPr="00785E35">
        <w:rPr>
          <w:noProof/>
          <w:lang w:val="en-GB" w:eastAsia="zh-CN"/>
        </w:rPr>
        <w:drawing>
          <wp:inline distT="0" distB="0" distL="0" distR="0" wp14:anchorId="7363AF82" wp14:editId="6AD07053">
            <wp:extent cx="6324600" cy="2165350"/>
            <wp:effectExtent l="0" t="0" r="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6324600" cy="2165350"/>
                    </a:xfrm>
                    <a:prstGeom prst="rect">
                      <a:avLst/>
                    </a:prstGeom>
                    <a:noFill/>
                    <a:ln>
                      <a:noFill/>
                    </a:ln>
                  </pic:spPr>
                </pic:pic>
              </a:graphicData>
            </a:graphic>
          </wp:inline>
        </w:drawing>
      </w:r>
    </w:p>
    <w:p w14:paraId="018D567B" w14:textId="7A381EB5" w:rsidR="004641E2" w:rsidRPr="00785E35" w:rsidRDefault="004641E2" w:rsidP="004641E2">
      <w:pPr>
        <w:jc w:val="center"/>
        <w:rPr>
          <w:rFonts w:eastAsia="Malgun Gothic"/>
          <w:b/>
          <w:lang w:val="en-GB"/>
        </w:rPr>
      </w:pPr>
      <w:bookmarkStart w:id="23" w:name="_Ref68533953"/>
      <w:r w:rsidRPr="00785E35">
        <w:rPr>
          <w:rFonts w:eastAsia="Malgun Gothic"/>
          <w:b/>
          <w:lang w:val="en-GB"/>
        </w:rPr>
        <w:t xml:space="preserve">Fig </w:t>
      </w:r>
      <w:r w:rsidRPr="00785E35">
        <w:rPr>
          <w:rFonts w:eastAsia="Malgun Gothic"/>
          <w:b/>
          <w:lang w:val="en-GB"/>
        </w:rPr>
        <w:fldChar w:fldCharType="begin"/>
      </w:r>
      <w:r w:rsidRPr="00785E35">
        <w:rPr>
          <w:rFonts w:eastAsia="Malgun Gothic"/>
          <w:b/>
          <w:lang w:val="en-GB"/>
        </w:rPr>
        <w:instrText xml:space="preserve"> SEQ Figure \* ARABIC </w:instrText>
      </w:r>
      <w:r w:rsidRPr="00785E35">
        <w:rPr>
          <w:rFonts w:eastAsia="Malgun Gothic"/>
          <w:b/>
          <w:lang w:val="en-GB"/>
        </w:rPr>
        <w:fldChar w:fldCharType="separate"/>
      </w:r>
      <w:r w:rsidR="00C21A8D">
        <w:rPr>
          <w:rFonts w:eastAsia="Malgun Gothic"/>
          <w:b/>
          <w:noProof/>
          <w:lang w:val="en-GB"/>
        </w:rPr>
        <w:t>15</w:t>
      </w:r>
      <w:r w:rsidRPr="00785E35">
        <w:rPr>
          <w:rFonts w:eastAsia="Malgun Gothic"/>
          <w:b/>
          <w:lang w:val="en-GB"/>
        </w:rPr>
        <w:fldChar w:fldCharType="end"/>
      </w:r>
      <w:bookmarkEnd w:id="23"/>
      <w:r w:rsidRPr="00785E35">
        <w:rPr>
          <w:rFonts w:eastAsia="Malgun Gothic"/>
          <w:b/>
          <w:lang w:val="en-GB"/>
        </w:rPr>
        <w:t>:</w:t>
      </w:r>
      <w:r w:rsidRPr="00785E35">
        <w:rPr>
          <w:b/>
        </w:rPr>
        <w:t xml:space="preserve"> Rel-17 proposal of 1 bit SR and </w:t>
      </w:r>
      <w:r w:rsidR="00796341" w:rsidRPr="00785E35">
        <w:rPr>
          <w:b/>
        </w:rPr>
        <w:t>2</w:t>
      </w:r>
      <w:r w:rsidRPr="00785E35">
        <w:rPr>
          <w:b/>
        </w:rPr>
        <w:t xml:space="preserve"> bit</w:t>
      </w:r>
      <w:r w:rsidR="00796341" w:rsidRPr="00785E35">
        <w:rPr>
          <w:b/>
        </w:rPr>
        <w:t>s</w:t>
      </w:r>
      <w:r w:rsidRPr="00785E35">
        <w:rPr>
          <w:b/>
        </w:rPr>
        <w:t xml:space="preserve"> HARQ-ACK multiplexing in PUCCH format 0</w:t>
      </w:r>
    </w:p>
    <w:p w14:paraId="0821F2B8" w14:textId="547B2F68" w:rsidR="006F42E8" w:rsidRPr="00785E35" w:rsidRDefault="000C41F3" w:rsidP="009F0F12">
      <w:pPr>
        <w:rPr>
          <w:lang w:val="en-GB" w:eastAsia="zh-CN"/>
        </w:rPr>
      </w:pPr>
      <w:r w:rsidRPr="00785E35">
        <w:rPr>
          <w:lang w:val="en-GB" w:eastAsia="zh-CN"/>
        </w:rPr>
        <w:lastRenderedPageBreak/>
        <w:t xml:space="preserve">Finally, the performance of Rel-17 mapping and Rel-15 mapping is compared. </w:t>
      </w:r>
      <w:r w:rsidR="006F42E8" w:rsidRPr="00785E35">
        <w:rPr>
          <w:lang w:val="en-GB" w:eastAsia="zh-CN"/>
        </w:rPr>
        <w:t xml:space="preserve">The simulated case is 1 bit HP SR multiplexing with 2 bits LP HARQ-ACK in PUCCH format 0.  As shown in </w:t>
      </w:r>
      <w:r w:rsidR="006F42E8" w:rsidRPr="00785E35">
        <w:rPr>
          <w:lang w:val="en-GB" w:eastAsia="zh-CN"/>
        </w:rPr>
        <w:fldChar w:fldCharType="begin"/>
      </w:r>
      <w:r w:rsidR="006F42E8" w:rsidRPr="00785E35">
        <w:rPr>
          <w:lang w:val="en-GB" w:eastAsia="zh-CN"/>
        </w:rPr>
        <w:instrText xml:space="preserve"> REF _Ref68535547 \h </w:instrText>
      </w:r>
      <w:r w:rsidR="00785E35">
        <w:rPr>
          <w:lang w:val="en-GB" w:eastAsia="zh-CN"/>
        </w:rPr>
        <w:instrText xml:space="preserve"> \* MERGEFORMAT </w:instrText>
      </w:r>
      <w:r w:rsidR="006F42E8" w:rsidRPr="00785E35">
        <w:rPr>
          <w:lang w:val="en-GB" w:eastAsia="zh-CN"/>
        </w:rPr>
      </w:r>
      <w:r w:rsidR="006F42E8" w:rsidRPr="00785E35">
        <w:rPr>
          <w:lang w:val="en-GB" w:eastAsia="zh-CN"/>
        </w:rPr>
        <w:fldChar w:fldCharType="separate"/>
      </w:r>
      <w:r w:rsidR="00C21A8D" w:rsidRPr="00785E35">
        <w:rPr>
          <w:rFonts w:eastAsia="Malgun Gothic"/>
          <w:b/>
          <w:lang w:val="en-GB"/>
        </w:rPr>
        <w:t xml:space="preserve">Fig </w:t>
      </w:r>
      <w:r w:rsidR="00C21A8D">
        <w:rPr>
          <w:rFonts w:eastAsia="Malgun Gothic"/>
          <w:b/>
          <w:noProof/>
          <w:lang w:val="en-GB"/>
        </w:rPr>
        <w:t>16</w:t>
      </w:r>
      <w:r w:rsidR="006F42E8" w:rsidRPr="00785E35">
        <w:rPr>
          <w:lang w:val="en-GB" w:eastAsia="zh-CN"/>
        </w:rPr>
        <w:fldChar w:fldCharType="end"/>
      </w:r>
      <w:r w:rsidR="006F42E8" w:rsidRPr="00785E35">
        <w:rPr>
          <w:lang w:val="en-GB" w:eastAsia="zh-CN"/>
        </w:rPr>
        <w:t xml:space="preserve">, with Rel-17 new CS mapping, 3dB gain can be observed over Rel-15 baseline mapping, with zero frequency error and timing offset/error of 3% of an OFDM symbol. </w:t>
      </w:r>
    </w:p>
    <w:p w14:paraId="76666951" w14:textId="08B5EFCE" w:rsidR="006F42E8" w:rsidRPr="00785E35" w:rsidRDefault="006F42E8" w:rsidP="006F42E8">
      <w:pPr>
        <w:jc w:val="center"/>
        <w:rPr>
          <w:lang w:val="en-GB" w:eastAsia="zh-CN"/>
        </w:rPr>
      </w:pPr>
      <w:r w:rsidRPr="00785E35">
        <w:rPr>
          <w:noProof/>
          <w:lang w:val="en-GB" w:eastAsia="zh-CN"/>
        </w:rPr>
        <w:drawing>
          <wp:inline distT="0" distB="0" distL="0" distR="0" wp14:anchorId="022807B6" wp14:editId="19EBC0D2">
            <wp:extent cx="4273550" cy="2443958"/>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4275684" cy="2445178"/>
                    </a:xfrm>
                    <a:prstGeom prst="rect">
                      <a:avLst/>
                    </a:prstGeom>
                    <a:noFill/>
                    <a:ln>
                      <a:noFill/>
                    </a:ln>
                  </pic:spPr>
                </pic:pic>
              </a:graphicData>
            </a:graphic>
          </wp:inline>
        </w:drawing>
      </w:r>
    </w:p>
    <w:p w14:paraId="67B702FC" w14:textId="6EA2A38B" w:rsidR="006F42E8" w:rsidRPr="00785E35" w:rsidRDefault="006F42E8" w:rsidP="006F42E8">
      <w:pPr>
        <w:jc w:val="center"/>
        <w:rPr>
          <w:rFonts w:eastAsia="Malgun Gothic"/>
          <w:b/>
          <w:lang w:val="en-GB"/>
        </w:rPr>
      </w:pPr>
      <w:bookmarkStart w:id="24" w:name="_Ref68535547"/>
      <w:r w:rsidRPr="00785E35">
        <w:rPr>
          <w:rFonts w:eastAsia="Malgun Gothic"/>
          <w:b/>
          <w:lang w:val="en-GB"/>
        </w:rPr>
        <w:t xml:space="preserve">Fig </w:t>
      </w:r>
      <w:r w:rsidRPr="00785E35">
        <w:rPr>
          <w:rFonts w:eastAsia="Malgun Gothic"/>
          <w:b/>
          <w:lang w:val="en-GB"/>
        </w:rPr>
        <w:fldChar w:fldCharType="begin"/>
      </w:r>
      <w:r w:rsidRPr="00785E35">
        <w:rPr>
          <w:rFonts w:eastAsia="Malgun Gothic"/>
          <w:b/>
          <w:lang w:val="en-GB"/>
        </w:rPr>
        <w:instrText xml:space="preserve"> SEQ Figure \* ARABIC </w:instrText>
      </w:r>
      <w:r w:rsidRPr="00785E35">
        <w:rPr>
          <w:rFonts w:eastAsia="Malgun Gothic"/>
          <w:b/>
          <w:lang w:val="en-GB"/>
        </w:rPr>
        <w:fldChar w:fldCharType="separate"/>
      </w:r>
      <w:r w:rsidR="00C21A8D">
        <w:rPr>
          <w:rFonts w:eastAsia="Malgun Gothic"/>
          <w:b/>
          <w:noProof/>
          <w:lang w:val="en-GB"/>
        </w:rPr>
        <w:t>16</w:t>
      </w:r>
      <w:r w:rsidRPr="00785E35">
        <w:rPr>
          <w:rFonts w:eastAsia="Malgun Gothic"/>
          <w:b/>
          <w:lang w:val="en-GB"/>
        </w:rPr>
        <w:fldChar w:fldCharType="end"/>
      </w:r>
      <w:bookmarkEnd w:id="24"/>
      <w:r w:rsidRPr="00785E35">
        <w:rPr>
          <w:rFonts w:eastAsia="Malgun Gothic"/>
          <w:b/>
          <w:lang w:val="en-GB"/>
        </w:rPr>
        <w:t>:</w:t>
      </w:r>
      <w:r w:rsidRPr="00785E35">
        <w:rPr>
          <w:b/>
        </w:rPr>
        <w:t xml:space="preserve"> Performance comparison between Rel-15 and Rel-17 for the case of 1 bit HP SR and 2 bits LP HARQ-ACK multiplexing in PUCCH format 0</w:t>
      </w:r>
    </w:p>
    <w:p w14:paraId="1412688D" w14:textId="25645023" w:rsidR="007B0CB5" w:rsidRPr="00785E35" w:rsidRDefault="007B0CB5" w:rsidP="009F0F12">
      <w:pPr>
        <w:rPr>
          <w:lang w:val="en-GB" w:eastAsia="zh-CN"/>
        </w:rPr>
      </w:pPr>
      <w:r w:rsidRPr="00785E35">
        <w:rPr>
          <w:lang w:val="en-GB" w:eastAsia="zh-CN"/>
        </w:rPr>
        <w:t xml:space="preserve">With the above study, we have the following proposal. </w:t>
      </w:r>
    </w:p>
    <w:p w14:paraId="70726AAD" w14:textId="095A1525" w:rsidR="007B0CB5" w:rsidRPr="00785E35" w:rsidRDefault="007B0CB5" w:rsidP="009F0F12">
      <w:pPr>
        <w:rPr>
          <w:lang w:val="en-GB" w:eastAsia="zh-CN"/>
        </w:rPr>
      </w:pPr>
      <w:r w:rsidRPr="00785E35">
        <w:rPr>
          <w:b/>
          <w:bCs/>
          <w:i/>
          <w:iCs/>
          <w:u w:val="single"/>
          <w:lang w:val="en-GB" w:eastAsia="zh-CN"/>
        </w:rPr>
        <w:t xml:space="preserve">Proposal </w:t>
      </w:r>
      <w:r w:rsidR="00B55140">
        <w:rPr>
          <w:b/>
          <w:bCs/>
          <w:i/>
          <w:iCs/>
          <w:u w:val="single"/>
          <w:lang w:val="en-GB" w:eastAsia="zh-CN"/>
        </w:rPr>
        <w:t>1</w:t>
      </w:r>
      <w:r w:rsidR="008D69DE">
        <w:rPr>
          <w:b/>
          <w:bCs/>
          <w:i/>
          <w:iCs/>
          <w:u w:val="single"/>
          <w:lang w:val="en-GB" w:eastAsia="zh-CN"/>
        </w:rPr>
        <w:t>4</w:t>
      </w:r>
      <w:r w:rsidRPr="00785E35">
        <w:rPr>
          <w:b/>
          <w:bCs/>
          <w:lang w:val="en-GB" w:eastAsia="zh-CN"/>
        </w:rPr>
        <w:t xml:space="preserve">: In NR Rel-17, for the case of multiplexing 1 bit SR and up to 2 bits HARQ-ACK with different priorities in a PUCCH format 0, adopt the multiplexed payload to CS indices mapping as shown in </w:t>
      </w:r>
      <w:r w:rsidRPr="00785E35">
        <w:rPr>
          <w:b/>
          <w:bCs/>
          <w:lang w:val="en-GB" w:eastAsia="zh-CN"/>
        </w:rPr>
        <w:fldChar w:fldCharType="begin"/>
      </w:r>
      <w:r w:rsidRPr="00785E35">
        <w:rPr>
          <w:b/>
          <w:bCs/>
          <w:lang w:val="en-GB" w:eastAsia="zh-CN"/>
        </w:rPr>
        <w:instrText xml:space="preserve"> REF _Ref68533815 \h </w:instrText>
      </w:r>
      <w:r w:rsidR="00785E35">
        <w:rPr>
          <w:b/>
          <w:bCs/>
          <w:lang w:val="en-GB" w:eastAsia="zh-CN"/>
        </w:rPr>
        <w:instrText xml:space="preserve"> \* MERGEFORMAT </w:instrText>
      </w:r>
      <w:r w:rsidRPr="00785E35">
        <w:rPr>
          <w:b/>
          <w:bCs/>
          <w:lang w:val="en-GB" w:eastAsia="zh-CN"/>
        </w:rPr>
      </w:r>
      <w:r w:rsidRPr="00785E35">
        <w:rPr>
          <w:b/>
          <w:bCs/>
          <w:lang w:val="en-GB" w:eastAsia="zh-CN"/>
        </w:rPr>
        <w:fldChar w:fldCharType="separate"/>
      </w:r>
      <w:r w:rsidR="00C21A8D" w:rsidRPr="00785E35">
        <w:rPr>
          <w:rFonts w:eastAsia="Malgun Gothic"/>
          <w:b/>
          <w:lang w:val="en-GB"/>
        </w:rPr>
        <w:t xml:space="preserve">Fig </w:t>
      </w:r>
      <w:r w:rsidR="00C21A8D">
        <w:rPr>
          <w:rFonts w:eastAsia="Malgun Gothic"/>
          <w:b/>
          <w:noProof/>
          <w:lang w:val="en-GB"/>
        </w:rPr>
        <w:t>14</w:t>
      </w:r>
      <w:r w:rsidRPr="00785E35">
        <w:rPr>
          <w:b/>
          <w:bCs/>
          <w:lang w:val="en-GB" w:eastAsia="zh-CN"/>
        </w:rPr>
        <w:fldChar w:fldCharType="end"/>
      </w:r>
      <w:r w:rsidRPr="00785E35">
        <w:rPr>
          <w:b/>
          <w:bCs/>
          <w:lang w:val="en-GB" w:eastAsia="zh-CN"/>
        </w:rPr>
        <w:t xml:space="preserve"> and </w:t>
      </w:r>
      <w:r w:rsidRPr="00785E35">
        <w:rPr>
          <w:b/>
          <w:bCs/>
          <w:lang w:val="en-GB" w:eastAsia="zh-CN"/>
        </w:rPr>
        <w:fldChar w:fldCharType="begin"/>
      </w:r>
      <w:r w:rsidRPr="00785E35">
        <w:rPr>
          <w:b/>
          <w:bCs/>
          <w:lang w:val="en-GB" w:eastAsia="zh-CN"/>
        </w:rPr>
        <w:instrText xml:space="preserve"> REF _Ref68533953 \h </w:instrText>
      </w:r>
      <w:r w:rsidR="00785E35">
        <w:rPr>
          <w:b/>
          <w:bCs/>
          <w:lang w:val="en-GB" w:eastAsia="zh-CN"/>
        </w:rPr>
        <w:instrText xml:space="preserve"> \* MERGEFORMAT </w:instrText>
      </w:r>
      <w:r w:rsidRPr="00785E35">
        <w:rPr>
          <w:b/>
          <w:bCs/>
          <w:lang w:val="en-GB" w:eastAsia="zh-CN"/>
        </w:rPr>
      </w:r>
      <w:r w:rsidRPr="00785E35">
        <w:rPr>
          <w:b/>
          <w:bCs/>
          <w:lang w:val="en-GB" w:eastAsia="zh-CN"/>
        </w:rPr>
        <w:fldChar w:fldCharType="separate"/>
      </w:r>
      <w:r w:rsidR="00C21A8D" w:rsidRPr="00785E35">
        <w:rPr>
          <w:rFonts w:eastAsia="Malgun Gothic"/>
          <w:b/>
          <w:lang w:val="en-GB"/>
        </w:rPr>
        <w:t xml:space="preserve">Fig </w:t>
      </w:r>
      <w:r w:rsidR="00C21A8D">
        <w:rPr>
          <w:rFonts w:eastAsia="Malgun Gothic"/>
          <w:b/>
          <w:noProof/>
          <w:lang w:val="en-GB"/>
        </w:rPr>
        <w:t>15</w:t>
      </w:r>
      <w:r w:rsidRPr="00785E35">
        <w:rPr>
          <w:b/>
          <w:bCs/>
          <w:lang w:val="en-GB" w:eastAsia="zh-CN"/>
        </w:rPr>
        <w:fldChar w:fldCharType="end"/>
      </w:r>
      <w:r w:rsidRPr="00785E35">
        <w:rPr>
          <w:b/>
          <w:bCs/>
          <w:lang w:val="en-GB" w:eastAsia="zh-CN"/>
        </w:rPr>
        <w:t>.</w:t>
      </w:r>
    </w:p>
    <w:p w14:paraId="4D7AD70C" w14:textId="7711CDFF" w:rsidR="002B33AC" w:rsidRPr="00785E35" w:rsidRDefault="00876A44" w:rsidP="009F0F12">
      <w:pPr>
        <w:rPr>
          <w:lang w:val="en-GB" w:eastAsia="zh-CN"/>
        </w:rPr>
      </w:pPr>
      <w:r w:rsidRPr="00785E35">
        <w:rPr>
          <w:lang w:val="en-GB" w:eastAsia="zh-CN"/>
        </w:rPr>
        <w:t xml:space="preserve">Next, we consider the scenario in which the HARQ-ACK are transmitted using PUCCH format 2, 3, or 4. In this case, </w:t>
      </w:r>
      <w:r w:rsidR="0081413B" w:rsidRPr="00785E35">
        <w:rPr>
          <w:lang w:val="en-GB" w:eastAsia="zh-CN"/>
        </w:rPr>
        <w:t xml:space="preserve">if the HARQ-ACK transmission collide with K SRs, including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1</m:t>
            </m:r>
          </m:sub>
        </m:sSub>
      </m:oMath>
      <w:r w:rsidR="0081413B" w:rsidRPr="00785E35">
        <w:rPr>
          <w:lang w:val="en-GB" w:eastAsia="zh-CN"/>
        </w:rPr>
        <w:t xml:space="preserve"> HP SRs and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2</m:t>
            </m:r>
          </m:sub>
        </m:sSub>
      </m:oMath>
      <w:r w:rsidR="0081413B" w:rsidRPr="00785E35">
        <w:rPr>
          <w:lang w:val="en-GB" w:eastAsia="zh-CN"/>
        </w:rPr>
        <w:t xml:space="preserve"> LP SRs, the UE may multiplex the HARQ-ACK with the K</w:t>
      </w:r>
      <w:r w:rsidR="00D3022D">
        <w:rPr>
          <w:lang w:val="en-GB" w:eastAsia="zh-CN"/>
        </w:rPr>
        <w:t>=</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1</m:t>
            </m:r>
          </m:sub>
        </m:sSub>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2</m:t>
            </m:r>
          </m:sub>
        </m:sSub>
      </m:oMath>
      <w:r w:rsidR="0081413B" w:rsidRPr="00785E35">
        <w:rPr>
          <w:lang w:val="en-GB" w:eastAsia="zh-CN"/>
        </w:rPr>
        <w:t xml:space="preserve"> SR using the R</w:t>
      </w:r>
      <w:r w:rsidR="002B3032" w:rsidRPr="00785E35">
        <w:rPr>
          <w:lang w:val="en-GB" w:eastAsia="zh-CN"/>
        </w:rPr>
        <w:t>e</w:t>
      </w:r>
      <w:r w:rsidR="0081413B" w:rsidRPr="00785E35">
        <w:rPr>
          <w:lang w:val="en-GB" w:eastAsia="zh-CN"/>
        </w:rPr>
        <w:t>l-15 rule.</w:t>
      </w:r>
      <w:r w:rsidR="00D3022D">
        <w:rPr>
          <w:lang w:val="en-GB" w:eastAsia="zh-CN"/>
        </w:rPr>
        <w:t xml:space="preserve"> Furthermore, HP SR should be prioritized when both HP SR and LP SR are positive (similar to LRR and SR prioritization rule in NR Rel-16). That is, if any of the HP SR is positive, then the </w:t>
      </w:r>
      <m:oMath>
        <m:r>
          <m:rPr>
            <m:sty m:val="b"/>
          </m:rPr>
          <w:rPr>
            <w:rFonts w:ascii="Cambria Math" w:hAnsi="Cambria Math"/>
            <w:lang w:val="en-GB" w:eastAsia="zh-CN"/>
          </w:rPr>
          <m:t>lo</m:t>
        </m:r>
        <m:sSub>
          <m:sSubPr>
            <m:ctrlPr>
              <w:rPr>
                <w:rFonts w:ascii="Cambria Math" w:hAnsi="Cambria Math"/>
                <w:b/>
                <w:bCs/>
                <w:iCs/>
                <w:lang w:val="en-GB" w:eastAsia="zh-CN"/>
              </w:rPr>
            </m:ctrlPr>
          </m:sSubPr>
          <m:e>
            <m:r>
              <m:rPr>
                <m:sty m:val="b"/>
              </m:rPr>
              <w:rPr>
                <w:rFonts w:ascii="Cambria Math" w:hAnsi="Cambria Math"/>
                <w:lang w:val="en-GB" w:eastAsia="zh-CN"/>
              </w:rPr>
              <m:t>g</m:t>
            </m:r>
          </m:e>
          <m:sub>
            <m:r>
              <m:rPr>
                <m:sty m:val="b"/>
              </m:rPr>
              <w:rPr>
                <w:rFonts w:ascii="Cambria Math" w:hAnsi="Cambria Math"/>
                <w:lang w:val="en-GB" w:eastAsia="zh-CN"/>
              </w:rPr>
              <m:t>2</m:t>
            </m:r>
          </m:sub>
        </m:sSub>
        <m:r>
          <m:rPr>
            <m:sty m:val="b"/>
          </m:rPr>
          <w:rPr>
            <w:rFonts w:ascii="Cambria Math" w:hAnsi="Cambria Math"/>
            <w:lang w:val="en-GB" w:eastAsia="zh-CN"/>
          </w:rPr>
          <m:t>(1+K)</m:t>
        </m:r>
      </m:oMath>
      <w:r w:rsidR="00D3022D">
        <w:rPr>
          <w:b/>
          <w:lang w:val="en-GB" w:eastAsia="zh-CN"/>
        </w:rPr>
        <w:t xml:space="preserve"> </w:t>
      </w:r>
      <w:r w:rsidR="00D3022D" w:rsidRPr="00D3022D">
        <w:rPr>
          <w:bCs/>
          <w:lang w:val="en-GB" w:eastAsia="zh-CN"/>
        </w:rPr>
        <w:t xml:space="preserve">bit used to </w:t>
      </w:r>
      <w:r w:rsidR="00D3022D">
        <w:rPr>
          <w:bCs/>
          <w:lang w:val="en-GB" w:eastAsia="zh-CN"/>
        </w:rPr>
        <w:t xml:space="preserve">convey the HP and LP SR shall indicate the positive HP SR among the HP and LP SRs (regardless of whether LP SR is positive or not). And a positive LP SR can only be indicated when all other HP SRs colliding with it are negative. </w:t>
      </w:r>
    </w:p>
    <w:p w14:paraId="20256289" w14:textId="5310F24A" w:rsidR="008D29D7" w:rsidRPr="00785E35" w:rsidRDefault="0081413B" w:rsidP="009F0F12">
      <w:pPr>
        <w:rPr>
          <w:b/>
          <w:bCs/>
          <w:lang w:val="en-GB" w:eastAsia="zh-CN"/>
        </w:rPr>
      </w:pPr>
      <w:r w:rsidRPr="00785E35">
        <w:rPr>
          <w:b/>
          <w:bCs/>
          <w:i/>
          <w:iCs/>
          <w:u w:val="single"/>
          <w:lang w:val="en-GB" w:eastAsia="zh-CN"/>
        </w:rPr>
        <w:t xml:space="preserve">Proposal </w:t>
      </w:r>
      <w:r w:rsidR="002A5D2C">
        <w:rPr>
          <w:b/>
          <w:bCs/>
          <w:i/>
          <w:iCs/>
          <w:u w:val="single"/>
          <w:lang w:val="en-GB" w:eastAsia="zh-CN"/>
        </w:rPr>
        <w:t>1</w:t>
      </w:r>
      <w:r w:rsidR="008D69DE">
        <w:rPr>
          <w:b/>
          <w:bCs/>
          <w:i/>
          <w:iCs/>
          <w:u w:val="single"/>
          <w:lang w:val="en-GB" w:eastAsia="zh-CN"/>
        </w:rPr>
        <w:t>5</w:t>
      </w:r>
      <w:r w:rsidRPr="00785E35">
        <w:rPr>
          <w:b/>
          <w:bCs/>
          <w:lang w:val="en-GB" w:eastAsia="zh-CN"/>
        </w:rPr>
        <w:t xml:space="preserve">: In NR Rel-17, if a HARQ-ACK transmission on PUCCH format 2/3/4 collide with K SR transmissions </w:t>
      </w:r>
      <w:r w:rsidR="005D0FE3" w:rsidRPr="00785E35">
        <w:rPr>
          <w:b/>
          <w:bCs/>
          <w:lang w:val="en-GB" w:eastAsia="zh-CN"/>
        </w:rPr>
        <w:t>including</w:t>
      </w:r>
      <w:r w:rsidRPr="00785E35">
        <w:rPr>
          <w:b/>
          <w:bCs/>
          <w:lang w:val="en-GB" w:eastAsia="zh-CN"/>
        </w:rPr>
        <w:t xml:space="preserve"> </w:t>
      </w:r>
      <m:oMath>
        <m:sSub>
          <m:sSubPr>
            <m:ctrlPr>
              <w:rPr>
                <w:rFonts w:ascii="Cambria Math" w:hAnsi="Cambria Math"/>
                <w:b/>
                <w:bCs/>
                <w:lang w:val="en-GB" w:eastAsia="zh-CN"/>
              </w:rPr>
            </m:ctrlPr>
          </m:sSubPr>
          <m:e>
            <m:r>
              <m:rPr>
                <m:sty m:val="bi"/>
              </m:rPr>
              <w:rPr>
                <w:rFonts w:ascii="Cambria Math" w:hAnsi="Cambria Math"/>
                <w:lang w:val="en-GB" w:eastAsia="zh-CN"/>
              </w:rPr>
              <m:t>K</m:t>
            </m:r>
          </m:e>
          <m:sub>
            <m:r>
              <m:rPr>
                <m:sty m:val="b"/>
              </m:rPr>
              <w:rPr>
                <w:rFonts w:ascii="Cambria Math" w:hAnsi="Cambria Math"/>
                <w:lang w:val="en-GB" w:eastAsia="zh-CN"/>
              </w:rPr>
              <m:t>1</m:t>
            </m:r>
          </m:sub>
        </m:sSub>
      </m:oMath>
      <w:r w:rsidRPr="00785E35">
        <w:rPr>
          <w:b/>
          <w:bCs/>
          <w:lang w:val="en-GB" w:eastAsia="zh-CN"/>
        </w:rPr>
        <w:t xml:space="preserve"> HP SRs and </w:t>
      </w:r>
      <m:oMath>
        <m:sSub>
          <m:sSubPr>
            <m:ctrlPr>
              <w:rPr>
                <w:rFonts w:ascii="Cambria Math" w:hAnsi="Cambria Math"/>
                <w:b/>
                <w:bCs/>
                <w:lang w:val="en-GB" w:eastAsia="zh-CN"/>
              </w:rPr>
            </m:ctrlPr>
          </m:sSubPr>
          <m:e>
            <m:r>
              <m:rPr>
                <m:sty m:val="bi"/>
              </m:rPr>
              <w:rPr>
                <w:rFonts w:ascii="Cambria Math" w:hAnsi="Cambria Math"/>
                <w:lang w:val="en-GB" w:eastAsia="zh-CN"/>
              </w:rPr>
              <m:t>K</m:t>
            </m:r>
          </m:e>
          <m:sub>
            <m:r>
              <m:rPr>
                <m:sty m:val="b"/>
              </m:rPr>
              <w:rPr>
                <w:rFonts w:ascii="Cambria Math" w:hAnsi="Cambria Math"/>
                <w:lang w:val="en-GB" w:eastAsia="zh-CN"/>
              </w:rPr>
              <m:t>2</m:t>
            </m:r>
          </m:sub>
        </m:sSub>
      </m:oMath>
      <w:r w:rsidRPr="00785E35">
        <w:rPr>
          <w:b/>
          <w:bCs/>
          <w:lang w:val="en-GB" w:eastAsia="zh-CN"/>
        </w:rPr>
        <w:t xml:space="preserve"> LP SRs, the UE append </w:t>
      </w:r>
      <m:oMath>
        <m:r>
          <m:rPr>
            <m:sty m:val="b"/>
          </m:rPr>
          <w:rPr>
            <w:rFonts w:ascii="Cambria Math" w:hAnsi="Cambria Math"/>
            <w:lang w:val="en-GB" w:eastAsia="zh-CN"/>
          </w:rPr>
          <m:t>lo</m:t>
        </m:r>
        <m:sSub>
          <m:sSubPr>
            <m:ctrlPr>
              <w:rPr>
                <w:rFonts w:ascii="Cambria Math" w:hAnsi="Cambria Math"/>
                <w:b/>
                <w:bCs/>
                <w:iCs/>
                <w:lang w:val="en-GB" w:eastAsia="zh-CN"/>
              </w:rPr>
            </m:ctrlPr>
          </m:sSubPr>
          <m:e>
            <m:r>
              <m:rPr>
                <m:sty m:val="b"/>
              </m:rPr>
              <w:rPr>
                <w:rFonts w:ascii="Cambria Math" w:hAnsi="Cambria Math"/>
                <w:lang w:val="en-GB" w:eastAsia="zh-CN"/>
              </w:rPr>
              <m:t>g</m:t>
            </m:r>
          </m:e>
          <m:sub>
            <m:r>
              <m:rPr>
                <m:sty m:val="b"/>
              </m:rPr>
              <w:rPr>
                <w:rFonts w:ascii="Cambria Math" w:hAnsi="Cambria Math"/>
                <w:lang w:val="en-GB" w:eastAsia="zh-CN"/>
              </w:rPr>
              <m:t>2</m:t>
            </m:r>
          </m:sub>
        </m:sSub>
        <m:r>
          <m:rPr>
            <m:sty m:val="b"/>
          </m:rPr>
          <w:rPr>
            <w:rFonts w:ascii="Cambria Math" w:hAnsi="Cambria Math"/>
            <w:lang w:val="en-GB" w:eastAsia="zh-CN"/>
          </w:rPr>
          <m:t xml:space="preserve">(1+K) </m:t>
        </m:r>
      </m:oMath>
      <w:r w:rsidRPr="00785E35">
        <w:rPr>
          <w:b/>
          <w:bCs/>
          <w:iCs/>
          <w:lang w:val="en-GB" w:eastAsia="zh-CN"/>
        </w:rPr>
        <w:t>bits to the HARQ-ACK payload</w:t>
      </w:r>
      <w:r w:rsidRPr="00785E35">
        <w:rPr>
          <w:b/>
          <w:bCs/>
          <w:lang w:val="en-GB" w:eastAsia="zh-CN"/>
        </w:rPr>
        <w:t>.</w:t>
      </w:r>
      <w:r w:rsidR="007A4617" w:rsidRPr="00785E35">
        <w:rPr>
          <w:b/>
          <w:bCs/>
          <w:lang w:val="en-GB" w:eastAsia="zh-CN"/>
        </w:rPr>
        <w:t xml:space="preserve"> </w:t>
      </w:r>
      <w:r w:rsidRPr="00785E35">
        <w:rPr>
          <w:b/>
          <w:bCs/>
          <w:lang w:val="en-GB" w:eastAsia="zh-CN"/>
        </w:rPr>
        <w:t xml:space="preserve"> </w:t>
      </w:r>
      <w:r w:rsidR="007A4617" w:rsidRPr="00785E35">
        <w:rPr>
          <w:b/>
          <w:bCs/>
          <w:lang w:val="en-GB" w:eastAsia="zh-CN"/>
        </w:rPr>
        <w:t xml:space="preserve">Furthermore, if any of the </w:t>
      </w:r>
      <m:oMath>
        <m:sSub>
          <m:sSubPr>
            <m:ctrlPr>
              <w:rPr>
                <w:rFonts w:ascii="Cambria Math" w:hAnsi="Cambria Math"/>
                <w:b/>
                <w:bCs/>
                <w:lang w:val="en-GB" w:eastAsia="zh-CN"/>
              </w:rPr>
            </m:ctrlPr>
          </m:sSubPr>
          <m:e>
            <m:r>
              <m:rPr>
                <m:sty m:val="bi"/>
              </m:rPr>
              <w:rPr>
                <w:rFonts w:ascii="Cambria Math" w:hAnsi="Cambria Math"/>
                <w:lang w:val="en-GB" w:eastAsia="zh-CN"/>
              </w:rPr>
              <m:t>K</m:t>
            </m:r>
          </m:e>
          <m:sub>
            <m:r>
              <m:rPr>
                <m:sty m:val="b"/>
              </m:rPr>
              <w:rPr>
                <w:rFonts w:ascii="Cambria Math" w:hAnsi="Cambria Math"/>
                <w:lang w:val="en-GB" w:eastAsia="zh-CN"/>
              </w:rPr>
              <m:t>1</m:t>
            </m:r>
          </m:sub>
        </m:sSub>
      </m:oMath>
      <w:r w:rsidR="007A4617" w:rsidRPr="00785E35">
        <w:rPr>
          <w:b/>
          <w:bCs/>
          <w:lang w:val="en-GB" w:eastAsia="zh-CN"/>
        </w:rPr>
        <w:t xml:space="preserve"> HP SR is positive, the</w:t>
      </w:r>
      <m:oMath>
        <m:r>
          <m:rPr>
            <m:sty m:val="b"/>
          </m:rPr>
          <w:rPr>
            <w:rFonts w:ascii="Cambria Math" w:hAnsi="Cambria Math"/>
            <w:lang w:val="en-GB" w:eastAsia="zh-CN"/>
          </w:rPr>
          <m:t xml:space="preserve"> lo</m:t>
        </m:r>
        <m:sSub>
          <m:sSubPr>
            <m:ctrlPr>
              <w:rPr>
                <w:rFonts w:ascii="Cambria Math" w:hAnsi="Cambria Math"/>
                <w:b/>
                <w:bCs/>
                <w:iCs/>
                <w:lang w:val="en-GB" w:eastAsia="zh-CN"/>
              </w:rPr>
            </m:ctrlPr>
          </m:sSubPr>
          <m:e>
            <m:r>
              <m:rPr>
                <m:sty m:val="b"/>
              </m:rPr>
              <w:rPr>
                <w:rFonts w:ascii="Cambria Math" w:hAnsi="Cambria Math"/>
                <w:lang w:val="en-GB" w:eastAsia="zh-CN"/>
              </w:rPr>
              <m:t>g</m:t>
            </m:r>
          </m:e>
          <m:sub>
            <m:r>
              <m:rPr>
                <m:sty m:val="b"/>
              </m:rPr>
              <w:rPr>
                <w:rFonts w:ascii="Cambria Math" w:hAnsi="Cambria Math"/>
                <w:lang w:val="en-GB" w:eastAsia="zh-CN"/>
              </w:rPr>
              <m:t>2</m:t>
            </m:r>
          </m:sub>
        </m:sSub>
        <m:r>
          <m:rPr>
            <m:sty m:val="b"/>
          </m:rPr>
          <w:rPr>
            <w:rFonts w:ascii="Cambria Math" w:hAnsi="Cambria Math"/>
            <w:lang w:val="en-GB" w:eastAsia="zh-CN"/>
          </w:rPr>
          <m:t xml:space="preserve">(1+K) </m:t>
        </m:r>
      </m:oMath>
      <w:r w:rsidR="007A4617" w:rsidRPr="00785E35">
        <w:rPr>
          <w:b/>
          <w:bCs/>
          <w:iCs/>
          <w:lang w:val="en-GB" w:eastAsia="zh-CN"/>
        </w:rPr>
        <w:t xml:space="preserve">bits shall indicate a positive HP SR. </w:t>
      </w:r>
    </w:p>
    <w:p w14:paraId="005576F3" w14:textId="7875BCD7" w:rsidR="008D7482" w:rsidRPr="00785E35" w:rsidRDefault="00B603D3" w:rsidP="00472BF4">
      <w:pPr>
        <w:pStyle w:val="Heading1"/>
        <w:rPr>
          <w:lang w:eastAsia="zh-CN"/>
        </w:rPr>
      </w:pPr>
      <w:r>
        <w:rPr>
          <w:lang w:eastAsia="zh-CN"/>
        </w:rPr>
        <w:t>UCI multiplexing on PUSCH</w:t>
      </w:r>
    </w:p>
    <w:p w14:paraId="50A117CB" w14:textId="4F4B004B" w:rsidR="00DC0B50" w:rsidRDefault="0082483A" w:rsidP="00AE3D51">
      <w:pPr>
        <w:pStyle w:val="Heading2"/>
        <w:rPr>
          <w:lang w:eastAsia="zh-CN"/>
        </w:rPr>
      </w:pPr>
      <w:bookmarkStart w:id="25" w:name="_Hlk71196423"/>
      <w:r>
        <w:rPr>
          <w:lang w:eastAsia="zh-CN"/>
        </w:rPr>
        <w:t xml:space="preserve">UCI encoding, rate matching, </w:t>
      </w:r>
      <w:r w:rsidR="00037FCF">
        <w:rPr>
          <w:lang w:eastAsia="zh-CN"/>
        </w:rPr>
        <w:t xml:space="preserve">and </w:t>
      </w:r>
      <w:r>
        <w:rPr>
          <w:lang w:eastAsia="zh-CN"/>
        </w:rPr>
        <w:t>RE mapping</w:t>
      </w:r>
    </w:p>
    <w:p w14:paraId="54218503" w14:textId="577548CB" w:rsidR="0005171E" w:rsidRPr="0005171E" w:rsidRDefault="0005171E" w:rsidP="0005171E">
      <w:pPr>
        <w:pStyle w:val="BodyText"/>
        <w:rPr>
          <w:rFonts w:ascii="Times New Roman" w:hAnsi="Times New Roman"/>
          <w:color w:val="000000"/>
          <w:szCs w:val="20"/>
          <w:lang w:eastAsia="zh-CN"/>
        </w:rPr>
      </w:pPr>
      <w:r w:rsidRPr="0005171E">
        <w:rPr>
          <w:rFonts w:ascii="Times New Roman" w:hAnsi="Times New Roman"/>
          <w:color w:val="000000"/>
          <w:szCs w:val="20"/>
          <w:lang w:eastAsia="zh-CN"/>
        </w:rPr>
        <w:t xml:space="preserve">In RAN1 104bis-e, the following </w:t>
      </w:r>
      <w:r>
        <w:rPr>
          <w:rFonts w:ascii="Times New Roman" w:hAnsi="Times New Roman"/>
          <w:color w:val="000000"/>
          <w:szCs w:val="20"/>
          <w:lang w:eastAsia="zh-CN"/>
        </w:rPr>
        <w:t xml:space="preserve">agreement was made. </w:t>
      </w:r>
    </w:p>
    <w:p w14:paraId="42D26AE6" w14:textId="786EF7B3" w:rsidR="0005171E" w:rsidRPr="0005171E" w:rsidRDefault="0005171E" w:rsidP="0005171E">
      <w:pPr>
        <w:pStyle w:val="BodyText"/>
        <w:rPr>
          <w:rFonts w:ascii="Times New Roman" w:eastAsia="Microsoft YaHei" w:hAnsi="Times New Roman"/>
          <w:color w:val="000000"/>
          <w:szCs w:val="20"/>
        </w:rPr>
      </w:pPr>
      <w:r w:rsidRPr="0005171E">
        <w:rPr>
          <w:rFonts w:ascii="Times New Roman" w:hAnsi="Times New Roman"/>
          <w:color w:val="000000"/>
          <w:szCs w:val="20"/>
          <w:highlight w:val="green"/>
          <w:lang w:eastAsia="zh-CN"/>
        </w:rPr>
        <w:t>Agreement:</w:t>
      </w:r>
    </w:p>
    <w:p w14:paraId="1D5BC28A" w14:textId="77777777" w:rsidR="0005171E" w:rsidRPr="004A633D" w:rsidRDefault="0005171E" w:rsidP="0005171E">
      <w:pPr>
        <w:rPr>
          <w:rFonts w:eastAsia="Microsoft YaHei"/>
          <w:color w:val="000000"/>
        </w:rPr>
      </w:pPr>
      <w:r w:rsidRPr="004A633D">
        <w:rPr>
          <w:rFonts w:eastAsia="Microsoft YaHei"/>
          <w:color w:val="000000"/>
        </w:rPr>
        <w:t>For multiplexing a high-priority (HP) HARQ-ACK and a low-priority (LP) HARQ-ACK into a PUSCH in R17, support separate coding for the two HARQ-ACKs.</w:t>
      </w:r>
    </w:p>
    <w:p w14:paraId="6442D876" w14:textId="77777777" w:rsidR="0005171E" w:rsidRPr="004A633D" w:rsidRDefault="0005171E" w:rsidP="0005171E">
      <w:pPr>
        <w:numPr>
          <w:ilvl w:val="0"/>
          <w:numId w:val="36"/>
        </w:numPr>
        <w:overflowPunct/>
        <w:autoSpaceDE/>
        <w:autoSpaceDN/>
        <w:adjustRightInd/>
        <w:spacing w:after="0"/>
        <w:textAlignment w:val="auto"/>
      </w:pPr>
      <w:r w:rsidRPr="004A633D">
        <w:t>It is understood that it is intended that t</w:t>
      </w:r>
      <w:r w:rsidRPr="004A633D">
        <w:rPr>
          <w:rFonts w:hint="eastAsia"/>
        </w:rPr>
        <w:t>he number of encoding chains for all UCI multiplexing combinations in Rel-17 should not exceed that in Rel-15/16.</w:t>
      </w:r>
    </w:p>
    <w:p w14:paraId="3A786698" w14:textId="77777777" w:rsidR="0082483A" w:rsidRDefault="0082483A" w:rsidP="00364207">
      <w:pPr>
        <w:rPr>
          <w:b/>
          <w:bCs/>
          <w:i/>
          <w:iCs/>
          <w:u w:val="single"/>
          <w:lang w:eastAsia="zh-CN"/>
        </w:rPr>
      </w:pPr>
    </w:p>
    <w:p w14:paraId="0A7B9A12" w14:textId="27F343AF" w:rsidR="0005171E" w:rsidRDefault="0005171E" w:rsidP="00364207">
      <w:pPr>
        <w:rPr>
          <w:lang w:val="en-GB" w:eastAsia="zh-CN"/>
        </w:rPr>
      </w:pPr>
      <w:r>
        <w:rPr>
          <w:lang w:val="en-GB" w:eastAsia="zh-CN"/>
        </w:rPr>
        <w:lastRenderedPageBreak/>
        <w:t xml:space="preserve">The spirit of above agreement is to support separate encoding of HP and LP HARQ-ACK without requiring more UCI encoders than Rel-15, which utilizes 3 UCI encoders for HARQ-ACK, CSI part 1, and CSI part 2. </w:t>
      </w:r>
    </w:p>
    <w:bookmarkEnd w:id="25"/>
    <w:p w14:paraId="5827D0B3" w14:textId="31FDBB3B" w:rsidR="00301023" w:rsidRDefault="00092CFA" w:rsidP="003C6BE4">
      <w:pPr>
        <w:rPr>
          <w:lang w:val="en-GB" w:eastAsia="zh-CN"/>
        </w:rPr>
      </w:pPr>
      <w:r>
        <w:rPr>
          <w:lang w:val="en-GB" w:eastAsia="zh-CN"/>
        </w:rPr>
        <w:t>With respect to</w:t>
      </w:r>
      <w:r w:rsidR="00301023">
        <w:rPr>
          <w:lang w:val="en-GB" w:eastAsia="zh-CN"/>
        </w:rPr>
        <w:t xml:space="preserve"> coding</w:t>
      </w:r>
      <w:r w:rsidR="009517B4">
        <w:rPr>
          <w:lang w:val="en-GB" w:eastAsia="zh-CN"/>
        </w:rPr>
        <w:t>, rate matching</w:t>
      </w:r>
      <w:r w:rsidR="00301023">
        <w:rPr>
          <w:lang w:val="en-GB" w:eastAsia="zh-CN"/>
        </w:rPr>
        <w:t xml:space="preserve"> and RE mapping for UCI multiplexed on PUSCH, the following agreement was made in RAN1 #106bis-e. </w:t>
      </w:r>
    </w:p>
    <w:p w14:paraId="3D32DCA6" w14:textId="77777777" w:rsidR="004E7136" w:rsidRPr="00295349" w:rsidRDefault="004E7136" w:rsidP="004E7136">
      <w:pPr>
        <w:rPr>
          <w:rFonts w:cs="Times"/>
          <w:b/>
          <w:bCs/>
          <w:highlight w:val="green"/>
          <w:lang w:eastAsia="x-none"/>
        </w:rPr>
      </w:pPr>
      <w:r w:rsidRPr="00295349">
        <w:rPr>
          <w:rFonts w:cs="Times"/>
          <w:b/>
          <w:bCs/>
          <w:highlight w:val="green"/>
          <w:lang w:eastAsia="x-none"/>
        </w:rPr>
        <w:t>Agreement</w:t>
      </w:r>
    </w:p>
    <w:p w14:paraId="6347AD43" w14:textId="77777777" w:rsidR="004E7136" w:rsidRDefault="004E7136" w:rsidP="004E7136">
      <w:pPr>
        <w:rPr>
          <w:rFonts w:eastAsia="Microsoft YaHei"/>
        </w:rPr>
      </w:pPr>
      <w:r>
        <w:rPr>
          <w:rFonts w:eastAsia="Microsoft YaHei"/>
          <w:color w:val="000000"/>
        </w:rPr>
        <w:t>For multiplexing a high-priority (HP) HARQ-ACK and a low-priority (LP) HARQ-ACK into a PUSCH in R17,</w:t>
      </w:r>
      <w:r>
        <w:rPr>
          <w:rFonts w:eastAsia="Microsoft YaHei" w:hint="eastAsia"/>
          <w:color w:val="000000"/>
        </w:rPr>
        <w:t xml:space="preserve"> </w:t>
      </w:r>
      <w:r>
        <w:rPr>
          <w:rFonts w:eastAsia="Microsoft YaHei"/>
          <w:color w:val="000000"/>
        </w:rPr>
        <w:t>i</w:t>
      </w:r>
      <w:r>
        <w:t xml:space="preserve">f HP HARQ-ACK and LP HARQ-ACK would be transmitted on HP/LP PUSCH without CSI, </w:t>
      </w:r>
    </w:p>
    <w:p w14:paraId="4FCEBED4" w14:textId="77777777" w:rsidR="004E7136" w:rsidRPr="00F43E82" w:rsidRDefault="004E7136" w:rsidP="004E7136">
      <w:pPr>
        <w:numPr>
          <w:ilvl w:val="0"/>
          <w:numId w:val="43"/>
        </w:numPr>
        <w:spacing w:after="0"/>
      </w:pPr>
      <w:r w:rsidRPr="00F43E82">
        <w:rPr>
          <w:rFonts w:eastAsia="Microsoft YaHei"/>
        </w:rPr>
        <w:t>HP HARQ-ACK and LP HARQ-ACK are separately encoded according to R15 TS 38.212 Clause 5.3.</w:t>
      </w:r>
      <w:r w:rsidRPr="00F43E82">
        <w:rPr>
          <w:rFonts w:eastAsia="Microsoft YaHei" w:hint="eastAsia"/>
        </w:rPr>
        <w:t>1 and</w:t>
      </w:r>
      <w:r w:rsidRPr="00F43E82">
        <w:rPr>
          <w:rFonts w:eastAsia="Microsoft YaHei"/>
        </w:rPr>
        <w:t xml:space="preserve"> Clause 5.3.3</w:t>
      </w:r>
      <w:r w:rsidRPr="00F43E82">
        <w:t xml:space="preserve">. </w:t>
      </w:r>
    </w:p>
    <w:p w14:paraId="497B9C8A" w14:textId="77777777" w:rsidR="004E7136" w:rsidRPr="002B09B3" w:rsidRDefault="004E7136" w:rsidP="004E7136">
      <w:pPr>
        <w:numPr>
          <w:ilvl w:val="0"/>
          <w:numId w:val="43"/>
        </w:numPr>
        <w:spacing w:after="0"/>
        <w:rPr>
          <w:rFonts w:eastAsia="Microsoft YaHei"/>
        </w:rPr>
      </w:pPr>
      <w:r w:rsidRPr="00F43E82">
        <w:rPr>
          <w:rFonts w:eastAsia="Microsoft YaHei"/>
        </w:rPr>
        <w:t>Reuse R15 HARQ-ACK</w:t>
      </w:r>
      <w:r w:rsidRPr="002B09B3">
        <w:rPr>
          <w:rFonts w:eastAsia="Microsoft YaHei"/>
        </w:rPr>
        <w:t> rate matching/puncturing and RE mapping for HP HARQ-ACK in principle. FFS details.</w:t>
      </w:r>
    </w:p>
    <w:p w14:paraId="26312596" w14:textId="77777777" w:rsidR="004E7136" w:rsidRPr="006F0360" w:rsidRDefault="004E7136" w:rsidP="004E7136">
      <w:pPr>
        <w:pStyle w:val="BodyText"/>
        <w:numPr>
          <w:ilvl w:val="0"/>
          <w:numId w:val="43"/>
        </w:numPr>
        <w:overflowPunct/>
        <w:autoSpaceDE/>
        <w:autoSpaceDN/>
        <w:adjustRightInd/>
        <w:spacing w:after="0"/>
        <w:textAlignment w:val="auto"/>
        <w:rPr>
          <w:rFonts w:eastAsia="Malgun Gothic"/>
          <w:lang w:eastAsia="zh-CN"/>
        </w:rPr>
      </w:pPr>
      <w:r w:rsidRPr="002B09B3">
        <w:rPr>
          <w:rFonts w:eastAsia="Gulim"/>
          <w:szCs w:val="20"/>
          <w:lang w:eastAsia="zh-CN"/>
        </w:rPr>
        <w:t>F</w:t>
      </w:r>
      <w:r w:rsidRPr="002B09B3">
        <w:rPr>
          <w:rFonts w:eastAsia="Microsoft YaHei"/>
          <w:szCs w:val="20"/>
        </w:rPr>
        <w:t>or LP HARQ-ACK, r</w:t>
      </w:r>
      <w:r w:rsidRPr="002B09B3">
        <w:rPr>
          <w:rFonts w:eastAsia="Gulim"/>
          <w:szCs w:val="20"/>
          <w:lang w:eastAsia="zh-CN"/>
        </w:rPr>
        <w:t>e</w:t>
      </w:r>
      <w:r w:rsidRPr="002B09B3">
        <w:rPr>
          <w:rFonts w:eastAsia="Microsoft YaHei"/>
          <w:szCs w:val="20"/>
        </w:rPr>
        <w:t>use R15 Part 1 CSI rate matching and RE mapping.</w:t>
      </w:r>
    </w:p>
    <w:p w14:paraId="55966AD2" w14:textId="77777777" w:rsidR="00301023" w:rsidRPr="00962E1F" w:rsidRDefault="00301023" w:rsidP="003C6BE4">
      <w:pPr>
        <w:rPr>
          <w:lang w:eastAsia="zh-CN"/>
        </w:rPr>
      </w:pPr>
    </w:p>
    <w:p w14:paraId="7277B98E" w14:textId="15D67F5A" w:rsidR="00345D09" w:rsidRDefault="00C23571" w:rsidP="003C6BE4">
      <w:pPr>
        <w:rPr>
          <w:lang w:val="en-GB" w:eastAsia="zh-CN"/>
        </w:rPr>
      </w:pPr>
      <w:r>
        <w:rPr>
          <w:lang w:val="en-GB" w:eastAsia="zh-CN"/>
        </w:rPr>
        <w:t>In Rel-15 C</w:t>
      </w:r>
      <w:r w:rsidR="00987938">
        <w:rPr>
          <w:lang w:val="en-GB" w:eastAsia="zh-CN"/>
        </w:rPr>
        <w:t>SI</w:t>
      </w:r>
      <w:r w:rsidR="00B241ED">
        <w:rPr>
          <w:lang w:val="en-GB" w:eastAsia="zh-CN"/>
        </w:rPr>
        <w:t xml:space="preserve"> part 1 is </w:t>
      </w:r>
      <w:r w:rsidR="000A2B15">
        <w:rPr>
          <w:lang w:val="en-GB" w:eastAsia="zh-CN"/>
        </w:rPr>
        <w:t xml:space="preserve">always </w:t>
      </w:r>
      <w:r w:rsidR="00FF281E">
        <w:rPr>
          <w:lang w:val="en-GB" w:eastAsia="zh-CN"/>
        </w:rPr>
        <w:t xml:space="preserve">encoded with </w:t>
      </w:r>
      <w:r w:rsidR="00CA41DB">
        <w:rPr>
          <w:lang w:val="en-GB" w:eastAsia="zh-CN"/>
        </w:rPr>
        <w:t>Reed-</w:t>
      </w:r>
      <w:r w:rsidR="00D00DA0">
        <w:rPr>
          <w:lang w:val="en-GB" w:eastAsia="zh-CN"/>
        </w:rPr>
        <w:t>M</w:t>
      </w:r>
      <w:r w:rsidR="00CA41DB">
        <w:rPr>
          <w:lang w:val="en-GB" w:eastAsia="zh-CN"/>
        </w:rPr>
        <w:t>iller</w:t>
      </w:r>
      <w:r w:rsidR="002A2980">
        <w:rPr>
          <w:lang w:val="en-GB" w:eastAsia="zh-CN"/>
        </w:rPr>
        <w:t xml:space="preserve"> (RM)</w:t>
      </w:r>
      <w:r w:rsidR="00CA41DB">
        <w:rPr>
          <w:lang w:val="en-GB" w:eastAsia="zh-CN"/>
        </w:rPr>
        <w:t xml:space="preserve"> </w:t>
      </w:r>
      <w:r w:rsidR="00EB2465">
        <w:rPr>
          <w:lang w:val="en-GB" w:eastAsia="zh-CN"/>
        </w:rPr>
        <w:t>code.</w:t>
      </w:r>
      <w:r w:rsidR="003A1BF6">
        <w:rPr>
          <w:lang w:val="en-GB" w:eastAsia="zh-CN"/>
        </w:rPr>
        <w:t xml:space="preserve"> In corner case if CSI part 1 payload size is </w:t>
      </w:r>
      <w:r w:rsidR="004D4846">
        <w:rPr>
          <w:lang w:val="en-GB" w:eastAsia="zh-CN"/>
        </w:rPr>
        <w:t>less than 3 bits, it is padded to 3 bits</w:t>
      </w:r>
      <w:r w:rsidR="00006CCC">
        <w:rPr>
          <w:lang w:val="en-GB" w:eastAsia="zh-CN"/>
        </w:rPr>
        <w:t xml:space="preserve">. </w:t>
      </w:r>
      <w:r w:rsidR="0059514B">
        <w:rPr>
          <w:lang w:val="en-GB" w:eastAsia="zh-CN"/>
        </w:rPr>
        <w:t xml:space="preserve">In the above agreement, </w:t>
      </w:r>
      <w:r w:rsidR="00B241ED">
        <w:rPr>
          <w:lang w:val="en-GB" w:eastAsia="zh-CN"/>
        </w:rPr>
        <w:t xml:space="preserve"> </w:t>
      </w:r>
      <w:r w:rsidR="00126A9F">
        <w:rPr>
          <w:lang w:val="en-GB" w:eastAsia="zh-CN"/>
        </w:rPr>
        <w:t>“</w:t>
      </w:r>
      <w:r w:rsidR="00126A9F" w:rsidRPr="002B09B3">
        <w:rPr>
          <w:rFonts w:eastAsia="Gulim"/>
          <w:lang w:eastAsia="zh-CN"/>
        </w:rPr>
        <w:t>F</w:t>
      </w:r>
      <w:r w:rsidR="00126A9F" w:rsidRPr="002B09B3">
        <w:rPr>
          <w:rFonts w:eastAsia="Microsoft YaHei"/>
        </w:rPr>
        <w:t>or LP HARQ-ACK, r</w:t>
      </w:r>
      <w:r w:rsidR="00126A9F" w:rsidRPr="002B09B3">
        <w:rPr>
          <w:rFonts w:eastAsia="Gulim"/>
          <w:lang w:eastAsia="zh-CN"/>
        </w:rPr>
        <w:t>e</w:t>
      </w:r>
      <w:r w:rsidR="00126A9F" w:rsidRPr="002B09B3">
        <w:rPr>
          <w:rFonts w:eastAsia="Microsoft YaHei"/>
        </w:rPr>
        <w:t>use R15 Part 1 CSI rate matching and RE mapping</w:t>
      </w:r>
      <w:r w:rsidR="00126A9F">
        <w:rPr>
          <w:rFonts w:eastAsia="Microsoft YaHei"/>
        </w:rPr>
        <w:t xml:space="preserve">”, it should be the common understanding that if LP HARQ-ACK is less than 3 bits, </w:t>
      </w:r>
      <w:r w:rsidR="00632EBB">
        <w:rPr>
          <w:rFonts w:eastAsia="Microsoft YaHei"/>
        </w:rPr>
        <w:t>it</w:t>
      </w:r>
      <w:r w:rsidR="003D0964">
        <w:rPr>
          <w:rFonts w:eastAsia="Microsoft YaHei"/>
        </w:rPr>
        <w:t xml:space="preserve"> should be </w:t>
      </w:r>
      <w:r w:rsidR="008A56E4">
        <w:rPr>
          <w:rFonts w:eastAsia="Microsoft YaHei"/>
        </w:rPr>
        <w:t xml:space="preserve">padded to 3 bits and use </w:t>
      </w:r>
      <w:r w:rsidR="002A2980">
        <w:rPr>
          <w:rFonts w:eastAsia="Microsoft YaHei"/>
        </w:rPr>
        <w:t>RM encoding</w:t>
      </w:r>
      <w:r w:rsidR="004320A0">
        <w:rPr>
          <w:rFonts w:eastAsia="Microsoft YaHei"/>
        </w:rPr>
        <w:t>. However, it is good to clarify this point</w:t>
      </w:r>
      <w:r w:rsidR="00AF1DB7">
        <w:rPr>
          <w:rFonts w:eastAsia="Microsoft YaHei"/>
        </w:rPr>
        <w:t xml:space="preserve"> to make it crystal clear to avoid any future confusion. Therefore, we have the following proposal. </w:t>
      </w:r>
    </w:p>
    <w:p w14:paraId="36836265" w14:textId="4C1EDE19" w:rsidR="00345D09" w:rsidRPr="009D0FF0" w:rsidRDefault="00AF1DB7" w:rsidP="003C6BE4">
      <w:pPr>
        <w:rPr>
          <w:rFonts w:eastAsia="Microsoft YaHei"/>
          <w:b/>
          <w:bCs/>
          <w:color w:val="000000"/>
        </w:rPr>
      </w:pPr>
      <w:r w:rsidRPr="008D69DE">
        <w:rPr>
          <w:b/>
          <w:bCs/>
          <w:i/>
          <w:iCs/>
          <w:u w:val="single"/>
          <w:lang w:val="en-GB" w:eastAsia="zh-CN"/>
        </w:rPr>
        <w:t>Proposal 1</w:t>
      </w:r>
      <w:r w:rsidR="008D69DE" w:rsidRPr="008D69DE">
        <w:rPr>
          <w:b/>
          <w:bCs/>
          <w:i/>
          <w:iCs/>
          <w:u w:val="single"/>
          <w:lang w:val="en-GB" w:eastAsia="zh-CN"/>
        </w:rPr>
        <w:t>6</w:t>
      </w:r>
      <w:r w:rsidRPr="008D69DE">
        <w:rPr>
          <w:b/>
          <w:bCs/>
          <w:lang w:val="en-GB" w:eastAsia="zh-CN"/>
        </w:rPr>
        <w:t xml:space="preserve">: </w:t>
      </w:r>
      <w:r w:rsidR="00E37638" w:rsidRPr="008D69DE">
        <w:rPr>
          <w:rFonts w:eastAsia="Microsoft YaHei"/>
          <w:b/>
          <w:bCs/>
          <w:color w:val="000000"/>
        </w:rPr>
        <w:t>For</w:t>
      </w:r>
      <w:r w:rsidR="00E37638" w:rsidRPr="00E37638">
        <w:rPr>
          <w:rFonts w:eastAsia="Microsoft YaHei"/>
          <w:b/>
          <w:bCs/>
          <w:color w:val="000000"/>
        </w:rPr>
        <w:t xml:space="preserve"> multiplexing a high-priority (HP) HARQ-ACK and a low-priority (LP) HARQ-ACK into a PUSCH in R17,</w:t>
      </w:r>
      <w:r w:rsidR="00E37638" w:rsidRPr="00E37638">
        <w:rPr>
          <w:rFonts w:eastAsia="Microsoft YaHei" w:hint="eastAsia"/>
          <w:b/>
          <w:bCs/>
          <w:color w:val="000000"/>
        </w:rPr>
        <w:t xml:space="preserve"> </w:t>
      </w:r>
      <w:r w:rsidR="00E37638" w:rsidRPr="00E37638">
        <w:rPr>
          <w:rFonts w:eastAsia="Microsoft YaHei"/>
          <w:b/>
          <w:bCs/>
          <w:color w:val="000000"/>
        </w:rPr>
        <w:t>i</w:t>
      </w:r>
      <w:r w:rsidR="00E37638" w:rsidRPr="00E37638">
        <w:rPr>
          <w:b/>
          <w:bCs/>
        </w:rPr>
        <w:t>f HP HARQ-ACK and LP HARQ-ACK would be transmitted on HP/LP PUSCH without CSI</w:t>
      </w:r>
      <w:r w:rsidR="004049CB">
        <w:rPr>
          <w:b/>
          <w:bCs/>
        </w:rPr>
        <w:t xml:space="preserve">, </w:t>
      </w:r>
      <w:r w:rsidR="008357ED">
        <w:rPr>
          <w:b/>
          <w:bCs/>
        </w:rPr>
        <w:t xml:space="preserve">less than 3 bits </w:t>
      </w:r>
      <w:r w:rsidR="000751F3">
        <w:rPr>
          <w:b/>
          <w:bCs/>
        </w:rPr>
        <w:t>LP HARQ-ACK is padded to 3 bits</w:t>
      </w:r>
      <w:r w:rsidR="00BF35B8">
        <w:rPr>
          <w:b/>
          <w:bCs/>
        </w:rPr>
        <w:t xml:space="preserve">, </w:t>
      </w:r>
      <w:r w:rsidR="00220F36">
        <w:rPr>
          <w:b/>
          <w:bCs/>
        </w:rPr>
        <w:t>reuse Rel-15 RM encoding</w:t>
      </w:r>
      <w:r w:rsidR="006D30A8">
        <w:rPr>
          <w:b/>
          <w:bCs/>
        </w:rPr>
        <w:t xml:space="preserve">, followed by </w:t>
      </w:r>
      <w:r w:rsidR="004D2A02" w:rsidRPr="004D2A02">
        <w:rPr>
          <w:b/>
          <w:bCs/>
        </w:rPr>
        <w:t>R15 Part 1 CSI rate matching and RE mapping</w:t>
      </w:r>
      <w:r w:rsidR="00CF62A9">
        <w:rPr>
          <w:rFonts w:eastAsia="Microsoft YaHei"/>
          <w:b/>
          <w:bCs/>
          <w:color w:val="000000"/>
        </w:rPr>
        <w:t xml:space="preserve">. </w:t>
      </w:r>
    </w:p>
    <w:p w14:paraId="13DBEC13" w14:textId="4B591CE5" w:rsidR="00D710ED" w:rsidRDefault="008C5CB5" w:rsidP="003C6BE4">
      <w:pPr>
        <w:rPr>
          <w:lang w:val="en-GB" w:eastAsia="zh-CN"/>
        </w:rPr>
      </w:pPr>
      <w:r>
        <w:rPr>
          <w:lang w:val="en-GB" w:eastAsia="zh-CN"/>
        </w:rPr>
        <w:t>The above agreement complete</w:t>
      </w:r>
      <w:r w:rsidR="00FD2537">
        <w:rPr>
          <w:lang w:val="en-GB" w:eastAsia="zh-CN"/>
        </w:rPr>
        <w:t>s</w:t>
      </w:r>
      <w:r>
        <w:rPr>
          <w:lang w:val="en-GB" w:eastAsia="zh-CN"/>
        </w:rPr>
        <w:t xml:space="preserve"> the design </w:t>
      </w:r>
      <w:r w:rsidR="00A70B5C">
        <w:rPr>
          <w:lang w:val="en-GB" w:eastAsia="zh-CN"/>
        </w:rPr>
        <w:t>for the case without CSI multiplexing on PUSCH. F</w:t>
      </w:r>
      <w:r w:rsidR="00D710ED">
        <w:rPr>
          <w:lang w:val="en-GB" w:eastAsia="zh-CN"/>
        </w:rPr>
        <w:t xml:space="preserve">or the </w:t>
      </w:r>
      <w:r w:rsidR="00D47AE4">
        <w:rPr>
          <w:lang w:val="en-GB" w:eastAsia="zh-CN"/>
        </w:rPr>
        <w:t>case</w:t>
      </w:r>
      <w:r w:rsidR="00F474F9" w:rsidRPr="00F474F9">
        <w:rPr>
          <w:lang w:val="en-GB" w:eastAsia="zh-CN"/>
        </w:rPr>
        <w:t xml:space="preserve"> with CSI</w:t>
      </w:r>
      <w:r w:rsidR="00F474F9">
        <w:rPr>
          <w:lang w:val="en-GB" w:eastAsia="zh-CN"/>
        </w:rPr>
        <w:t xml:space="preserve">, </w:t>
      </w:r>
      <w:r w:rsidR="007739C9">
        <w:rPr>
          <w:lang w:val="en-GB" w:eastAsia="zh-CN"/>
        </w:rPr>
        <w:t xml:space="preserve">the principle in the above </w:t>
      </w:r>
      <w:r w:rsidR="008025AA">
        <w:rPr>
          <w:lang w:val="en-GB" w:eastAsia="zh-CN"/>
        </w:rPr>
        <w:t>agreement can be follow</w:t>
      </w:r>
      <w:r w:rsidR="00871ACD">
        <w:rPr>
          <w:lang w:val="en-GB" w:eastAsia="zh-CN"/>
        </w:rPr>
        <w:t>ed</w:t>
      </w:r>
      <w:r w:rsidR="00533D82">
        <w:rPr>
          <w:lang w:val="en-GB" w:eastAsia="zh-CN"/>
        </w:rPr>
        <w:t xml:space="preserve">, while dropping </w:t>
      </w:r>
      <w:r w:rsidR="00665BFF">
        <w:rPr>
          <w:lang w:val="en-GB" w:eastAsia="zh-CN"/>
        </w:rPr>
        <w:t>certain low priority UCI to keep the total number of UCI en</w:t>
      </w:r>
      <w:r w:rsidR="0006528A">
        <w:rPr>
          <w:lang w:val="en-GB" w:eastAsia="zh-CN"/>
        </w:rPr>
        <w:t>coding chain</w:t>
      </w:r>
      <w:r w:rsidR="002E1295">
        <w:rPr>
          <w:lang w:val="en-GB" w:eastAsia="zh-CN"/>
        </w:rPr>
        <w:t>s</w:t>
      </w:r>
      <w:r w:rsidR="0006528A">
        <w:rPr>
          <w:lang w:val="en-GB" w:eastAsia="zh-CN"/>
        </w:rPr>
        <w:t xml:space="preserve"> not exceeding </w:t>
      </w:r>
      <w:r w:rsidR="0054679E">
        <w:rPr>
          <w:lang w:val="en-GB" w:eastAsia="zh-CN"/>
        </w:rPr>
        <w:t>three</w:t>
      </w:r>
      <w:r w:rsidR="008A0EBB">
        <w:rPr>
          <w:lang w:val="en-GB" w:eastAsia="zh-CN"/>
        </w:rPr>
        <w:t xml:space="preserve">, </w:t>
      </w:r>
      <w:r w:rsidR="00487117">
        <w:rPr>
          <w:lang w:val="en-GB" w:eastAsia="zh-CN"/>
        </w:rPr>
        <w:t>following the agreement</w:t>
      </w:r>
      <w:r w:rsidR="00A0393B">
        <w:rPr>
          <w:lang w:val="en-GB" w:eastAsia="zh-CN"/>
        </w:rPr>
        <w:t xml:space="preserve"> made in </w:t>
      </w:r>
      <w:r w:rsidR="00A0393B" w:rsidRPr="0005171E">
        <w:rPr>
          <w:color w:val="000000"/>
          <w:lang w:eastAsia="zh-CN"/>
        </w:rPr>
        <w:t>RAN1 104bis-e</w:t>
      </w:r>
      <w:r w:rsidR="005406E8">
        <w:rPr>
          <w:lang w:val="en-GB" w:eastAsia="zh-CN"/>
        </w:rPr>
        <w:t xml:space="preserve">. </w:t>
      </w:r>
    </w:p>
    <w:p w14:paraId="1BD9F0E1" w14:textId="32945C7B" w:rsidR="008E7634" w:rsidRDefault="008E7634" w:rsidP="008E7634">
      <w:pPr>
        <w:rPr>
          <w:lang w:val="en-GB" w:eastAsia="zh-CN"/>
        </w:rPr>
      </w:pPr>
      <w:r>
        <w:rPr>
          <w:lang w:val="en-GB" w:eastAsia="zh-CN"/>
        </w:rPr>
        <w:t xml:space="preserve">Following this spirit, as illustrated by </w:t>
      </w:r>
      <w:r>
        <w:rPr>
          <w:lang w:val="en-GB" w:eastAsia="zh-CN"/>
        </w:rPr>
        <w:fldChar w:fldCharType="begin"/>
      </w:r>
      <w:r>
        <w:rPr>
          <w:lang w:val="en-GB" w:eastAsia="zh-CN"/>
        </w:rPr>
        <w:instrText xml:space="preserve"> REF _Ref71390387 \h </w:instrText>
      </w:r>
      <w:r>
        <w:rPr>
          <w:lang w:val="en-GB" w:eastAsia="zh-CN"/>
        </w:rPr>
      </w:r>
      <w:r>
        <w:rPr>
          <w:lang w:val="en-GB" w:eastAsia="zh-CN"/>
        </w:rPr>
        <w:fldChar w:fldCharType="separate"/>
      </w:r>
      <w:r w:rsidR="00C21A8D" w:rsidRPr="00785E35">
        <w:rPr>
          <w:rFonts w:eastAsia="Malgun Gothic"/>
          <w:b/>
          <w:lang w:val="en-GB"/>
        </w:rPr>
        <w:t xml:space="preserve">Fig </w:t>
      </w:r>
      <w:r w:rsidR="00C21A8D">
        <w:rPr>
          <w:rFonts w:eastAsia="Malgun Gothic"/>
          <w:b/>
          <w:noProof/>
          <w:lang w:val="en-GB"/>
        </w:rPr>
        <w:t>17</w:t>
      </w:r>
      <w:r>
        <w:rPr>
          <w:lang w:val="en-GB" w:eastAsia="zh-CN"/>
        </w:rPr>
        <w:fldChar w:fldCharType="end"/>
      </w:r>
      <w:r>
        <w:rPr>
          <w:lang w:val="en-GB" w:eastAsia="zh-CN"/>
        </w:rPr>
        <w:t xml:space="preserve"> and </w:t>
      </w:r>
      <w:r>
        <w:rPr>
          <w:lang w:val="en-GB" w:eastAsia="zh-CN"/>
        </w:rPr>
        <w:fldChar w:fldCharType="begin"/>
      </w:r>
      <w:r>
        <w:rPr>
          <w:lang w:val="en-GB" w:eastAsia="zh-CN"/>
        </w:rPr>
        <w:instrText xml:space="preserve"> REF _Ref71390389 \h </w:instrText>
      </w:r>
      <w:r>
        <w:rPr>
          <w:lang w:val="en-GB" w:eastAsia="zh-CN"/>
        </w:rPr>
      </w:r>
      <w:r>
        <w:rPr>
          <w:lang w:val="en-GB" w:eastAsia="zh-CN"/>
        </w:rPr>
        <w:fldChar w:fldCharType="separate"/>
      </w:r>
      <w:r w:rsidR="00C21A8D" w:rsidRPr="00785E35">
        <w:rPr>
          <w:rFonts w:eastAsia="Malgun Gothic"/>
          <w:b/>
          <w:lang w:val="en-GB"/>
        </w:rPr>
        <w:t xml:space="preserve">Fig </w:t>
      </w:r>
      <w:r w:rsidR="00C21A8D">
        <w:rPr>
          <w:rFonts w:eastAsia="Malgun Gothic"/>
          <w:b/>
          <w:noProof/>
          <w:lang w:val="en-GB"/>
        </w:rPr>
        <w:t>18</w:t>
      </w:r>
      <w:r>
        <w:rPr>
          <w:lang w:val="en-GB" w:eastAsia="zh-CN"/>
        </w:rPr>
        <w:fldChar w:fldCharType="end"/>
      </w:r>
      <w:r>
        <w:rPr>
          <w:lang w:val="en-GB" w:eastAsia="zh-CN"/>
        </w:rPr>
        <w:t xml:space="preserve">, when </w:t>
      </w:r>
      <w:r w:rsidRPr="0005171E">
        <w:rPr>
          <w:lang w:val="en-GB" w:eastAsia="zh-CN"/>
        </w:rPr>
        <w:t xml:space="preserve">HP A/N, LP A/N, and LP CSI </w:t>
      </w:r>
      <w:r>
        <w:rPr>
          <w:lang w:val="en-GB" w:eastAsia="zh-CN"/>
        </w:rPr>
        <w:t>are multiplexed</w:t>
      </w:r>
      <w:r w:rsidRPr="0005171E">
        <w:rPr>
          <w:lang w:val="en-GB" w:eastAsia="zh-CN"/>
        </w:rPr>
        <w:t xml:space="preserve"> on PUSCH, the LP CSI part 2 should be dropped to be confined with 3 UCI encoders. </w:t>
      </w:r>
      <w:r>
        <w:rPr>
          <w:lang w:val="en-GB" w:eastAsia="zh-CN"/>
        </w:rPr>
        <w:t xml:space="preserve">when </w:t>
      </w:r>
      <w:r w:rsidRPr="0005171E">
        <w:rPr>
          <w:lang w:val="en-GB" w:eastAsia="zh-CN"/>
        </w:rPr>
        <w:t xml:space="preserve">HP A/N, LP A/N, and HP CSI multiplexing on PUSCH, the LP A/N should be dropped to be confined with 3 UCI encoders. </w:t>
      </w:r>
    </w:p>
    <w:p w14:paraId="12FAB764" w14:textId="2B298F5D" w:rsidR="008E7634" w:rsidRDefault="000455EB" w:rsidP="008E7634">
      <w:pPr>
        <w:jc w:val="center"/>
        <w:rPr>
          <w:b/>
          <w:bCs/>
          <w:lang w:val="en-GB" w:eastAsia="zh-CN"/>
        </w:rPr>
      </w:pPr>
      <w:r>
        <w:rPr>
          <w:b/>
          <w:bCs/>
          <w:noProof/>
          <w:lang w:val="en-GB" w:eastAsia="zh-CN"/>
        </w:rPr>
        <w:drawing>
          <wp:inline distT="0" distB="0" distL="0" distR="0" wp14:anchorId="6AE967B0" wp14:editId="5ABDBC59">
            <wp:extent cx="2957058" cy="1768853"/>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964449" cy="1773274"/>
                    </a:xfrm>
                    <a:prstGeom prst="rect">
                      <a:avLst/>
                    </a:prstGeom>
                    <a:noFill/>
                    <a:ln>
                      <a:noFill/>
                    </a:ln>
                  </pic:spPr>
                </pic:pic>
              </a:graphicData>
            </a:graphic>
          </wp:inline>
        </w:drawing>
      </w:r>
    </w:p>
    <w:p w14:paraId="375A2E07" w14:textId="6225609C" w:rsidR="008E7634" w:rsidRDefault="008E7634" w:rsidP="008E7634">
      <w:pPr>
        <w:jc w:val="center"/>
        <w:rPr>
          <w:b/>
          <w:bCs/>
          <w:lang w:val="en-GB" w:eastAsia="zh-CN"/>
        </w:rPr>
      </w:pPr>
      <w:bookmarkStart w:id="26" w:name="_Ref71390387"/>
      <w:r w:rsidRPr="00785E35">
        <w:rPr>
          <w:rFonts w:eastAsia="Malgun Gothic"/>
          <w:b/>
          <w:lang w:val="en-GB"/>
        </w:rPr>
        <w:t xml:space="preserve">Fig </w:t>
      </w:r>
      <w:r w:rsidRPr="00785E35">
        <w:rPr>
          <w:rFonts w:eastAsia="Malgun Gothic"/>
          <w:b/>
          <w:lang w:val="en-GB"/>
        </w:rPr>
        <w:fldChar w:fldCharType="begin"/>
      </w:r>
      <w:r w:rsidRPr="00785E35">
        <w:rPr>
          <w:rFonts w:eastAsia="Malgun Gothic"/>
          <w:b/>
          <w:lang w:val="en-GB"/>
        </w:rPr>
        <w:instrText xml:space="preserve"> SEQ Figure \* ARABIC </w:instrText>
      </w:r>
      <w:r w:rsidRPr="00785E35">
        <w:rPr>
          <w:rFonts w:eastAsia="Malgun Gothic"/>
          <w:b/>
          <w:lang w:val="en-GB"/>
        </w:rPr>
        <w:fldChar w:fldCharType="separate"/>
      </w:r>
      <w:r w:rsidR="00C21A8D">
        <w:rPr>
          <w:rFonts w:eastAsia="Malgun Gothic"/>
          <w:b/>
          <w:noProof/>
          <w:lang w:val="en-GB"/>
        </w:rPr>
        <w:t>17</w:t>
      </w:r>
      <w:r w:rsidRPr="00785E35">
        <w:rPr>
          <w:rFonts w:eastAsia="Malgun Gothic"/>
          <w:b/>
          <w:lang w:val="en-GB"/>
        </w:rPr>
        <w:fldChar w:fldCharType="end"/>
      </w:r>
      <w:bookmarkEnd w:id="26"/>
      <w:r w:rsidRPr="00785E35">
        <w:rPr>
          <w:rFonts w:eastAsia="Malgun Gothic"/>
          <w:b/>
          <w:lang w:val="en-GB"/>
        </w:rPr>
        <w:t>:</w:t>
      </w:r>
      <w:r w:rsidRPr="00785E35">
        <w:rPr>
          <w:b/>
        </w:rPr>
        <w:t xml:space="preserve"> </w:t>
      </w:r>
      <w:r>
        <w:rPr>
          <w:b/>
        </w:rPr>
        <w:t>HP A/N + LP A/N + LP CSI part 1/2 multiplexing on PUSCH</w:t>
      </w:r>
    </w:p>
    <w:p w14:paraId="19A48CF3" w14:textId="5227D895" w:rsidR="008E7634" w:rsidRDefault="007B0490" w:rsidP="008E7634">
      <w:pPr>
        <w:jc w:val="center"/>
        <w:rPr>
          <w:b/>
          <w:bCs/>
          <w:lang w:val="en-GB" w:eastAsia="zh-CN"/>
        </w:rPr>
      </w:pPr>
      <w:r>
        <w:rPr>
          <w:b/>
          <w:bCs/>
          <w:noProof/>
          <w:lang w:val="en-GB" w:eastAsia="zh-CN"/>
        </w:rPr>
        <w:lastRenderedPageBreak/>
        <w:drawing>
          <wp:inline distT="0" distB="0" distL="0" distR="0" wp14:anchorId="0A052F8C" wp14:editId="5594ADBD">
            <wp:extent cx="2969677" cy="1776401"/>
            <wp:effectExtent l="0" t="0" r="254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982572" cy="1784114"/>
                    </a:xfrm>
                    <a:prstGeom prst="rect">
                      <a:avLst/>
                    </a:prstGeom>
                    <a:noFill/>
                    <a:ln>
                      <a:noFill/>
                    </a:ln>
                  </pic:spPr>
                </pic:pic>
              </a:graphicData>
            </a:graphic>
          </wp:inline>
        </w:drawing>
      </w:r>
    </w:p>
    <w:p w14:paraId="58C007EA" w14:textId="48CACFC1" w:rsidR="008E7634" w:rsidRPr="008D334F" w:rsidRDefault="008E7634" w:rsidP="008E7634">
      <w:pPr>
        <w:jc w:val="center"/>
        <w:rPr>
          <w:b/>
          <w:bCs/>
          <w:lang w:val="en-GB" w:eastAsia="zh-CN"/>
        </w:rPr>
      </w:pPr>
      <w:bookmarkStart w:id="27" w:name="_Ref71390389"/>
      <w:r w:rsidRPr="00785E35">
        <w:rPr>
          <w:rFonts w:eastAsia="Malgun Gothic"/>
          <w:b/>
          <w:lang w:val="en-GB"/>
        </w:rPr>
        <w:t xml:space="preserve">Fig </w:t>
      </w:r>
      <w:r w:rsidRPr="00785E35">
        <w:rPr>
          <w:rFonts w:eastAsia="Malgun Gothic"/>
          <w:b/>
          <w:lang w:val="en-GB"/>
        </w:rPr>
        <w:fldChar w:fldCharType="begin"/>
      </w:r>
      <w:r w:rsidRPr="00785E35">
        <w:rPr>
          <w:rFonts w:eastAsia="Malgun Gothic"/>
          <w:b/>
          <w:lang w:val="en-GB"/>
        </w:rPr>
        <w:instrText xml:space="preserve"> SEQ Figure \* ARABIC </w:instrText>
      </w:r>
      <w:r w:rsidRPr="00785E35">
        <w:rPr>
          <w:rFonts w:eastAsia="Malgun Gothic"/>
          <w:b/>
          <w:lang w:val="en-GB"/>
        </w:rPr>
        <w:fldChar w:fldCharType="separate"/>
      </w:r>
      <w:r w:rsidR="00C21A8D">
        <w:rPr>
          <w:rFonts w:eastAsia="Malgun Gothic"/>
          <w:b/>
          <w:noProof/>
          <w:lang w:val="en-GB"/>
        </w:rPr>
        <w:t>18</w:t>
      </w:r>
      <w:r w:rsidRPr="00785E35">
        <w:rPr>
          <w:rFonts w:eastAsia="Malgun Gothic"/>
          <w:b/>
          <w:lang w:val="en-GB"/>
        </w:rPr>
        <w:fldChar w:fldCharType="end"/>
      </w:r>
      <w:bookmarkEnd w:id="27"/>
      <w:r w:rsidRPr="00785E35">
        <w:rPr>
          <w:rFonts w:eastAsia="Malgun Gothic"/>
          <w:b/>
          <w:lang w:val="en-GB"/>
        </w:rPr>
        <w:t>:</w:t>
      </w:r>
      <w:r w:rsidRPr="00785E35">
        <w:rPr>
          <w:b/>
        </w:rPr>
        <w:t xml:space="preserve"> </w:t>
      </w:r>
      <w:r>
        <w:rPr>
          <w:b/>
        </w:rPr>
        <w:t>HP A/N + LP A/N + HP CSI part 1/2 multiplexing on PUSCH</w:t>
      </w:r>
    </w:p>
    <w:p w14:paraId="59FC7A57" w14:textId="213B44E6" w:rsidR="008E7634" w:rsidRDefault="008E7634" w:rsidP="008E7634">
      <w:pPr>
        <w:rPr>
          <w:rFonts w:eastAsia="Microsoft YaHei"/>
          <w:b/>
          <w:bCs/>
          <w:color w:val="000000"/>
        </w:rPr>
      </w:pPr>
      <w:r w:rsidRPr="002A5D2C">
        <w:rPr>
          <w:b/>
          <w:bCs/>
          <w:i/>
          <w:iCs/>
          <w:u w:val="single"/>
          <w:lang w:val="en-GB" w:eastAsia="zh-CN"/>
        </w:rPr>
        <w:t>Proposal 1</w:t>
      </w:r>
      <w:r w:rsidR="001B2108">
        <w:rPr>
          <w:b/>
          <w:bCs/>
          <w:i/>
          <w:iCs/>
          <w:u w:val="single"/>
          <w:lang w:val="en-GB" w:eastAsia="zh-CN"/>
        </w:rPr>
        <w:t>7</w:t>
      </w:r>
      <w:r w:rsidRPr="002A5D2C">
        <w:rPr>
          <w:b/>
          <w:bCs/>
          <w:lang w:val="en-GB" w:eastAsia="zh-CN"/>
        </w:rPr>
        <w:t>:</w:t>
      </w:r>
      <w:r w:rsidRPr="00785E35">
        <w:rPr>
          <w:b/>
          <w:bCs/>
          <w:lang w:val="en-GB" w:eastAsia="zh-CN"/>
        </w:rPr>
        <w:t xml:space="preserve"> </w:t>
      </w:r>
      <w:r w:rsidRPr="00364207">
        <w:rPr>
          <w:rFonts w:eastAsia="Microsoft YaHei"/>
          <w:b/>
          <w:bCs/>
          <w:color w:val="000000"/>
        </w:rPr>
        <w:t xml:space="preserve">For multiplexing a high-priority (HP) HARQ-ACK and a low-priority (LP) HARQ-ACK into a PUSCH in R17, </w:t>
      </w:r>
      <w:r>
        <w:rPr>
          <w:rFonts w:eastAsia="Microsoft YaHei"/>
          <w:b/>
          <w:bCs/>
          <w:color w:val="000000"/>
        </w:rPr>
        <w:t>if CSI would multiplex on the same PUSCH,</w:t>
      </w:r>
    </w:p>
    <w:p w14:paraId="45EE4FBF" w14:textId="77777777" w:rsidR="008E7634" w:rsidRDefault="008E7634" w:rsidP="008E7634">
      <w:pPr>
        <w:pStyle w:val="ListParagraph"/>
        <w:numPr>
          <w:ilvl w:val="0"/>
          <w:numId w:val="32"/>
        </w:numPr>
        <w:rPr>
          <w:rFonts w:ascii="Times New Roman" w:hAnsi="Times New Roman"/>
          <w:b/>
          <w:bCs/>
          <w:sz w:val="20"/>
          <w:szCs w:val="20"/>
          <w:lang w:val="en-GB" w:eastAsia="zh-CN"/>
        </w:rPr>
      </w:pPr>
      <w:r w:rsidRPr="00364207">
        <w:rPr>
          <w:rFonts w:ascii="Times New Roman" w:hAnsi="Times New Roman"/>
          <w:b/>
          <w:bCs/>
          <w:sz w:val="20"/>
          <w:szCs w:val="20"/>
          <w:lang w:val="en-GB" w:eastAsia="zh-CN"/>
        </w:rPr>
        <w:t xml:space="preserve">Drop CSI part 2, if CSI is </w:t>
      </w:r>
      <w:r>
        <w:rPr>
          <w:rFonts w:ascii="Times New Roman" w:hAnsi="Times New Roman"/>
          <w:b/>
          <w:bCs/>
          <w:sz w:val="20"/>
          <w:szCs w:val="20"/>
          <w:lang w:val="en-GB" w:eastAsia="zh-CN"/>
        </w:rPr>
        <w:t xml:space="preserve">a </w:t>
      </w:r>
      <w:r w:rsidRPr="00364207">
        <w:rPr>
          <w:rFonts w:ascii="Times New Roman" w:hAnsi="Times New Roman"/>
          <w:b/>
          <w:bCs/>
          <w:sz w:val="20"/>
          <w:szCs w:val="20"/>
          <w:lang w:val="en-GB" w:eastAsia="zh-CN"/>
        </w:rPr>
        <w:t>low priority CSI</w:t>
      </w:r>
      <w:r>
        <w:rPr>
          <w:rFonts w:ascii="Times New Roman" w:hAnsi="Times New Roman"/>
          <w:b/>
          <w:bCs/>
          <w:sz w:val="20"/>
          <w:szCs w:val="20"/>
          <w:lang w:val="en-GB" w:eastAsia="zh-CN"/>
        </w:rPr>
        <w:t xml:space="preserve">. </w:t>
      </w:r>
    </w:p>
    <w:p w14:paraId="62761AB1" w14:textId="7E918CB2" w:rsidR="008E7634" w:rsidRDefault="008E7634" w:rsidP="008E7634">
      <w:pPr>
        <w:pStyle w:val="ListParagraph"/>
        <w:numPr>
          <w:ilvl w:val="1"/>
          <w:numId w:val="32"/>
        </w:numPr>
        <w:rPr>
          <w:rFonts w:ascii="Times New Roman" w:hAnsi="Times New Roman"/>
          <w:b/>
          <w:bCs/>
          <w:sz w:val="20"/>
          <w:szCs w:val="20"/>
          <w:lang w:val="en-GB" w:eastAsia="zh-CN"/>
        </w:rPr>
      </w:pPr>
      <w:r>
        <w:rPr>
          <w:rFonts w:ascii="Times New Roman" w:hAnsi="Times New Roman"/>
          <w:b/>
          <w:bCs/>
          <w:sz w:val="20"/>
          <w:szCs w:val="20"/>
          <w:lang w:val="en-GB" w:eastAsia="zh-CN"/>
        </w:rPr>
        <w:t>HP A/N reuse encoder</w:t>
      </w:r>
      <w:r w:rsidR="00026CAE">
        <w:rPr>
          <w:rFonts w:ascii="Times New Roman" w:hAnsi="Times New Roman"/>
          <w:b/>
          <w:bCs/>
          <w:sz w:val="20"/>
          <w:szCs w:val="20"/>
          <w:lang w:val="en-GB" w:eastAsia="zh-CN"/>
        </w:rPr>
        <w:t xml:space="preserve">, </w:t>
      </w:r>
      <w:r>
        <w:rPr>
          <w:rFonts w:ascii="Times New Roman" w:hAnsi="Times New Roman"/>
          <w:b/>
          <w:bCs/>
          <w:sz w:val="20"/>
          <w:szCs w:val="20"/>
          <w:lang w:val="en-GB" w:eastAsia="zh-CN"/>
        </w:rPr>
        <w:t>rate matching</w:t>
      </w:r>
      <w:r w:rsidR="00026CAE">
        <w:rPr>
          <w:rFonts w:ascii="Times New Roman" w:hAnsi="Times New Roman"/>
          <w:b/>
          <w:bCs/>
          <w:sz w:val="20"/>
          <w:szCs w:val="20"/>
          <w:lang w:val="en-GB" w:eastAsia="zh-CN"/>
        </w:rPr>
        <w:t>/pu</w:t>
      </w:r>
      <w:r w:rsidR="00CC3B1C">
        <w:rPr>
          <w:rFonts w:ascii="Times New Roman" w:hAnsi="Times New Roman"/>
          <w:b/>
          <w:bCs/>
          <w:sz w:val="20"/>
          <w:szCs w:val="20"/>
          <w:lang w:val="en-GB" w:eastAsia="zh-CN"/>
        </w:rPr>
        <w:t>n</w:t>
      </w:r>
      <w:r w:rsidR="00026CAE">
        <w:rPr>
          <w:rFonts w:ascii="Times New Roman" w:hAnsi="Times New Roman"/>
          <w:b/>
          <w:bCs/>
          <w:sz w:val="20"/>
          <w:szCs w:val="20"/>
          <w:lang w:val="en-GB" w:eastAsia="zh-CN"/>
        </w:rPr>
        <w:t>cturing</w:t>
      </w:r>
      <w:r w:rsidR="00CC3B1C">
        <w:rPr>
          <w:rFonts w:ascii="Times New Roman" w:hAnsi="Times New Roman"/>
          <w:b/>
          <w:bCs/>
          <w:sz w:val="20"/>
          <w:szCs w:val="20"/>
          <w:lang w:val="en-GB" w:eastAsia="zh-CN"/>
        </w:rPr>
        <w:t>, and RE mapping</w:t>
      </w:r>
      <w:r>
        <w:rPr>
          <w:rFonts w:ascii="Times New Roman" w:hAnsi="Times New Roman"/>
          <w:b/>
          <w:bCs/>
          <w:sz w:val="20"/>
          <w:szCs w:val="20"/>
          <w:lang w:val="en-GB" w:eastAsia="zh-CN"/>
        </w:rPr>
        <w:t xml:space="preserve"> for Rel-15 A/N</w:t>
      </w:r>
    </w:p>
    <w:p w14:paraId="67EADD01" w14:textId="2B69BE63" w:rsidR="008E7634" w:rsidRDefault="008E7634" w:rsidP="008E7634">
      <w:pPr>
        <w:pStyle w:val="ListParagraph"/>
        <w:numPr>
          <w:ilvl w:val="1"/>
          <w:numId w:val="32"/>
        </w:numPr>
        <w:rPr>
          <w:rFonts w:ascii="Times New Roman" w:hAnsi="Times New Roman"/>
          <w:b/>
          <w:bCs/>
          <w:sz w:val="20"/>
          <w:szCs w:val="20"/>
          <w:lang w:val="en-GB" w:eastAsia="zh-CN"/>
        </w:rPr>
      </w:pPr>
      <w:r>
        <w:rPr>
          <w:rFonts w:ascii="Times New Roman" w:hAnsi="Times New Roman"/>
          <w:b/>
          <w:bCs/>
          <w:sz w:val="20"/>
          <w:szCs w:val="20"/>
          <w:lang w:val="en-GB" w:eastAsia="zh-CN"/>
        </w:rPr>
        <w:t>LP A/N reuse encoder and rate matching</w:t>
      </w:r>
      <w:r w:rsidR="00164EB6">
        <w:rPr>
          <w:rFonts w:ascii="Times New Roman" w:hAnsi="Times New Roman"/>
          <w:b/>
          <w:bCs/>
          <w:sz w:val="20"/>
          <w:szCs w:val="20"/>
          <w:lang w:val="en-GB" w:eastAsia="zh-CN"/>
        </w:rPr>
        <w:t xml:space="preserve">, and RE mapping </w:t>
      </w:r>
      <w:r>
        <w:rPr>
          <w:rFonts w:ascii="Times New Roman" w:hAnsi="Times New Roman"/>
          <w:b/>
          <w:bCs/>
          <w:sz w:val="20"/>
          <w:szCs w:val="20"/>
          <w:lang w:val="en-GB" w:eastAsia="zh-CN"/>
        </w:rPr>
        <w:t>for Rel-15 CSI part 1</w:t>
      </w:r>
    </w:p>
    <w:p w14:paraId="382D4E00" w14:textId="29364BE8" w:rsidR="008E7634" w:rsidRPr="000A4233" w:rsidRDefault="008E7634" w:rsidP="008E7634">
      <w:pPr>
        <w:pStyle w:val="ListParagraph"/>
        <w:numPr>
          <w:ilvl w:val="1"/>
          <w:numId w:val="32"/>
        </w:numPr>
        <w:rPr>
          <w:rFonts w:ascii="Times New Roman" w:hAnsi="Times New Roman"/>
          <w:b/>
          <w:bCs/>
          <w:sz w:val="20"/>
          <w:szCs w:val="20"/>
          <w:lang w:val="en-GB" w:eastAsia="zh-CN"/>
        </w:rPr>
      </w:pPr>
      <w:r>
        <w:rPr>
          <w:rFonts w:ascii="Times New Roman" w:hAnsi="Times New Roman"/>
          <w:b/>
          <w:bCs/>
          <w:sz w:val="20"/>
          <w:szCs w:val="20"/>
          <w:lang w:val="en-GB" w:eastAsia="zh-CN"/>
        </w:rPr>
        <w:t>LP CSI part 1 reuse encoder</w:t>
      </w:r>
      <w:r w:rsidR="00E74759">
        <w:rPr>
          <w:rFonts w:ascii="Times New Roman" w:hAnsi="Times New Roman"/>
          <w:b/>
          <w:bCs/>
          <w:sz w:val="20"/>
          <w:szCs w:val="20"/>
          <w:lang w:val="en-GB" w:eastAsia="zh-CN"/>
        </w:rPr>
        <w:t xml:space="preserve">, </w:t>
      </w:r>
      <w:r>
        <w:rPr>
          <w:rFonts w:ascii="Times New Roman" w:hAnsi="Times New Roman"/>
          <w:b/>
          <w:bCs/>
          <w:sz w:val="20"/>
          <w:szCs w:val="20"/>
          <w:lang w:val="en-GB" w:eastAsia="zh-CN"/>
        </w:rPr>
        <w:t>rate matching</w:t>
      </w:r>
      <w:r w:rsidR="00E74759">
        <w:rPr>
          <w:rFonts w:ascii="Times New Roman" w:hAnsi="Times New Roman"/>
          <w:b/>
          <w:bCs/>
          <w:sz w:val="20"/>
          <w:szCs w:val="20"/>
          <w:lang w:val="en-GB" w:eastAsia="zh-CN"/>
        </w:rPr>
        <w:t xml:space="preserve">, and RE mapping </w:t>
      </w:r>
      <w:r>
        <w:rPr>
          <w:rFonts w:ascii="Times New Roman" w:hAnsi="Times New Roman"/>
          <w:b/>
          <w:bCs/>
          <w:sz w:val="20"/>
          <w:szCs w:val="20"/>
          <w:lang w:val="en-GB" w:eastAsia="zh-CN"/>
        </w:rPr>
        <w:t>for Rel-15 CSI part 2</w:t>
      </w:r>
    </w:p>
    <w:p w14:paraId="3D161949" w14:textId="77777777" w:rsidR="008E7634" w:rsidRDefault="008E7634" w:rsidP="008E7634">
      <w:pPr>
        <w:pStyle w:val="ListParagraph"/>
        <w:numPr>
          <w:ilvl w:val="0"/>
          <w:numId w:val="32"/>
        </w:numPr>
        <w:rPr>
          <w:rFonts w:ascii="Times New Roman" w:hAnsi="Times New Roman"/>
          <w:b/>
          <w:bCs/>
          <w:sz w:val="20"/>
          <w:szCs w:val="20"/>
          <w:lang w:val="en-GB" w:eastAsia="zh-CN"/>
        </w:rPr>
      </w:pPr>
      <w:r w:rsidRPr="00364207">
        <w:rPr>
          <w:rFonts w:ascii="Times New Roman" w:hAnsi="Times New Roman"/>
          <w:b/>
          <w:bCs/>
          <w:sz w:val="20"/>
          <w:szCs w:val="20"/>
          <w:lang w:val="en-GB" w:eastAsia="zh-CN"/>
        </w:rPr>
        <w:t xml:space="preserve">Drop LP HARQ-ACK, if CSI is </w:t>
      </w:r>
      <w:r>
        <w:rPr>
          <w:rFonts w:ascii="Times New Roman" w:hAnsi="Times New Roman"/>
          <w:b/>
          <w:bCs/>
          <w:sz w:val="20"/>
          <w:szCs w:val="20"/>
          <w:lang w:val="en-GB" w:eastAsia="zh-CN"/>
        </w:rPr>
        <w:t xml:space="preserve">a </w:t>
      </w:r>
      <w:r w:rsidRPr="00364207">
        <w:rPr>
          <w:rFonts w:ascii="Times New Roman" w:hAnsi="Times New Roman"/>
          <w:b/>
          <w:bCs/>
          <w:sz w:val="20"/>
          <w:szCs w:val="20"/>
          <w:lang w:val="en-GB" w:eastAsia="zh-CN"/>
        </w:rPr>
        <w:t>high priority CSI</w:t>
      </w:r>
      <w:r>
        <w:rPr>
          <w:rFonts w:ascii="Times New Roman" w:hAnsi="Times New Roman"/>
          <w:b/>
          <w:bCs/>
          <w:sz w:val="20"/>
          <w:szCs w:val="20"/>
          <w:lang w:val="en-GB" w:eastAsia="zh-CN"/>
        </w:rPr>
        <w:t xml:space="preserve">. </w:t>
      </w:r>
    </w:p>
    <w:p w14:paraId="4D765307" w14:textId="77777777" w:rsidR="009A2015" w:rsidRDefault="009A2015" w:rsidP="009A2015">
      <w:pPr>
        <w:pStyle w:val="ListParagraph"/>
        <w:numPr>
          <w:ilvl w:val="1"/>
          <w:numId w:val="32"/>
        </w:numPr>
        <w:rPr>
          <w:rFonts w:ascii="Times New Roman" w:hAnsi="Times New Roman"/>
          <w:b/>
          <w:bCs/>
          <w:sz w:val="20"/>
          <w:szCs w:val="20"/>
          <w:lang w:val="en-GB" w:eastAsia="zh-CN"/>
        </w:rPr>
      </w:pPr>
      <w:r>
        <w:rPr>
          <w:rFonts w:ascii="Times New Roman" w:hAnsi="Times New Roman"/>
          <w:b/>
          <w:bCs/>
          <w:sz w:val="20"/>
          <w:szCs w:val="20"/>
          <w:lang w:val="en-GB" w:eastAsia="zh-CN"/>
        </w:rPr>
        <w:t>HP A/N reuse encoder, rate matching/puncturing, and RE mapping for Rel-15 A/N</w:t>
      </w:r>
    </w:p>
    <w:p w14:paraId="1A0CBA76" w14:textId="77777777" w:rsidR="00EA1F23" w:rsidRDefault="008E7634" w:rsidP="00EA1F23">
      <w:pPr>
        <w:pStyle w:val="ListParagraph"/>
        <w:numPr>
          <w:ilvl w:val="1"/>
          <w:numId w:val="32"/>
        </w:numPr>
        <w:rPr>
          <w:rFonts w:ascii="Times New Roman" w:hAnsi="Times New Roman"/>
          <w:b/>
          <w:bCs/>
          <w:sz w:val="20"/>
          <w:szCs w:val="20"/>
          <w:lang w:val="en-GB" w:eastAsia="zh-CN"/>
        </w:rPr>
      </w:pPr>
      <w:r w:rsidRPr="00EA1F23">
        <w:rPr>
          <w:rFonts w:ascii="Times New Roman" w:hAnsi="Times New Roman"/>
          <w:b/>
          <w:bCs/>
          <w:sz w:val="20"/>
          <w:szCs w:val="20"/>
          <w:lang w:val="en-GB" w:eastAsia="zh-CN"/>
        </w:rPr>
        <w:t xml:space="preserve">HP CSI part 1 </w:t>
      </w:r>
      <w:r w:rsidR="00EA1F23">
        <w:rPr>
          <w:rFonts w:ascii="Times New Roman" w:hAnsi="Times New Roman"/>
          <w:b/>
          <w:bCs/>
          <w:sz w:val="20"/>
          <w:szCs w:val="20"/>
          <w:lang w:val="en-GB" w:eastAsia="zh-CN"/>
        </w:rPr>
        <w:t>reuse encoder and rate matching, and RE mapping for Rel-15 CSI part 1</w:t>
      </w:r>
    </w:p>
    <w:p w14:paraId="31E772CB" w14:textId="026794DC" w:rsidR="00C8605C" w:rsidRPr="00EA1F23" w:rsidRDefault="008E7634" w:rsidP="00EA1F23">
      <w:pPr>
        <w:pStyle w:val="ListParagraph"/>
        <w:numPr>
          <w:ilvl w:val="1"/>
          <w:numId w:val="32"/>
        </w:numPr>
        <w:rPr>
          <w:rFonts w:ascii="Times New Roman" w:hAnsi="Times New Roman"/>
          <w:b/>
          <w:bCs/>
          <w:sz w:val="20"/>
          <w:szCs w:val="20"/>
          <w:lang w:val="en-GB" w:eastAsia="zh-CN"/>
        </w:rPr>
      </w:pPr>
      <w:r w:rsidRPr="00EA1F23">
        <w:rPr>
          <w:rFonts w:ascii="Times New Roman" w:hAnsi="Times New Roman"/>
          <w:b/>
          <w:bCs/>
          <w:sz w:val="20"/>
          <w:szCs w:val="20"/>
          <w:lang w:val="en-GB" w:eastAsia="zh-CN"/>
        </w:rPr>
        <w:t xml:space="preserve">HP CSI part 2 </w:t>
      </w:r>
      <w:r w:rsidR="00EA1F23">
        <w:rPr>
          <w:rFonts w:ascii="Times New Roman" w:hAnsi="Times New Roman"/>
          <w:b/>
          <w:bCs/>
          <w:sz w:val="20"/>
          <w:szCs w:val="20"/>
          <w:lang w:val="en-GB" w:eastAsia="zh-CN"/>
        </w:rPr>
        <w:t>reuse encoder, rate matching, and RE mapping for Rel-15 CSI part 2</w:t>
      </w:r>
    </w:p>
    <w:p w14:paraId="6FAD1769" w14:textId="77777777" w:rsidR="00AE3D51" w:rsidRDefault="00AE3D51" w:rsidP="00AE3D51">
      <w:pPr>
        <w:pStyle w:val="Heading2"/>
        <w:rPr>
          <w:lang w:eastAsia="zh-CN"/>
        </w:rPr>
      </w:pPr>
      <w:r>
        <w:rPr>
          <w:lang w:eastAsia="zh-CN"/>
        </w:rPr>
        <w:t xml:space="preserve">Power control </w:t>
      </w:r>
    </w:p>
    <w:p w14:paraId="5E680BE2" w14:textId="77777777" w:rsidR="00AE3D51" w:rsidRPr="00D21D8E" w:rsidRDefault="00AE3D51" w:rsidP="00AE3D51">
      <w:pPr>
        <w:jc w:val="both"/>
        <w:rPr>
          <w:lang w:val="en-GB"/>
        </w:rPr>
      </w:pPr>
      <w:r w:rsidRPr="00D21D8E">
        <w:rPr>
          <w:lang w:val="en-GB"/>
        </w:rPr>
        <w:t xml:space="preserve">In the sections above, we have discussed approaches to multiplex HP and LP HARQ-ACKs on a PUSCH, in which the HP and LP are separately encoded. One remaining question is how to determine the transmit power of the PUSCH including the HP and LP HARQ-ACK. </w:t>
      </w:r>
      <w:r w:rsidRPr="00D21D8E">
        <w:rPr>
          <w:rFonts w:hint="eastAsia"/>
          <w:lang w:val="en-GB" w:eastAsia="zh-CN"/>
        </w:rPr>
        <w:t>To</w:t>
      </w:r>
      <w:r w:rsidRPr="00D21D8E">
        <w:rPr>
          <w:lang w:val="en-GB"/>
        </w:rPr>
        <w:t xml:space="preserve"> this end, we observe that, NR Rel-16 introduces an enhanced open-loop power control mechanism to dynamically control the open loop power parameters of a PUSCH transmission. Although the original purpose of this scheme is for inter-UE multiplexing, this mechanism can be reused without any change to support HP and LP HARQ-ACK multiplexing on PUSCH. In particular, the gNB could indicate different P0 values already based on the priority of the HARQ-ACK as well as the priority of the PUSCH. This method works for both PUSCH with UL-SCH data and PUSCH without UL-SCH data. Based on this discussion, we make the following proposal. </w:t>
      </w:r>
    </w:p>
    <w:p w14:paraId="589CB6F0" w14:textId="10A82392" w:rsidR="00AE3D51" w:rsidRPr="007A5E1B" w:rsidRDefault="00AE3D51" w:rsidP="00AE3D51">
      <w:pPr>
        <w:rPr>
          <w:rFonts w:eastAsia="Microsoft YaHei"/>
          <w:b/>
          <w:bCs/>
          <w:color w:val="000000"/>
        </w:rPr>
      </w:pPr>
      <w:r w:rsidRPr="00C64EEE">
        <w:rPr>
          <w:b/>
          <w:bCs/>
          <w:i/>
          <w:iCs/>
          <w:u w:val="single"/>
          <w:lang w:val="en-GB" w:eastAsia="zh-CN"/>
        </w:rPr>
        <w:t>Proposal 1</w:t>
      </w:r>
      <w:r w:rsidR="001B2108">
        <w:rPr>
          <w:b/>
          <w:bCs/>
          <w:i/>
          <w:iCs/>
          <w:u w:val="single"/>
          <w:lang w:val="en-GB" w:eastAsia="zh-CN"/>
        </w:rPr>
        <w:t>8</w:t>
      </w:r>
      <w:r w:rsidRPr="00C64EEE">
        <w:rPr>
          <w:b/>
          <w:bCs/>
          <w:lang w:val="en-GB" w:eastAsia="zh-CN"/>
        </w:rPr>
        <w:t>:</w:t>
      </w:r>
      <w:r w:rsidRPr="00785E35">
        <w:rPr>
          <w:b/>
          <w:bCs/>
          <w:lang w:val="en-GB" w:eastAsia="zh-CN"/>
        </w:rPr>
        <w:t xml:space="preserve"> </w:t>
      </w:r>
      <w:r w:rsidRPr="00364207">
        <w:rPr>
          <w:rFonts w:eastAsia="Microsoft YaHei"/>
          <w:b/>
          <w:bCs/>
          <w:color w:val="000000"/>
        </w:rPr>
        <w:t xml:space="preserve">For multiplexing a high-priority (HP) HARQ-ACK and a low-priority (LP) HARQ-ACK into a PUSCH in R17, </w:t>
      </w:r>
      <w:r>
        <w:rPr>
          <w:rFonts w:eastAsia="Microsoft YaHei" w:hint="eastAsia"/>
          <w:b/>
          <w:bCs/>
          <w:color w:val="000000"/>
          <w:lang w:eastAsia="zh-CN"/>
        </w:rPr>
        <w:t>reuse</w:t>
      </w:r>
      <w:r>
        <w:rPr>
          <w:rFonts w:eastAsia="Microsoft YaHei"/>
          <w:b/>
          <w:bCs/>
          <w:color w:val="000000"/>
          <w:lang w:eastAsia="zh-CN"/>
        </w:rPr>
        <w:t xml:space="preserve"> the same power control formula as in Rel-15. </w:t>
      </w:r>
    </w:p>
    <w:p w14:paraId="2070857D" w14:textId="77777777" w:rsidR="00323013" w:rsidRDefault="00323013" w:rsidP="00AE3D51">
      <w:pPr>
        <w:pStyle w:val="Heading2"/>
        <w:rPr>
          <w:lang w:eastAsia="zh-CN"/>
        </w:rPr>
      </w:pPr>
      <w:r>
        <w:rPr>
          <w:lang w:eastAsia="zh-CN"/>
        </w:rPr>
        <w:t>Alpha factors indication</w:t>
      </w:r>
    </w:p>
    <w:p w14:paraId="17BDDBFD" w14:textId="77777777" w:rsidR="00323013" w:rsidRPr="00785E35" w:rsidRDefault="00323013" w:rsidP="00323013">
      <w:pPr>
        <w:rPr>
          <w:lang w:eastAsia="zh-CN"/>
        </w:rPr>
      </w:pPr>
      <w:r w:rsidRPr="00785E35">
        <w:rPr>
          <w:lang w:eastAsia="zh-CN"/>
        </w:rPr>
        <w:t>In NR Rel-15, when a HARQ-AC</w:t>
      </w:r>
      <w:r w:rsidRPr="00785E35">
        <w:rPr>
          <w:rFonts w:hint="eastAsia"/>
          <w:lang w:eastAsia="zh-CN"/>
        </w:rPr>
        <w:t>K</w:t>
      </w:r>
      <w:r w:rsidRPr="00785E35">
        <w:rPr>
          <w:lang w:eastAsia="zh-CN"/>
        </w:rPr>
        <w:t xml:space="preserve"> is multiplexed on the PUSCH, the gNB may indicate a beta-offset value to the UE, which can be used by the UE to determine the number of resources on the PUSCH that are allocated to UCI. In particular, the beta offset value may be either dynamically indicated via 2 bits in the UL DCI or semi-statically via RRC. </w:t>
      </w:r>
    </w:p>
    <w:p w14:paraId="69AD28A3" w14:textId="77777777" w:rsidR="00323013" w:rsidRDefault="00323013" w:rsidP="00323013">
      <w:pPr>
        <w:rPr>
          <w:lang w:eastAsia="zh-CN"/>
        </w:rPr>
      </w:pPr>
      <w:r w:rsidRPr="00785E35">
        <w:rPr>
          <w:lang w:eastAsia="zh-CN"/>
        </w:rPr>
        <w:t xml:space="preserve">In NR Rel-17, HARQ-ACK of different priorities can be multiplexed on a PUSCH. In this case, using a same beta offset value or a same set of beta offset values may not be sufficient. Instead, it may be beneficial to allow the gNB to indicate different beta offset values (or different sets of beta offset values) to the UE based on the priorities of the HARQ-ACK and the PUSCH. </w:t>
      </w:r>
      <w:r>
        <w:rPr>
          <w:lang w:eastAsia="zh-CN"/>
        </w:rPr>
        <w:t>Indeed, the following agreement was made in RAN1 #106e to address the above issue.</w:t>
      </w:r>
    </w:p>
    <w:p w14:paraId="32FCEA1B" w14:textId="77777777" w:rsidR="00323013" w:rsidRPr="008E5D6A" w:rsidRDefault="00323013" w:rsidP="00323013">
      <w:pPr>
        <w:rPr>
          <w:b/>
          <w:bCs/>
          <w:highlight w:val="green"/>
        </w:rPr>
      </w:pPr>
      <w:r w:rsidRPr="008E5D6A">
        <w:rPr>
          <w:rFonts w:eastAsia="Malgun Gothic"/>
          <w:b/>
          <w:bCs/>
          <w:highlight w:val="green"/>
        </w:rPr>
        <w:t>Agreement</w:t>
      </w:r>
    </w:p>
    <w:p w14:paraId="2BADCF13" w14:textId="77777777" w:rsidR="00323013" w:rsidRPr="002C522B" w:rsidRDefault="00323013" w:rsidP="00323013">
      <w:pPr>
        <w:rPr>
          <w:bCs/>
        </w:rPr>
      </w:pPr>
      <w:r w:rsidRPr="002C522B">
        <w:rPr>
          <w:bCs/>
        </w:rPr>
        <w:t>In NR Rel-17, [at least] 2 new set of beta offset values can be configured to the UE to indicate separate beta</w:t>
      </w:r>
      <w:r w:rsidRPr="002C522B">
        <w:rPr>
          <w:rFonts w:hint="eastAsia"/>
          <w:bCs/>
        </w:rPr>
        <w:t>_</w:t>
      </w:r>
      <w:r w:rsidRPr="002C522B">
        <w:rPr>
          <w:bCs/>
        </w:rPr>
        <w:t>offset values for the following cases:</w:t>
      </w:r>
    </w:p>
    <w:p w14:paraId="45EDC765" w14:textId="77777777" w:rsidR="00323013" w:rsidRPr="0057087E" w:rsidRDefault="00323013" w:rsidP="00323013">
      <w:pPr>
        <w:pStyle w:val="ListParagraph"/>
        <w:numPr>
          <w:ilvl w:val="0"/>
          <w:numId w:val="12"/>
        </w:numPr>
        <w:rPr>
          <w:rFonts w:ascii="Times New Roman" w:eastAsia="SimSun" w:hAnsi="Times New Roman"/>
          <w:bCs/>
          <w:sz w:val="20"/>
          <w:szCs w:val="20"/>
          <w:lang w:eastAsia="zh-CN"/>
        </w:rPr>
      </w:pPr>
      <w:r w:rsidRPr="0057087E">
        <w:rPr>
          <w:rFonts w:ascii="Times New Roman" w:eastAsia="SimSun" w:hAnsi="Times New Roman"/>
          <w:bCs/>
          <w:sz w:val="20"/>
          <w:szCs w:val="20"/>
          <w:lang w:eastAsia="zh-CN"/>
        </w:rPr>
        <w:t xml:space="preserve">Multiplexing LP </w:t>
      </w:r>
      <w:r w:rsidRPr="0057087E">
        <w:rPr>
          <w:rFonts w:ascii="Times New Roman" w:eastAsia="Malgun Gothic" w:hAnsi="Times New Roman"/>
          <w:sz w:val="20"/>
          <w:szCs w:val="20"/>
          <w:lang w:eastAsia="zh-CN"/>
        </w:rPr>
        <w:t>HARQ-ACK</w:t>
      </w:r>
      <w:r w:rsidRPr="0057087E">
        <w:rPr>
          <w:rFonts w:ascii="Times New Roman" w:eastAsia="SimSun" w:hAnsi="Times New Roman"/>
          <w:bCs/>
          <w:sz w:val="20"/>
          <w:szCs w:val="20"/>
          <w:lang w:eastAsia="zh-CN"/>
        </w:rPr>
        <w:t xml:space="preserve"> on HP PUSCH</w:t>
      </w:r>
    </w:p>
    <w:p w14:paraId="4E075012" w14:textId="77777777" w:rsidR="00323013" w:rsidRPr="0057087E" w:rsidRDefault="00323013" w:rsidP="00323013">
      <w:pPr>
        <w:pStyle w:val="ListParagraph"/>
        <w:numPr>
          <w:ilvl w:val="0"/>
          <w:numId w:val="12"/>
        </w:numPr>
        <w:rPr>
          <w:rFonts w:ascii="Times New Roman" w:eastAsia="SimSun" w:hAnsi="Times New Roman"/>
          <w:bCs/>
          <w:sz w:val="20"/>
          <w:szCs w:val="20"/>
          <w:lang w:eastAsia="zh-CN"/>
        </w:rPr>
      </w:pPr>
      <w:r w:rsidRPr="0057087E">
        <w:rPr>
          <w:rFonts w:ascii="Times New Roman" w:eastAsia="SimSun" w:hAnsi="Times New Roman"/>
          <w:bCs/>
          <w:sz w:val="20"/>
          <w:szCs w:val="20"/>
          <w:lang w:eastAsia="zh-CN"/>
        </w:rPr>
        <w:t xml:space="preserve">Multiplexing HP </w:t>
      </w:r>
      <w:r w:rsidRPr="0057087E">
        <w:rPr>
          <w:rFonts w:ascii="Times New Roman" w:eastAsia="Malgun Gothic" w:hAnsi="Times New Roman"/>
          <w:sz w:val="20"/>
          <w:szCs w:val="20"/>
          <w:lang w:eastAsia="zh-CN"/>
        </w:rPr>
        <w:t>HARQ-ACK</w:t>
      </w:r>
      <w:r w:rsidRPr="0057087E">
        <w:rPr>
          <w:rFonts w:ascii="Times New Roman" w:eastAsia="SimSun" w:hAnsi="Times New Roman"/>
          <w:bCs/>
          <w:sz w:val="20"/>
          <w:szCs w:val="20"/>
          <w:lang w:eastAsia="zh-CN"/>
        </w:rPr>
        <w:t xml:space="preserve"> on LP PUSCH</w:t>
      </w:r>
    </w:p>
    <w:p w14:paraId="0997AF57" w14:textId="77777777" w:rsidR="00323013" w:rsidRPr="00785E35" w:rsidRDefault="00323013" w:rsidP="00323013">
      <w:pPr>
        <w:rPr>
          <w:b/>
          <w:bCs/>
          <w:lang w:eastAsia="zh-CN"/>
        </w:rPr>
      </w:pPr>
    </w:p>
    <w:p w14:paraId="1B2E4631" w14:textId="77777777" w:rsidR="00323013" w:rsidRPr="00D21D8E" w:rsidRDefault="00323013" w:rsidP="00323013">
      <w:pPr>
        <w:jc w:val="both"/>
        <w:rPr>
          <w:lang w:val="en-GB"/>
        </w:rPr>
      </w:pPr>
      <w:r w:rsidRPr="00D21D8E">
        <w:rPr>
          <w:lang w:val="en-GB"/>
        </w:rPr>
        <w:t xml:space="preserve">Another open issue related to the parameters for multiplexing is the configuration of the scaling factor “alpha”. In NR Rel-15 and Rel-16, the alpha factor limits the total number of resource elements assigned to UCI on PUSCH, relative to the total number of resources on the PUSCH. The question is whether it is sufficient to configure one set of alpha values regardless of the priority of the UCI and PUSCH, and rely solely on the beta factors to control the reliabilities of the UCI and PUSCH. </w:t>
      </w:r>
    </w:p>
    <w:p w14:paraId="5947985F" w14:textId="77777777" w:rsidR="00323013" w:rsidRDefault="00323013" w:rsidP="00323013">
      <w:pPr>
        <w:jc w:val="both"/>
        <w:rPr>
          <w:lang w:val="en-GB"/>
        </w:rPr>
      </w:pPr>
      <w:r w:rsidRPr="002C763A">
        <w:rPr>
          <w:lang w:val="en-GB"/>
        </w:rPr>
        <w:t>In our view, it is be beneficial to configure separate alpha values for different priority combinations. For example, consider a case where the PUSCH is a high priority. Then, naturally it is desirable to allocate less #REs to the UCI when the UCI is of low priority</w:t>
      </w:r>
      <w:r>
        <w:rPr>
          <w:lang w:val="en-GB"/>
        </w:rPr>
        <w:t xml:space="preserve"> compared to the case when the UCI is of high priority</w:t>
      </w:r>
      <w:r w:rsidRPr="002C763A">
        <w:rPr>
          <w:lang w:val="en-GB"/>
        </w:rPr>
        <w:t xml:space="preserve">. </w:t>
      </w:r>
      <w:r>
        <w:rPr>
          <w:lang w:val="en-GB"/>
        </w:rPr>
        <w:t xml:space="preserve"> As we shall see shortly, to achieve such a goal, it is not sufficient to only control the beta factors. </w:t>
      </w:r>
    </w:p>
    <w:p w14:paraId="2AAD54CC" w14:textId="77777777" w:rsidR="00323013" w:rsidRDefault="00323013" w:rsidP="00323013">
      <w:pPr>
        <w:jc w:val="both"/>
        <w:rPr>
          <w:lang w:val="en-GB"/>
        </w:rPr>
      </w:pPr>
      <w:r>
        <w:rPr>
          <w:lang w:val="en-GB"/>
        </w:rPr>
        <w:t xml:space="preserve">To see why this is the case, let’s consider the following example. Assuming that the PUSCH has N=100 REs, and the PUSCH has a spectral efficiency of 1 bit/RE.  And the goal is to allocate at most 10% of the REs to LP UCI, and at most 20% of REs to the HP UCI. This goal can be achieved as long as  </w:t>
      </w:r>
      <m:oMath>
        <m:r>
          <w:rPr>
            <w:rFonts w:ascii="Cambria Math" w:hAnsi="Cambria Math"/>
            <w:lang w:val="en-GB"/>
          </w:rPr>
          <m:t>K⋅β/R≤10</m:t>
        </m:r>
      </m:oMath>
      <w:r>
        <w:rPr>
          <w:lang w:val="en-GB"/>
        </w:rPr>
        <w:t xml:space="preserve"> for the LP UCI, where K denote the LP UCI payload size. However, when K is large, a very small </w:t>
      </w:r>
      <m:oMath>
        <m:r>
          <w:rPr>
            <w:rFonts w:ascii="Cambria Math" w:hAnsi="Cambria Math"/>
            <w:lang w:val="en-GB"/>
          </w:rPr>
          <m:t>β</m:t>
        </m:r>
      </m:oMath>
      <w:r>
        <w:rPr>
          <w:lang w:val="en-GB"/>
        </w:rPr>
        <w:t xml:space="preserve"> is needed to meet the constraint, and such beta could result in a channel coding rate of the UCI that is greater than 1. In this case, no information can be transmitted correctly about the LP UCI. One could argue that when the resulting coding rate &gt;1, compression/dropping of LP UCI should be applied. However, UE can not determine dropping or compress how many bits, because that should be controlled by </w:t>
      </w:r>
      <m:oMath>
        <m:r>
          <w:rPr>
            <w:rFonts w:ascii="Cambria Math" w:hAnsi="Cambria Math"/>
            <w:lang w:val="en-GB"/>
          </w:rPr>
          <m:t>α</m:t>
        </m:r>
      </m:oMath>
      <w:r>
        <w:rPr>
          <w:lang w:val="en-GB"/>
        </w:rPr>
        <w:t xml:space="preserve">. Apparently, different </w:t>
      </w:r>
      <m:oMath>
        <m:r>
          <w:rPr>
            <w:rFonts w:ascii="Cambria Math" w:hAnsi="Cambria Math"/>
            <w:lang w:val="en-GB"/>
          </w:rPr>
          <m:t>α</m:t>
        </m:r>
      </m:oMath>
      <w:r>
        <w:rPr>
          <w:lang w:val="en-GB"/>
        </w:rPr>
        <w:t xml:space="preserve"> is needed with different priority. </w:t>
      </w:r>
    </w:p>
    <w:p w14:paraId="569AD93E" w14:textId="77777777" w:rsidR="00323013" w:rsidRPr="006C3F6B" w:rsidRDefault="00323013" w:rsidP="00323013">
      <w:pPr>
        <w:jc w:val="both"/>
        <w:rPr>
          <w:i/>
          <w:lang w:val="en-GB"/>
        </w:rPr>
      </w:pPr>
      <w:r>
        <w:rPr>
          <w:lang w:val="en-GB"/>
        </w:rPr>
        <w:t xml:space="preserve">On the other hand, when the alpha can be separately configured based on the priority of the UCI and the PUSCH, then gNB can configure </w:t>
      </w:r>
      <m:oMath>
        <m:r>
          <w:rPr>
            <w:rFonts w:ascii="Cambria Math" w:hAnsi="Cambria Math"/>
            <w:lang w:val="en-GB"/>
          </w:rPr>
          <m:t>α=0.1</m:t>
        </m:r>
      </m:oMath>
      <w:r>
        <w:rPr>
          <w:lang w:val="en-GB"/>
        </w:rPr>
        <w:t xml:space="preserve"> for LP UCI piggyback on HP PUSCH, and </w:t>
      </w:r>
      <m:oMath>
        <m:r>
          <w:rPr>
            <w:rFonts w:ascii="Cambria Math" w:hAnsi="Cambria Math"/>
            <w:lang w:val="en-GB"/>
          </w:rPr>
          <m:t>α=0.2</m:t>
        </m:r>
      </m:oMath>
      <w:r>
        <w:rPr>
          <w:lang w:val="en-GB"/>
        </w:rPr>
        <w:t xml:space="preserve"> for HP UCI piggyback on HP PUSCH. The number of REs allocated to the LP UCI is equal to </w:t>
      </w:r>
      <m:oMath>
        <m:func>
          <m:funcPr>
            <m:ctrlPr>
              <w:rPr>
                <w:rFonts w:ascii="Cambria Math" w:hAnsi="Cambria Math"/>
                <w:i/>
                <w:lang w:val="en-GB"/>
              </w:rPr>
            </m:ctrlPr>
          </m:funcPr>
          <m:fName>
            <m:r>
              <m:rPr>
                <m:sty m:val="p"/>
              </m:rPr>
              <w:rPr>
                <w:rFonts w:ascii="Cambria Math" w:hAnsi="Cambria Math"/>
                <w:lang w:val="en-GB"/>
              </w:rPr>
              <m:t>min</m:t>
            </m:r>
          </m:fName>
          <m:e>
            <m:r>
              <w:rPr>
                <w:rFonts w:ascii="Cambria Math" w:hAnsi="Cambria Math"/>
                <w:lang w:val="en-GB"/>
              </w:rPr>
              <m:t>{</m:t>
            </m:r>
            <m:f>
              <m:fPr>
                <m:ctrlPr>
                  <w:rPr>
                    <w:rFonts w:ascii="Cambria Math" w:hAnsi="Cambria Math"/>
                    <w:i/>
                    <w:lang w:val="en-GB"/>
                  </w:rPr>
                </m:ctrlPr>
              </m:fPr>
              <m:num>
                <m:r>
                  <w:rPr>
                    <w:rFonts w:ascii="Cambria Math" w:hAnsi="Cambria Math"/>
                    <w:lang w:val="en-GB"/>
                  </w:rPr>
                  <m:t>Kβ</m:t>
                </m:r>
              </m:num>
              <m:den>
                <m:r>
                  <w:rPr>
                    <w:rFonts w:ascii="Cambria Math" w:hAnsi="Cambria Math"/>
                    <w:lang w:val="en-GB"/>
                  </w:rPr>
                  <m:t>R</m:t>
                </m:r>
              </m:den>
            </m:f>
            <m:r>
              <w:rPr>
                <w:rFonts w:ascii="Cambria Math" w:hAnsi="Cambria Math"/>
                <w:lang w:val="en-GB"/>
              </w:rPr>
              <m:t>, αN}</m:t>
            </m:r>
          </m:e>
        </m:func>
        <m:r>
          <w:rPr>
            <w:rFonts w:ascii="Cambria Math" w:hAnsi="Cambria Math"/>
            <w:lang w:val="en-GB"/>
          </w:rPr>
          <m:t xml:space="preserve">. </m:t>
        </m:r>
      </m:oMath>
      <w:r>
        <w:rPr>
          <w:lang w:val="en-GB"/>
        </w:rPr>
        <w:t xml:space="preserve">If the payload size is large, the UE can partially drop or compress the LP UCI such that </w:t>
      </w:r>
      <m:oMath>
        <m:f>
          <m:fPr>
            <m:ctrlPr>
              <w:rPr>
                <w:rFonts w:ascii="Cambria Math" w:hAnsi="Cambria Math"/>
                <w:i/>
                <w:lang w:val="en-GB"/>
              </w:rPr>
            </m:ctrlPr>
          </m:fPr>
          <m:num>
            <m:r>
              <w:rPr>
                <w:rFonts w:ascii="Cambria Math" w:hAnsi="Cambria Math"/>
                <w:lang w:val="en-GB"/>
              </w:rPr>
              <m:t>Kβ</m:t>
            </m:r>
          </m:num>
          <m:den>
            <m:r>
              <w:rPr>
                <w:rFonts w:ascii="Cambria Math" w:hAnsi="Cambria Math"/>
                <w:lang w:val="en-GB"/>
              </w:rPr>
              <m:t>R</m:t>
            </m:r>
          </m:den>
        </m:f>
        <m:r>
          <w:rPr>
            <w:rFonts w:ascii="Cambria Math" w:hAnsi="Cambria Math"/>
            <w:lang w:val="en-GB"/>
          </w:rPr>
          <m:t>≤αN</m:t>
        </m:r>
      </m:oMath>
      <w:r>
        <w:rPr>
          <w:lang w:val="en-GB"/>
        </w:rPr>
        <w:t xml:space="preserve">.  In other words, by configuring both </w:t>
      </w:r>
      <m:oMath>
        <m:r>
          <w:rPr>
            <w:rFonts w:ascii="Cambria Math" w:hAnsi="Cambria Math"/>
            <w:lang w:val="en-GB"/>
          </w:rPr>
          <m:t>α</m:t>
        </m:r>
      </m:oMath>
      <w:r>
        <w:rPr>
          <w:lang w:val="en-GB"/>
        </w:rPr>
        <w:t xml:space="preserve"> and </w:t>
      </w:r>
      <m:oMath>
        <m:r>
          <w:rPr>
            <w:rFonts w:ascii="Cambria Math" w:hAnsi="Cambria Math"/>
            <w:lang w:val="en-GB"/>
          </w:rPr>
          <m:t>β</m:t>
        </m:r>
      </m:oMath>
      <w:r>
        <w:rPr>
          <w:lang w:val="en-GB"/>
        </w:rPr>
        <w:t xml:space="preserve">, </w:t>
      </w:r>
      <m:oMath>
        <m:r>
          <w:rPr>
            <w:rFonts w:ascii="Cambria Math" w:hAnsi="Cambria Math"/>
            <w:lang w:val="en-GB"/>
          </w:rPr>
          <m:t>β</m:t>
        </m:r>
      </m:oMath>
      <w:r>
        <w:rPr>
          <w:lang w:val="en-GB"/>
        </w:rPr>
        <w:t xml:space="preserve"> is used to determine the UCI coding rate while </w:t>
      </w:r>
      <m:oMath>
        <m:r>
          <w:rPr>
            <w:rFonts w:ascii="Cambria Math" w:hAnsi="Cambria Math"/>
            <w:lang w:val="en-GB"/>
          </w:rPr>
          <m:t>α</m:t>
        </m:r>
      </m:oMath>
      <w:r>
        <w:rPr>
          <w:lang w:val="en-GB"/>
        </w:rPr>
        <w:t xml:space="preserve"> is used to determine the compression/dropping of LP HARQ-ACK. But only configuring </w:t>
      </w:r>
      <m:oMath>
        <m:r>
          <w:rPr>
            <w:rFonts w:ascii="Cambria Math" w:hAnsi="Cambria Math"/>
            <w:lang w:val="en-GB"/>
          </w:rPr>
          <m:t>β</m:t>
        </m:r>
      </m:oMath>
      <w:r>
        <w:rPr>
          <w:lang w:val="en-GB"/>
        </w:rPr>
        <w:t xml:space="preserve"> based on priority is not sufficient to achieve such purpose.</w:t>
      </w:r>
    </w:p>
    <w:p w14:paraId="0D8D1623" w14:textId="77777777" w:rsidR="00323013" w:rsidRPr="00D21D8E" w:rsidRDefault="00323013" w:rsidP="00323013">
      <w:pPr>
        <w:jc w:val="both"/>
        <w:rPr>
          <w:lang w:val="en-GB"/>
        </w:rPr>
      </w:pPr>
      <w:r>
        <w:rPr>
          <w:lang w:val="en-GB"/>
        </w:rPr>
        <w:t>Based on the discussion above, we make the following proposal.</w:t>
      </w:r>
    </w:p>
    <w:p w14:paraId="789704CB" w14:textId="6F4E6CE9" w:rsidR="00323013" w:rsidRPr="00785E35" w:rsidRDefault="00323013" w:rsidP="00323013">
      <w:pPr>
        <w:rPr>
          <w:b/>
          <w:bCs/>
          <w:lang w:val="en-GB" w:eastAsia="zh-CN"/>
        </w:rPr>
      </w:pPr>
      <w:r w:rsidRPr="00785E35">
        <w:rPr>
          <w:b/>
          <w:bCs/>
          <w:i/>
          <w:iCs/>
          <w:u w:val="single"/>
          <w:lang w:val="en-GB" w:eastAsia="zh-CN"/>
        </w:rPr>
        <w:t>Proposal 1</w:t>
      </w:r>
      <w:r w:rsidR="001B2108">
        <w:rPr>
          <w:b/>
          <w:bCs/>
          <w:i/>
          <w:iCs/>
          <w:u w:val="single"/>
          <w:lang w:val="en-GB" w:eastAsia="zh-CN"/>
        </w:rPr>
        <w:t>9</w:t>
      </w:r>
      <w:r w:rsidRPr="00785E35">
        <w:rPr>
          <w:b/>
          <w:bCs/>
          <w:lang w:val="en-GB" w:eastAsia="zh-CN"/>
        </w:rPr>
        <w:t xml:space="preserve">: In NR Rel-17, up to four sets of </w:t>
      </w:r>
      <w:r>
        <w:rPr>
          <w:b/>
          <w:bCs/>
          <w:lang w:val="en-GB" w:eastAsia="zh-CN"/>
        </w:rPr>
        <w:t xml:space="preserve">scaling factors alpha </w:t>
      </w:r>
      <w:r w:rsidRPr="00785E35">
        <w:rPr>
          <w:b/>
          <w:bCs/>
          <w:lang w:val="en-GB" w:eastAsia="zh-CN"/>
        </w:rPr>
        <w:t xml:space="preserve">can be configured to the UE to indicate separate </w:t>
      </w:r>
      <w:r>
        <w:rPr>
          <w:b/>
          <w:bCs/>
          <w:lang w:val="en-GB" w:eastAsia="zh-CN"/>
        </w:rPr>
        <w:t>alpha</w:t>
      </w:r>
      <w:r w:rsidRPr="00785E35">
        <w:rPr>
          <w:b/>
          <w:bCs/>
          <w:lang w:val="en-GB" w:eastAsia="zh-CN"/>
        </w:rPr>
        <w:t xml:space="preserve"> values for the following cases:</w:t>
      </w:r>
    </w:p>
    <w:p w14:paraId="549FD5E8" w14:textId="77777777" w:rsidR="00323013" w:rsidRPr="00785E35" w:rsidRDefault="00323013" w:rsidP="00323013">
      <w:pPr>
        <w:pStyle w:val="ListParagraph"/>
        <w:numPr>
          <w:ilvl w:val="0"/>
          <w:numId w:val="12"/>
        </w:numPr>
        <w:rPr>
          <w:rFonts w:ascii="Times New Roman" w:eastAsia="SimSun" w:hAnsi="Times New Roman"/>
          <w:b/>
          <w:bCs/>
          <w:sz w:val="20"/>
          <w:szCs w:val="20"/>
          <w:lang w:eastAsia="zh-CN"/>
        </w:rPr>
      </w:pPr>
      <w:r w:rsidRPr="00785E35">
        <w:rPr>
          <w:rFonts w:ascii="Times New Roman" w:eastAsia="SimSun" w:hAnsi="Times New Roman"/>
          <w:b/>
          <w:bCs/>
          <w:sz w:val="20"/>
          <w:szCs w:val="20"/>
          <w:lang w:eastAsia="zh-CN"/>
        </w:rPr>
        <w:t>Multiplexing LP HARQ-ACK</w:t>
      </w:r>
      <w:r w:rsidRPr="00785E35">
        <w:rPr>
          <w:rFonts w:ascii="Times New Roman" w:eastAsia="SimSun" w:hAnsi="Times New Roman" w:hint="eastAsia"/>
          <w:b/>
          <w:bCs/>
          <w:sz w:val="20"/>
          <w:szCs w:val="20"/>
          <w:lang w:eastAsia="zh-CN"/>
        </w:rPr>
        <w:t>/</w:t>
      </w:r>
      <w:r w:rsidRPr="00785E35">
        <w:rPr>
          <w:rFonts w:ascii="Times New Roman" w:eastAsia="SimSun" w:hAnsi="Times New Roman"/>
          <w:b/>
          <w:bCs/>
          <w:sz w:val="20"/>
          <w:szCs w:val="20"/>
          <w:lang w:eastAsia="zh-CN"/>
        </w:rPr>
        <w:t>UCI on LP PUSCH</w:t>
      </w:r>
    </w:p>
    <w:p w14:paraId="12DE105B" w14:textId="77777777" w:rsidR="00323013" w:rsidRPr="00785E35" w:rsidRDefault="00323013" w:rsidP="00323013">
      <w:pPr>
        <w:pStyle w:val="ListParagraph"/>
        <w:numPr>
          <w:ilvl w:val="0"/>
          <w:numId w:val="12"/>
        </w:numPr>
        <w:rPr>
          <w:rFonts w:ascii="Times New Roman" w:eastAsia="SimSun" w:hAnsi="Times New Roman"/>
          <w:b/>
          <w:bCs/>
          <w:sz w:val="20"/>
          <w:szCs w:val="20"/>
          <w:lang w:eastAsia="zh-CN"/>
        </w:rPr>
      </w:pPr>
      <w:r w:rsidRPr="00785E35">
        <w:rPr>
          <w:rFonts w:ascii="Times New Roman" w:eastAsia="SimSun" w:hAnsi="Times New Roman"/>
          <w:b/>
          <w:bCs/>
          <w:sz w:val="20"/>
          <w:szCs w:val="20"/>
          <w:lang w:eastAsia="zh-CN"/>
        </w:rPr>
        <w:t>Multiplexing LP HARQ-ACK/UCI on HP PUSCH</w:t>
      </w:r>
    </w:p>
    <w:p w14:paraId="6C263C30" w14:textId="77777777" w:rsidR="00323013" w:rsidRPr="00785E35" w:rsidRDefault="00323013" w:rsidP="00323013">
      <w:pPr>
        <w:pStyle w:val="ListParagraph"/>
        <w:numPr>
          <w:ilvl w:val="0"/>
          <w:numId w:val="12"/>
        </w:numPr>
        <w:rPr>
          <w:rFonts w:ascii="Times New Roman" w:eastAsia="SimSun" w:hAnsi="Times New Roman"/>
          <w:b/>
          <w:bCs/>
          <w:sz w:val="20"/>
          <w:szCs w:val="20"/>
          <w:lang w:eastAsia="zh-CN"/>
        </w:rPr>
      </w:pPr>
      <w:r w:rsidRPr="00785E35">
        <w:rPr>
          <w:rFonts w:ascii="Times New Roman" w:eastAsia="SimSun" w:hAnsi="Times New Roman"/>
          <w:b/>
          <w:bCs/>
          <w:sz w:val="20"/>
          <w:szCs w:val="20"/>
          <w:lang w:eastAsia="zh-CN"/>
        </w:rPr>
        <w:t>Multiplexing HP HARQ-ACK/UCI on LP PUSCH</w:t>
      </w:r>
    </w:p>
    <w:p w14:paraId="11DFE212" w14:textId="77777777" w:rsidR="00323013" w:rsidRPr="005D282C" w:rsidRDefault="00323013" w:rsidP="00323013">
      <w:pPr>
        <w:pStyle w:val="ListParagraph"/>
        <w:numPr>
          <w:ilvl w:val="0"/>
          <w:numId w:val="12"/>
        </w:numPr>
        <w:rPr>
          <w:rFonts w:ascii="Times New Roman" w:eastAsia="SimSun" w:hAnsi="Times New Roman"/>
          <w:b/>
          <w:bCs/>
          <w:sz w:val="20"/>
          <w:szCs w:val="20"/>
          <w:lang w:eastAsia="zh-CN"/>
        </w:rPr>
      </w:pPr>
      <w:r w:rsidRPr="00785E35">
        <w:rPr>
          <w:rFonts w:ascii="Times New Roman" w:eastAsia="SimSun" w:hAnsi="Times New Roman"/>
          <w:b/>
          <w:bCs/>
          <w:sz w:val="20"/>
          <w:szCs w:val="20"/>
          <w:lang w:eastAsia="zh-CN"/>
        </w:rPr>
        <w:t>Multiplexing HP HARQ-ACK/UCI on HP PUSCH</w:t>
      </w:r>
    </w:p>
    <w:p w14:paraId="5887FC12" w14:textId="77777777" w:rsidR="00872D44" w:rsidRPr="00785E35" w:rsidRDefault="00872D44" w:rsidP="00872D44">
      <w:pPr>
        <w:pStyle w:val="Heading1"/>
        <w:rPr>
          <w:lang w:eastAsia="zh-CN"/>
        </w:rPr>
      </w:pPr>
      <w:bookmarkStart w:id="28" w:name="_Ref53944342"/>
      <w:r w:rsidRPr="00785E35">
        <w:rPr>
          <w:lang w:eastAsia="zh-CN"/>
        </w:rPr>
        <w:t>PUSCH/PUSCH collision with different priorities</w:t>
      </w:r>
    </w:p>
    <w:p w14:paraId="73DE1DFF" w14:textId="77777777" w:rsidR="00872D44" w:rsidRPr="00785E35" w:rsidRDefault="00872D44" w:rsidP="00872D44">
      <w:pPr>
        <w:rPr>
          <w:lang w:eastAsia="zh-CN"/>
        </w:rPr>
      </w:pPr>
      <w:r w:rsidRPr="00785E35">
        <w:rPr>
          <w:lang w:eastAsia="zh-CN"/>
        </w:rPr>
        <w:t xml:space="preserve">This scenario of collision between CG-PUSCH and DG-PUSCH was extensively discussed in Rel-16 and RAN1 decided to not handle that scenario in Rel-16. The same issue was added back in Rel-17 WID. </w:t>
      </w:r>
    </w:p>
    <w:p w14:paraId="2B31A936" w14:textId="77777777" w:rsidR="00872D44" w:rsidRPr="00785E35" w:rsidRDefault="00872D44" w:rsidP="00872D44">
      <w:pPr>
        <w:rPr>
          <w:lang w:eastAsia="zh-CN"/>
        </w:rPr>
      </w:pPr>
      <w:r w:rsidRPr="00785E35">
        <w:rPr>
          <w:lang w:eastAsia="zh-CN"/>
        </w:rPr>
        <w:t>In our view, there are two cases in this scenario to consider</w:t>
      </w:r>
    </w:p>
    <w:p w14:paraId="2B3553E9" w14:textId="77777777" w:rsidR="00872D44" w:rsidRPr="00785E35" w:rsidRDefault="00872D44" w:rsidP="00872D44">
      <w:pPr>
        <w:numPr>
          <w:ilvl w:val="0"/>
          <w:numId w:val="6"/>
        </w:numPr>
        <w:rPr>
          <w:lang w:eastAsia="zh-CN"/>
        </w:rPr>
      </w:pPr>
      <w:r w:rsidRPr="00785E35">
        <w:rPr>
          <w:lang w:eastAsia="zh-CN"/>
        </w:rPr>
        <w:t>Case 1: high-priority DG-PUSCH collide with low-priority CG-PUSCH</w:t>
      </w:r>
    </w:p>
    <w:p w14:paraId="37E0DC93" w14:textId="77777777" w:rsidR="00872D44" w:rsidRPr="00785E35" w:rsidRDefault="00872D44" w:rsidP="00872D44">
      <w:pPr>
        <w:numPr>
          <w:ilvl w:val="0"/>
          <w:numId w:val="6"/>
        </w:numPr>
        <w:rPr>
          <w:lang w:eastAsia="zh-CN"/>
        </w:rPr>
      </w:pPr>
      <w:r w:rsidRPr="00785E35">
        <w:rPr>
          <w:lang w:eastAsia="zh-CN"/>
        </w:rPr>
        <w:t>Case 2: low-priority DG-PUSCH collide with high-priority CG-PUSCH</w:t>
      </w:r>
    </w:p>
    <w:p w14:paraId="487ABF74" w14:textId="7A7EA6C2" w:rsidR="00872D44" w:rsidRPr="00785E35" w:rsidRDefault="00872D44" w:rsidP="00872D44">
      <w:pPr>
        <w:rPr>
          <w:lang w:eastAsia="zh-CN"/>
        </w:rPr>
      </w:pPr>
      <w:r w:rsidRPr="00785E35">
        <w:rPr>
          <w:lang w:eastAsia="zh-CN"/>
        </w:rPr>
        <w:t xml:space="preserve">For case 1, it is not reasonable to reuse the timeline defined for Rel-16. The reason is because this Rel-17 scenario involves PUSCH vs PUSCH collision, which involves a different set of blocks at the UE as compared with PUCCH vs PUCCH or PUCCH vs PUSCH cancellation discussed in Rel-16. For example, UE need to cancel a LDPC encoder for the low priority PUSCH and start a new LDPC encoder for the high priority PUSCH, which take more time than the PUCCH vs PUCCH or PUCCH vs PUSCH cancellation discussed in Rel-16. The additional time on top of Rel-16 in terms of number of OFDM symbols depends on subcarrier spacing, as listed in </w:t>
      </w:r>
      <w:r w:rsidRPr="00785E35">
        <w:rPr>
          <w:lang w:eastAsia="zh-CN"/>
        </w:rPr>
        <w:fldChar w:fldCharType="begin"/>
      </w:r>
      <w:r w:rsidRPr="00785E35">
        <w:rPr>
          <w:lang w:eastAsia="zh-CN"/>
        </w:rPr>
        <w:instrText xml:space="preserve"> REF _Ref61296255 \h  \* MERGEFORMAT </w:instrText>
      </w:r>
      <w:r w:rsidRPr="00785E35">
        <w:rPr>
          <w:lang w:eastAsia="zh-CN"/>
        </w:rPr>
      </w:r>
      <w:r w:rsidRPr="00785E35">
        <w:rPr>
          <w:lang w:eastAsia="zh-CN"/>
        </w:rPr>
        <w:fldChar w:fldCharType="separate"/>
      </w:r>
      <w:r w:rsidR="00C21A8D" w:rsidRPr="00C21A8D">
        <w:rPr>
          <w:b/>
        </w:rPr>
        <w:t xml:space="preserve">Table </w:t>
      </w:r>
      <w:r w:rsidR="00C21A8D" w:rsidRPr="00C21A8D">
        <w:rPr>
          <w:b/>
          <w:noProof/>
        </w:rPr>
        <w:t>2</w:t>
      </w:r>
      <w:r w:rsidRPr="00785E35">
        <w:rPr>
          <w:lang w:eastAsia="zh-CN"/>
        </w:rPr>
        <w:fldChar w:fldCharType="end"/>
      </w:r>
      <w:r w:rsidRPr="00785E35">
        <w:rPr>
          <w:lang w:eastAsia="zh-CN"/>
        </w:rPr>
        <w:t xml:space="preserve">. </w:t>
      </w:r>
    </w:p>
    <w:p w14:paraId="280FACFE" w14:textId="77777777" w:rsidR="00872D44" w:rsidRPr="00785E35" w:rsidRDefault="00872D44" w:rsidP="00872D44">
      <w:pPr>
        <w:rPr>
          <w:lang w:eastAsia="zh-CN"/>
        </w:rPr>
      </w:pPr>
      <w:r w:rsidRPr="00785E35">
        <w:rPr>
          <w:lang w:eastAsia="zh-CN"/>
        </w:rPr>
        <w:t xml:space="preserve">Based on the above reasoning, we make the following proposal.  </w:t>
      </w:r>
    </w:p>
    <w:p w14:paraId="7C6C5CAB" w14:textId="538C4C0E" w:rsidR="00872D44" w:rsidRPr="00785E35" w:rsidRDefault="00872D44" w:rsidP="00872D44">
      <w:pPr>
        <w:tabs>
          <w:tab w:val="num" w:pos="720"/>
        </w:tabs>
        <w:rPr>
          <w:b/>
          <w:bCs/>
          <w:iCs/>
        </w:rPr>
      </w:pPr>
      <w:r w:rsidRPr="00785E35">
        <w:rPr>
          <w:b/>
          <w:i/>
          <w:u w:val="single"/>
        </w:rPr>
        <w:lastRenderedPageBreak/>
        <w:t xml:space="preserve">Proposal </w:t>
      </w:r>
      <w:r w:rsidR="001B2108">
        <w:rPr>
          <w:b/>
          <w:i/>
          <w:u w:val="single"/>
        </w:rPr>
        <w:t>20</w:t>
      </w:r>
      <w:r w:rsidRPr="00785E35">
        <w:rPr>
          <w:b/>
          <w:i/>
          <w:u w:val="single"/>
        </w:rPr>
        <w:t>:</w:t>
      </w:r>
      <w:r w:rsidRPr="00785E35">
        <w:rPr>
          <w:b/>
          <w:i/>
        </w:rPr>
        <w:t xml:space="preserve"> </w:t>
      </w:r>
      <w:r w:rsidRPr="00785E35">
        <w:rPr>
          <w:b/>
          <w:bCs/>
          <w:iCs/>
        </w:rPr>
        <w:t>On top of Rel-16 cancellation time (N2+d1) for PUCCH/PUCCH or PUCCH/PUSCH collision, additional time d2 is needed (which results N2+d1+d2 in total cancellation time) for LP CG-PUSCH and HP DG-PUSCH collision resolution. The additional number of OFDM symbols (d2) needed is listed in following table</w:t>
      </w:r>
    </w:p>
    <w:p w14:paraId="642C0880" w14:textId="278ECAB7" w:rsidR="00872D44" w:rsidRPr="00785E35" w:rsidRDefault="00872D44" w:rsidP="00872D44">
      <w:pPr>
        <w:pStyle w:val="TH"/>
        <w:rPr>
          <w:rFonts w:ascii="Times New Roman" w:hAnsi="Times New Roman"/>
          <w:color w:val="000000"/>
        </w:rPr>
      </w:pPr>
      <w:bookmarkStart w:id="29" w:name="_Ref61296255"/>
      <w:r w:rsidRPr="00785E35">
        <w:rPr>
          <w:rFonts w:ascii="Times New Roman" w:hAnsi="Times New Roman"/>
        </w:rPr>
        <w:t xml:space="preserve">Table </w:t>
      </w:r>
      <w:r w:rsidRPr="00785E35">
        <w:rPr>
          <w:rFonts w:ascii="Times New Roman" w:hAnsi="Times New Roman"/>
        </w:rPr>
        <w:fldChar w:fldCharType="begin"/>
      </w:r>
      <w:r w:rsidRPr="00785E35">
        <w:rPr>
          <w:rFonts w:ascii="Times New Roman" w:hAnsi="Times New Roman"/>
        </w:rPr>
        <w:instrText xml:space="preserve"> SEQ Table \* ARABIC </w:instrText>
      </w:r>
      <w:r w:rsidRPr="00785E35">
        <w:rPr>
          <w:rFonts w:ascii="Times New Roman" w:hAnsi="Times New Roman"/>
        </w:rPr>
        <w:fldChar w:fldCharType="separate"/>
      </w:r>
      <w:r w:rsidR="00C21A8D">
        <w:rPr>
          <w:rFonts w:ascii="Times New Roman" w:hAnsi="Times New Roman"/>
          <w:noProof/>
        </w:rPr>
        <w:t>2</w:t>
      </w:r>
      <w:r w:rsidRPr="00785E35">
        <w:rPr>
          <w:rFonts w:ascii="Times New Roman" w:hAnsi="Times New Roman"/>
          <w:noProof/>
        </w:rPr>
        <w:fldChar w:fldCharType="end"/>
      </w:r>
      <w:bookmarkEnd w:id="29"/>
      <w:r w:rsidRPr="00785E35">
        <w:rPr>
          <w:rFonts w:ascii="Times New Roman" w:hAnsi="Times New Roman"/>
          <w:lang w:val="en-GB" w:eastAsia="zh-CN"/>
        </w:rPr>
        <w:t xml:space="preserve">. </w:t>
      </w:r>
      <w:r w:rsidRPr="00785E35">
        <w:rPr>
          <w:rFonts w:ascii="Times New Roman" w:eastAsia="Batang" w:hAnsi="Times New Roman"/>
          <w:color w:val="000000"/>
          <w:lang w:val="en-GB"/>
        </w:rPr>
        <w:t>d2</w:t>
      </w:r>
      <w:r w:rsidRPr="00785E35">
        <w:rPr>
          <w:rFonts w:ascii="Times New Roman" w:hAnsi="Times New Roman"/>
          <w:color w:val="000000"/>
        </w:rPr>
        <w:t xml:space="preserve"> for LP CG-PUSCH and HP DG-PUSCH collision resolution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872D44" w:rsidRPr="00785E35" w14:paraId="18DF56E2" w14:textId="77777777" w:rsidTr="007B0490">
        <w:trPr>
          <w:jc w:val="center"/>
        </w:trPr>
        <w:tc>
          <w:tcPr>
            <w:tcW w:w="828" w:type="dxa"/>
            <w:shd w:val="clear" w:color="auto" w:fill="auto"/>
            <w:vAlign w:val="center"/>
          </w:tcPr>
          <w:p w14:paraId="084F046C" w14:textId="77777777" w:rsidR="00872D44" w:rsidRPr="00785E35" w:rsidRDefault="00872D44" w:rsidP="007B0490">
            <w:pPr>
              <w:pStyle w:val="TAC"/>
              <w:rPr>
                <w:rFonts w:ascii="Times New Roman" w:eastAsia="Batang" w:hAnsi="Times New Roman"/>
                <w:b/>
                <w:color w:val="000000"/>
                <w:sz w:val="20"/>
                <w:lang w:val="en-GB"/>
              </w:rPr>
            </w:pPr>
            <w:r w:rsidRPr="00785E35">
              <w:rPr>
                <w:rFonts w:ascii="Times New Roman" w:eastAsia="Batang" w:hAnsi="Times New Roman"/>
                <w:b/>
                <w:color w:val="000000"/>
                <w:position w:val="-8"/>
                <w:sz w:val="20"/>
                <w:lang w:val="en-GB"/>
              </w:rPr>
              <w:object w:dxaOrig="220" w:dyaOrig="220" w14:anchorId="2064DD3C">
                <v:shape id="_x0000_i1030" type="#_x0000_t75" style="width:11.65pt;height:11.65pt" o:ole="">
                  <v:imagedata r:id="rId40" o:title=""/>
                </v:shape>
                <o:OLEObject Type="Embed" ProgID="Equation.3" ShapeID="_x0000_i1030" DrawAspect="Content" ObjectID="_1697649751" r:id="rId41"/>
              </w:object>
            </w:r>
          </w:p>
        </w:tc>
        <w:tc>
          <w:tcPr>
            <w:tcW w:w="4165" w:type="dxa"/>
            <w:shd w:val="clear" w:color="auto" w:fill="auto"/>
          </w:tcPr>
          <w:p w14:paraId="5A69689E" w14:textId="77777777" w:rsidR="00872D44" w:rsidRPr="00785E35" w:rsidRDefault="00872D44" w:rsidP="007B0490">
            <w:pPr>
              <w:pStyle w:val="TAH"/>
              <w:rPr>
                <w:rFonts w:ascii="Times New Roman" w:eastAsia="Batang" w:hAnsi="Times New Roman"/>
                <w:color w:val="000000"/>
                <w:sz w:val="20"/>
                <w:lang w:val="en-GB"/>
              </w:rPr>
            </w:pPr>
            <w:r w:rsidRPr="00785E35">
              <w:rPr>
                <w:rFonts w:ascii="Times New Roman" w:eastAsia="Batang" w:hAnsi="Times New Roman"/>
                <w:color w:val="000000"/>
                <w:sz w:val="20"/>
                <w:lang w:val="en-GB"/>
              </w:rPr>
              <w:t>d2 [symbols]</w:t>
            </w:r>
          </w:p>
        </w:tc>
      </w:tr>
      <w:tr w:rsidR="00872D44" w:rsidRPr="00785E35" w14:paraId="44206479" w14:textId="77777777" w:rsidTr="007B0490">
        <w:trPr>
          <w:jc w:val="center"/>
        </w:trPr>
        <w:tc>
          <w:tcPr>
            <w:tcW w:w="828" w:type="dxa"/>
            <w:shd w:val="clear" w:color="auto" w:fill="auto"/>
          </w:tcPr>
          <w:p w14:paraId="4B14DBA4" w14:textId="77777777" w:rsidR="00872D44" w:rsidRPr="00785E35" w:rsidRDefault="00872D44" w:rsidP="007B0490">
            <w:pPr>
              <w:pStyle w:val="TAC"/>
              <w:rPr>
                <w:rFonts w:ascii="Times New Roman" w:eastAsia="Batang" w:hAnsi="Times New Roman"/>
                <w:b/>
                <w:color w:val="000000"/>
                <w:sz w:val="20"/>
                <w:lang w:val="en-GB"/>
              </w:rPr>
            </w:pPr>
            <w:r w:rsidRPr="00785E35">
              <w:rPr>
                <w:rFonts w:ascii="Times New Roman" w:eastAsia="Batang" w:hAnsi="Times New Roman"/>
                <w:b/>
                <w:color w:val="000000"/>
                <w:sz w:val="20"/>
                <w:lang w:val="en-GB"/>
              </w:rPr>
              <w:t>0</w:t>
            </w:r>
          </w:p>
        </w:tc>
        <w:tc>
          <w:tcPr>
            <w:tcW w:w="4165" w:type="dxa"/>
            <w:shd w:val="clear" w:color="auto" w:fill="auto"/>
          </w:tcPr>
          <w:p w14:paraId="7A3AFD9D" w14:textId="77777777" w:rsidR="00872D44" w:rsidRPr="00785E35" w:rsidRDefault="00872D44" w:rsidP="007B0490">
            <w:pPr>
              <w:pStyle w:val="TAC"/>
              <w:rPr>
                <w:rFonts w:ascii="Times New Roman" w:eastAsia="Batang" w:hAnsi="Times New Roman"/>
                <w:b/>
                <w:color w:val="000000"/>
                <w:sz w:val="20"/>
                <w:lang w:val="en-GB"/>
              </w:rPr>
            </w:pPr>
            <w:r w:rsidRPr="00785E35">
              <w:rPr>
                <w:rFonts w:ascii="Times New Roman" w:eastAsia="Batang" w:hAnsi="Times New Roman"/>
                <w:b/>
                <w:color w:val="000000"/>
                <w:sz w:val="20"/>
                <w:lang w:val="en-GB"/>
              </w:rPr>
              <w:t>1</w:t>
            </w:r>
          </w:p>
        </w:tc>
      </w:tr>
      <w:tr w:rsidR="00872D44" w:rsidRPr="00785E35" w14:paraId="3785B8BD" w14:textId="77777777" w:rsidTr="007B0490">
        <w:trPr>
          <w:jc w:val="center"/>
        </w:trPr>
        <w:tc>
          <w:tcPr>
            <w:tcW w:w="828" w:type="dxa"/>
            <w:shd w:val="clear" w:color="auto" w:fill="auto"/>
          </w:tcPr>
          <w:p w14:paraId="29BB5A4A" w14:textId="77777777" w:rsidR="00872D44" w:rsidRPr="00785E35" w:rsidRDefault="00872D44" w:rsidP="007B0490">
            <w:pPr>
              <w:pStyle w:val="TAC"/>
              <w:rPr>
                <w:rFonts w:ascii="Times New Roman" w:eastAsia="Batang" w:hAnsi="Times New Roman"/>
                <w:b/>
                <w:color w:val="000000"/>
                <w:sz w:val="20"/>
                <w:lang w:val="en-GB"/>
              </w:rPr>
            </w:pPr>
            <w:r w:rsidRPr="00785E35">
              <w:rPr>
                <w:rFonts w:ascii="Times New Roman" w:eastAsia="Batang" w:hAnsi="Times New Roman"/>
                <w:b/>
                <w:color w:val="000000"/>
                <w:sz w:val="20"/>
                <w:lang w:val="en-GB"/>
              </w:rPr>
              <w:t>1</w:t>
            </w:r>
          </w:p>
        </w:tc>
        <w:tc>
          <w:tcPr>
            <w:tcW w:w="4165" w:type="dxa"/>
            <w:shd w:val="clear" w:color="auto" w:fill="auto"/>
          </w:tcPr>
          <w:p w14:paraId="138384AE" w14:textId="77777777" w:rsidR="00872D44" w:rsidRPr="00785E35" w:rsidRDefault="00872D44" w:rsidP="007B0490">
            <w:pPr>
              <w:pStyle w:val="TAC"/>
              <w:rPr>
                <w:rFonts w:ascii="Times New Roman" w:eastAsia="Batang" w:hAnsi="Times New Roman"/>
                <w:b/>
                <w:color w:val="000000"/>
                <w:sz w:val="20"/>
                <w:lang w:val="en-GB"/>
              </w:rPr>
            </w:pPr>
            <w:r w:rsidRPr="00785E35">
              <w:rPr>
                <w:rFonts w:ascii="Times New Roman" w:eastAsia="Batang" w:hAnsi="Times New Roman"/>
                <w:b/>
                <w:color w:val="000000"/>
                <w:sz w:val="20"/>
                <w:lang w:val="en-GB"/>
              </w:rPr>
              <w:t>2</w:t>
            </w:r>
          </w:p>
        </w:tc>
      </w:tr>
      <w:tr w:rsidR="00872D44" w:rsidRPr="00785E35" w14:paraId="2EF33BC4" w14:textId="77777777" w:rsidTr="007B0490">
        <w:trPr>
          <w:trHeight w:val="47"/>
          <w:jc w:val="center"/>
        </w:trPr>
        <w:tc>
          <w:tcPr>
            <w:tcW w:w="828" w:type="dxa"/>
            <w:shd w:val="clear" w:color="auto" w:fill="auto"/>
          </w:tcPr>
          <w:p w14:paraId="200D06F9" w14:textId="77777777" w:rsidR="00872D44" w:rsidRPr="00785E35" w:rsidRDefault="00872D44" w:rsidP="007B0490">
            <w:pPr>
              <w:pStyle w:val="TAC"/>
              <w:rPr>
                <w:rFonts w:ascii="Times New Roman" w:eastAsia="Batang" w:hAnsi="Times New Roman"/>
                <w:b/>
                <w:color w:val="000000"/>
                <w:sz w:val="20"/>
                <w:lang w:val="en-GB"/>
              </w:rPr>
            </w:pPr>
            <w:r w:rsidRPr="00785E35">
              <w:rPr>
                <w:rFonts w:ascii="Times New Roman" w:eastAsia="Batang" w:hAnsi="Times New Roman"/>
                <w:b/>
                <w:color w:val="000000"/>
                <w:sz w:val="20"/>
                <w:lang w:val="en-GB"/>
              </w:rPr>
              <w:t>2</w:t>
            </w:r>
          </w:p>
        </w:tc>
        <w:tc>
          <w:tcPr>
            <w:tcW w:w="4165" w:type="dxa"/>
            <w:shd w:val="clear" w:color="auto" w:fill="auto"/>
          </w:tcPr>
          <w:p w14:paraId="2ED14FE8" w14:textId="77777777" w:rsidR="00872D44" w:rsidRPr="00785E35" w:rsidRDefault="00872D44" w:rsidP="007B0490">
            <w:pPr>
              <w:pStyle w:val="TAC"/>
              <w:rPr>
                <w:rFonts w:ascii="Times New Roman" w:eastAsia="Batang" w:hAnsi="Times New Roman"/>
                <w:b/>
                <w:color w:val="000000"/>
                <w:sz w:val="20"/>
                <w:lang w:val="en-GB"/>
              </w:rPr>
            </w:pPr>
            <w:r w:rsidRPr="00785E35">
              <w:rPr>
                <w:rFonts w:ascii="Times New Roman" w:eastAsia="Batang" w:hAnsi="Times New Roman"/>
                <w:b/>
                <w:color w:val="000000"/>
                <w:sz w:val="20"/>
                <w:lang w:val="en-GB"/>
              </w:rPr>
              <w:t>4</w:t>
            </w:r>
          </w:p>
        </w:tc>
      </w:tr>
      <w:tr w:rsidR="00872D44" w:rsidRPr="00785E35" w14:paraId="7CE5BF6A" w14:textId="77777777" w:rsidTr="007B0490">
        <w:trPr>
          <w:jc w:val="center"/>
        </w:trPr>
        <w:tc>
          <w:tcPr>
            <w:tcW w:w="828" w:type="dxa"/>
            <w:shd w:val="clear" w:color="auto" w:fill="auto"/>
          </w:tcPr>
          <w:p w14:paraId="4448A8CB" w14:textId="77777777" w:rsidR="00872D44" w:rsidRPr="00785E35" w:rsidRDefault="00872D44" w:rsidP="007B0490">
            <w:pPr>
              <w:pStyle w:val="TAC"/>
              <w:rPr>
                <w:rFonts w:ascii="Times New Roman" w:eastAsia="Batang" w:hAnsi="Times New Roman"/>
                <w:b/>
                <w:color w:val="000000"/>
                <w:sz w:val="20"/>
                <w:lang w:val="en-GB"/>
              </w:rPr>
            </w:pPr>
            <w:r w:rsidRPr="00785E35">
              <w:rPr>
                <w:rFonts w:ascii="Times New Roman" w:eastAsia="Batang" w:hAnsi="Times New Roman"/>
                <w:b/>
                <w:color w:val="000000"/>
                <w:sz w:val="20"/>
                <w:lang w:val="en-GB"/>
              </w:rPr>
              <w:t>3</w:t>
            </w:r>
          </w:p>
        </w:tc>
        <w:tc>
          <w:tcPr>
            <w:tcW w:w="4165" w:type="dxa"/>
            <w:shd w:val="clear" w:color="auto" w:fill="auto"/>
          </w:tcPr>
          <w:p w14:paraId="32803E60" w14:textId="77777777" w:rsidR="00872D44" w:rsidRPr="00785E35" w:rsidRDefault="00872D44" w:rsidP="007B0490">
            <w:pPr>
              <w:pStyle w:val="TAC"/>
              <w:rPr>
                <w:rFonts w:ascii="Times New Roman" w:eastAsia="Batang" w:hAnsi="Times New Roman"/>
                <w:b/>
                <w:color w:val="000000"/>
                <w:sz w:val="20"/>
                <w:lang w:val="en-GB"/>
              </w:rPr>
            </w:pPr>
            <w:r w:rsidRPr="00785E35">
              <w:rPr>
                <w:rFonts w:ascii="Times New Roman" w:eastAsia="Batang" w:hAnsi="Times New Roman"/>
                <w:b/>
                <w:color w:val="000000"/>
                <w:sz w:val="20"/>
                <w:lang w:val="en-GB"/>
              </w:rPr>
              <w:t>8</w:t>
            </w:r>
          </w:p>
        </w:tc>
      </w:tr>
    </w:tbl>
    <w:p w14:paraId="14ED3DD8" w14:textId="77777777" w:rsidR="00872D44" w:rsidRPr="00785E35" w:rsidRDefault="00872D44" w:rsidP="00872D44">
      <w:pPr>
        <w:tabs>
          <w:tab w:val="num" w:pos="720"/>
        </w:tabs>
        <w:rPr>
          <w:b/>
          <w:bCs/>
          <w:iCs/>
        </w:rPr>
      </w:pPr>
    </w:p>
    <w:p w14:paraId="6C6A5684" w14:textId="77777777" w:rsidR="00872D44" w:rsidRPr="00785E35" w:rsidRDefault="00872D44" w:rsidP="00872D44">
      <w:pPr>
        <w:tabs>
          <w:tab w:val="num" w:pos="720"/>
        </w:tabs>
        <w:rPr>
          <w:lang w:eastAsia="zh-CN"/>
        </w:rPr>
      </w:pPr>
      <w:r w:rsidRPr="00785E35">
        <w:rPr>
          <w:iCs/>
        </w:rPr>
        <w:t xml:space="preserve">Besides the additional d2 as discussed above, for the value of d1 as specified in Rel-16 for </w:t>
      </w:r>
      <w:r w:rsidRPr="00785E35">
        <w:rPr>
          <w:lang w:eastAsia="zh-CN"/>
        </w:rPr>
        <w:t xml:space="preserve">PUCCH vs PUCCH or PUCCH vs PUSCH cancellation, there is a caveat in the definition of d1. In Rel-16, it is specified that base on UE capability, d1 can be 0, 1, or 2 OFDM symbols. However, how does d1 scales with subcarrier spacing is not specified in Rel-16. Clearly, if a UE needs d1=2 for 30Khz in FR1, it will need d1=8 for 120Khz in FR2. This bug should be fixed in spec. Therefore, we have the following proposal. </w:t>
      </w:r>
    </w:p>
    <w:p w14:paraId="4685F7FE" w14:textId="08C26C4A" w:rsidR="00872D44" w:rsidRPr="00785E35" w:rsidRDefault="00872D44" w:rsidP="00872D44">
      <w:pPr>
        <w:tabs>
          <w:tab w:val="num" w:pos="720"/>
        </w:tabs>
        <w:rPr>
          <w:iCs/>
        </w:rPr>
      </w:pPr>
      <w:r w:rsidRPr="00785E35">
        <w:rPr>
          <w:b/>
          <w:i/>
          <w:u w:val="single"/>
        </w:rPr>
        <w:t xml:space="preserve">Proposal </w:t>
      </w:r>
      <w:r>
        <w:rPr>
          <w:b/>
          <w:i/>
          <w:u w:val="single"/>
        </w:rPr>
        <w:t>2</w:t>
      </w:r>
      <w:r w:rsidR="001B2108">
        <w:rPr>
          <w:b/>
          <w:i/>
          <w:u w:val="single"/>
        </w:rPr>
        <w:t>1</w:t>
      </w:r>
      <w:r w:rsidRPr="00785E35">
        <w:rPr>
          <w:b/>
          <w:i/>
          <w:u w:val="single"/>
        </w:rPr>
        <w:t>:</w:t>
      </w:r>
      <w:r w:rsidRPr="00785E35">
        <w:rPr>
          <w:b/>
          <w:i/>
        </w:rPr>
        <w:t xml:space="preserve"> </w:t>
      </w:r>
      <w:r w:rsidRPr="00785E35">
        <w:rPr>
          <w:b/>
          <w:bCs/>
          <w:iCs/>
        </w:rPr>
        <w:t xml:space="preserve">For d1 defined for PUCCH vs PUCCH or PUCCH vs PUSCH cancellation with different priorities, support subcarrier spacing dependent d1 values. FFS exact d1 values for each subcarrier spacing.  </w:t>
      </w:r>
    </w:p>
    <w:bookmarkEnd w:id="28"/>
    <w:p w14:paraId="1B8E0F58" w14:textId="76F19228" w:rsidR="00004627" w:rsidRPr="00B55A7B" w:rsidRDefault="003C3D0C" w:rsidP="003D53B8">
      <w:pPr>
        <w:pStyle w:val="Heading1"/>
        <w:rPr>
          <w:lang w:eastAsia="zh-CN"/>
        </w:rPr>
      </w:pPr>
      <w:r w:rsidRPr="00B55A7B">
        <w:rPr>
          <w:lang w:eastAsia="zh-CN"/>
        </w:rPr>
        <w:t>LP HARQ-ACK compression</w:t>
      </w:r>
      <w:r w:rsidR="00004627" w:rsidRPr="00B55A7B">
        <w:rPr>
          <w:lang w:eastAsia="zh-CN"/>
        </w:rPr>
        <w:t xml:space="preserve"> </w:t>
      </w:r>
    </w:p>
    <w:p w14:paraId="6583A070" w14:textId="6D7F6CD1" w:rsidR="00700BF8" w:rsidRPr="00B55A7B" w:rsidRDefault="00700BF8" w:rsidP="00AF7A3D">
      <w:pPr>
        <w:rPr>
          <w:lang w:val="en-GB" w:eastAsia="zh-CN"/>
        </w:rPr>
      </w:pPr>
      <w:r w:rsidRPr="00B55A7B">
        <w:rPr>
          <w:lang w:val="en-GB" w:eastAsia="zh-CN"/>
        </w:rPr>
        <w:t xml:space="preserve">In Rel-17 UCI multiplexing on PUCCH or PUSCH with different priorities, it is necessity and beneficial to support LP HARQ-ACK compression. </w:t>
      </w:r>
    </w:p>
    <w:p w14:paraId="64A20016" w14:textId="666224D2" w:rsidR="008E354D" w:rsidRDefault="008E354D" w:rsidP="00AF7A3D">
      <w:pPr>
        <w:rPr>
          <w:lang w:val="en-GB" w:eastAsia="zh-CN"/>
        </w:rPr>
      </w:pPr>
      <w:r w:rsidRPr="00B55A7B">
        <w:rPr>
          <w:lang w:val="en-GB" w:eastAsia="zh-CN"/>
        </w:rPr>
        <w:t xml:space="preserve">The most useful use case for LP HARQ-ACK compression is in case of Tx power limited scenario. For example, in FR2, if several Tx antennas are handblocked, UE effectively lose at least a few dB of Tx power. Therefore, UE cannot transmit HP and LP HARQ-ACK together to the NW. In this case, LP HARQ-ACK compression/partial dropping is needed to make sure </w:t>
      </w:r>
      <w:r w:rsidR="00FE1FD7" w:rsidRPr="00B55A7B">
        <w:rPr>
          <w:lang w:val="en-GB" w:eastAsia="zh-CN"/>
        </w:rPr>
        <w:t xml:space="preserve">at least </w:t>
      </w:r>
      <w:r w:rsidRPr="00B55A7B">
        <w:rPr>
          <w:lang w:val="en-GB" w:eastAsia="zh-CN"/>
        </w:rPr>
        <w:t>the HP HARQ-ACK can get through.</w:t>
      </w:r>
      <w:r>
        <w:rPr>
          <w:lang w:val="en-GB" w:eastAsia="zh-CN"/>
        </w:rPr>
        <w:t xml:space="preserve"> </w:t>
      </w:r>
    </w:p>
    <w:p w14:paraId="1679439D" w14:textId="325792A8" w:rsidR="00700BF8" w:rsidRDefault="008E354D" w:rsidP="00AF7A3D">
      <w:pPr>
        <w:rPr>
          <w:lang w:val="en-GB" w:eastAsia="zh-CN"/>
        </w:rPr>
      </w:pPr>
      <w:r>
        <w:rPr>
          <w:lang w:val="en-GB" w:eastAsia="zh-CN"/>
        </w:rPr>
        <w:t>Another</w:t>
      </w:r>
      <w:r w:rsidR="00700BF8" w:rsidRPr="008E354D">
        <w:rPr>
          <w:lang w:val="en-GB" w:eastAsia="zh-CN"/>
        </w:rPr>
        <w:t xml:space="preserve"> scenario which motivates LP HARQ-ACK compression is HP HARQ-ACK and LP HARQ-ACK multiplexing on a PUCCH with less number of RBs to accommodate all HARQ-ACK bits. This scenario is not fully avoidable by gNB scheduling because the PUCCH resources are preconfigured</w:t>
      </w:r>
      <w:r w:rsidR="007B0720" w:rsidRPr="008E354D">
        <w:rPr>
          <w:lang w:val="en-GB" w:eastAsia="zh-CN"/>
        </w:rPr>
        <w:t>, the urgent (later scheduled) URLLC traffic could lead to total number of HARQ-ACK bits exceeding the max number of RBs in a PUCCH resource (set). Also, in case of SPS A/N, this scenario is not available neither. When max number of RBs in the PUCCH resource is not enough to accommodate HP and LP HARQ-ACK, the naturally solution is dropping or compress LP HARQ-ACK bits. Consider dropping as a naïve way of compression, LP HARQ-ACK compression should be supported in Rel-17 UCI multiplexing.</w:t>
      </w:r>
      <w:r w:rsidR="007B0720">
        <w:rPr>
          <w:lang w:val="en-GB" w:eastAsia="zh-CN"/>
        </w:rPr>
        <w:t xml:space="preserve"> </w:t>
      </w:r>
    </w:p>
    <w:p w14:paraId="1F71729A" w14:textId="048F3E64" w:rsidR="007B0720" w:rsidRDefault="007B0720" w:rsidP="007B0720">
      <w:pPr>
        <w:jc w:val="center"/>
        <w:rPr>
          <w:lang w:val="en-GB" w:eastAsia="zh-CN"/>
        </w:rPr>
      </w:pPr>
      <w:r>
        <w:rPr>
          <w:noProof/>
          <w:lang w:val="en-GB" w:eastAsia="zh-CN"/>
        </w:rPr>
        <w:drawing>
          <wp:inline distT="0" distB="0" distL="0" distR="0" wp14:anchorId="0514B892" wp14:editId="1FB70BB8">
            <wp:extent cx="2244822" cy="2264305"/>
            <wp:effectExtent l="0" t="0" r="3175" b="317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2244822" cy="2264305"/>
                    </a:xfrm>
                    <a:prstGeom prst="rect">
                      <a:avLst/>
                    </a:prstGeom>
                    <a:noFill/>
                    <a:ln>
                      <a:noFill/>
                    </a:ln>
                  </pic:spPr>
                </pic:pic>
              </a:graphicData>
            </a:graphic>
          </wp:inline>
        </w:drawing>
      </w:r>
    </w:p>
    <w:p w14:paraId="06594338" w14:textId="5024046F" w:rsidR="007B0720" w:rsidRDefault="007B0720" w:rsidP="007B0720">
      <w:pPr>
        <w:jc w:val="center"/>
        <w:rPr>
          <w:lang w:val="en-GB" w:eastAsia="zh-CN"/>
        </w:rPr>
      </w:pPr>
      <w:r w:rsidRPr="00785E35">
        <w:rPr>
          <w:rFonts w:eastAsia="Malgun Gothic"/>
          <w:b/>
          <w:lang w:val="en-GB"/>
        </w:rPr>
        <w:t xml:space="preserve">Fig </w:t>
      </w:r>
      <w:r w:rsidRPr="00785E35">
        <w:rPr>
          <w:rFonts w:eastAsia="Malgun Gothic"/>
          <w:b/>
          <w:lang w:val="en-GB"/>
        </w:rPr>
        <w:fldChar w:fldCharType="begin"/>
      </w:r>
      <w:r w:rsidRPr="00785E35">
        <w:rPr>
          <w:rFonts w:eastAsia="Malgun Gothic"/>
          <w:b/>
          <w:lang w:val="en-GB"/>
        </w:rPr>
        <w:instrText xml:space="preserve"> SEQ Figure \* ARABIC </w:instrText>
      </w:r>
      <w:r w:rsidRPr="00785E35">
        <w:rPr>
          <w:rFonts w:eastAsia="Malgun Gothic"/>
          <w:b/>
          <w:lang w:val="en-GB"/>
        </w:rPr>
        <w:fldChar w:fldCharType="separate"/>
      </w:r>
      <w:r w:rsidR="00C21A8D">
        <w:rPr>
          <w:rFonts w:eastAsia="Malgun Gothic"/>
          <w:b/>
          <w:noProof/>
          <w:lang w:val="en-GB"/>
        </w:rPr>
        <w:t>19</w:t>
      </w:r>
      <w:r w:rsidRPr="00785E35">
        <w:rPr>
          <w:rFonts w:eastAsia="Malgun Gothic"/>
          <w:b/>
          <w:lang w:val="en-GB"/>
        </w:rPr>
        <w:fldChar w:fldCharType="end"/>
      </w:r>
      <w:r w:rsidRPr="00785E35">
        <w:rPr>
          <w:rFonts w:eastAsia="Malgun Gothic"/>
          <w:b/>
          <w:lang w:val="en-GB"/>
        </w:rPr>
        <w:t>:</w:t>
      </w:r>
      <w:r w:rsidRPr="00785E35">
        <w:t xml:space="preserve"> </w:t>
      </w:r>
      <w:r w:rsidRPr="00785E35">
        <w:rPr>
          <w:rFonts w:eastAsia="Malgun Gothic"/>
          <w:b/>
          <w:lang w:val="en-GB"/>
        </w:rPr>
        <w:t xml:space="preserve">Compress LP A/N </w:t>
      </w:r>
      <w:r w:rsidR="006F0418">
        <w:rPr>
          <w:rFonts w:eastAsia="Malgun Gothic"/>
          <w:b/>
          <w:lang w:val="en-GB"/>
        </w:rPr>
        <w:t xml:space="preserve">in case total # RBs in PUCCH resource is not </w:t>
      </w:r>
      <w:r w:rsidR="002D28A9">
        <w:rPr>
          <w:rFonts w:eastAsia="Malgun Gothic"/>
          <w:b/>
          <w:lang w:val="en-GB"/>
        </w:rPr>
        <w:t>sufficient</w:t>
      </w:r>
    </w:p>
    <w:p w14:paraId="2127612C" w14:textId="5F779557" w:rsidR="00AF7A3D" w:rsidRPr="00700BF8" w:rsidRDefault="00700BF8" w:rsidP="00AF7A3D">
      <w:pPr>
        <w:rPr>
          <w:lang w:val="en-GB" w:eastAsia="zh-CN"/>
        </w:rPr>
      </w:pPr>
      <w:r>
        <w:rPr>
          <w:lang w:val="en-GB" w:eastAsia="zh-CN"/>
        </w:rPr>
        <w:lastRenderedPageBreak/>
        <w:t>Another</w:t>
      </w:r>
      <w:r w:rsidR="00AF7A3D" w:rsidRPr="00700BF8">
        <w:rPr>
          <w:lang w:val="en-GB" w:eastAsia="zh-CN"/>
        </w:rPr>
        <w:t xml:space="preserve"> scenario that we see necessity </w:t>
      </w:r>
      <w:r>
        <w:rPr>
          <w:lang w:val="en-GB" w:eastAsia="zh-CN"/>
        </w:rPr>
        <w:t xml:space="preserve">of LP HARQ-ACK compression </w:t>
      </w:r>
      <w:r w:rsidR="00AF7A3D" w:rsidRPr="00700BF8">
        <w:rPr>
          <w:lang w:val="en-GB" w:eastAsia="zh-CN"/>
        </w:rPr>
        <w:t xml:space="preserve">is eMBB HARQ-ACK overlap with URLLC PUCCH/PUSCH. </w:t>
      </w:r>
      <w:r>
        <w:rPr>
          <w:lang w:val="en-GB" w:eastAsia="zh-CN"/>
        </w:rPr>
        <w:t>When LP A/N payload size is large, the impact of max large size A/N to high priority URLLC PUSCH performance degradation is not negligible</w:t>
      </w:r>
      <w:r w:rsidR="00AF7A3D" w:rsidRPr="00700BF8">
        <w:rPr>
          <w:lang w:val="en-GB" w:eastAsia="zh-CN"/>
        </w:rPr>
        <w:t xml:space="preserve">. To recover the PDSCH performance loss, one solution, as shown in </w:t>
      </w:r>
      <w:r w:rsidR="00AF7A3D" w:rsidRPr="00700BF8">
        <w:rPr>
          <w:lang w:val="en-GB" w:eastAsia="zh-CN"/>
        </w:rPr>
        <w:fldChar w:fldCharType="begin"/>
      </w:r>
      <w:r w:rsidR="00AF7A3D" w:rsidRPr="00700BF8">
        <w:rPr>
          <w:lang w:val="en-GB" w:eastAsia="zh-CN"/>
        </w:rPr>
        <w:instrText xml:space="preserve"> REF _Ref61542909 \h  \* MERGEFORMAT </w:instrText>
      </w:r>
      <w:r w:rsidR="00AF7A3D" w:rsidRPr="00700BF8">
        <w:rPr>
          <w:lang w:val="en-GB" w:eastAsia="zh-CN"/>
        </w:rPr>
      </w:r>
      <w:r w:rsidR="00AF7A3D" w:rsidRPr="00700BF8">
        <w:rPr>
          <w:lang w:val="en-GB" w:eastAsia="zh-CN"/>
        </w:rPr>
        <w:fldChar w:fldCharType="separate"/>
      </w:r>
      <w:r w:rsidR="00C21A8D" w:rsidRPr="00785E35">
        <w:rPr>
          <w:rFonts w:eastAsia="Malgun Gothic"/>
          <w:b/>
          <w:lang w:val="en-GB"/>
        </w:rPr>
        <w:t xml:space="preserve">Fig </w:t>
      </w:r>
      <w:r w:rsidR="00C21A8D">
        <w:rPr>
          <w:rFonts w:eastAsia="Malgun Gothic"/>
          <w:b/>
          <w:lang w:val="en-GB"/>
        </w:rPr>
        <w:t>20</w:t>
      </w:r>
      <w:r w:rsidR="00AF7A3D" w:rsidRPr="00700BF8">
        <w:rPr>
          <w:lang w:val="en-GB" w:eastAsia="zh-CN"/>
        </w:rPr>
        <w:fldChar w:fldCharType="end"/>
      </w:r>
      <w:r w:rsidR="00AF7A3D" w:rsidRPr="00700BF8">
        <w:rPr>
          <w:lang w:val="en-GB" w:eastAsia="zh-CN"/>
        </w:rPr>
        <w:t xml:space="preserve">, could be transmitting a compressed version of the eMBB HARQ-ACK codebook. For example, UE can bundle the bits in HARQ-ACK codebook into </w:t>
      </w:r>
      <w:r>
        <w:rPr>
          <w:lang w:val="en-GB" w:eastAsia="zh-CN"/>
        </w:rPr>
        <w:t>less number of</w:t>
      </w:r>
      <w:r w:rsidR="00AF7A3D" w:rsidRPr="00700BF8">
        <w:rPr>
          <w:lang w:val="en-GB" w:eastAsia="zh-CN"/>
        </w:rPr>
        <w:t xml:space="preserve"> bits</w:t>
      </w:r>
      <w:r>
        <w:rPr>
          <w:lang w:val="en-GB" w:eastAsia="zh-CN"/>
        </w:rPr>
        <w:t xml:space="preserve"> (say X bits)</w:t>
      </w:r>
      <w:r w:rsidR="00AF7A3D" w:rsidRPr="00700BF8">
        <w:rPr>
          <w:lang w:val="en-GB" w:eastAsia="zh-CN"/>
        </w:rPr>
        <w:t xml:space="preserve"> and multiplex the </w:t>
      </w:r>
      <w:r>
        <w:rPr>
          <w:lang w:val="en-GB" w:eastAsia="zh-CN"/>
        </w:rPr>
        <w:t>compressed</w:t>
      </w:r>
      <w:r w:rsidR="00AF7A3D" w:rsidRPr="00700BF8">
        <w:rPr>
          <w:lang w:val="en-GB" w:eastAsia="zh-CN"/>
        </w:rPr>
        <w:t xml:space="preserve"> X bits with URLLC PUSCH. In such way, part of the eMBB HARQ-ACK information get though, and the impact of eMBB HARQ-ACK to URLLC service can be minimized.    </w:t>
      </w:r>
    </w:p>
    <w:p w14:paraId="7EC7956B" w14:textId="77777777" w:rsidR="00AF7A3D" w:rsidRPr="00785E35" w:rsidRDefault="00AF7A3D" w:rsidP="00AF7A3D">
      <w:pPr>
        <w:jc w:val="center"/>
        <w:rPr>
          <w:lang w:val="en-GB" w:eastAsia="zh-CN"/>
        </w:rPr>
      </w:pPr>
      <w:r w:rsidRPr="00700BF8">
        <w:rPr>
          <w:noProof/>
          <w:lang w:val="en-GB" w:eastAsia="zh-CN"/>
        </w:rPr>
        <w:drawing>
          <wp:inline distT="0" distB="0" distL="0" distR="0" wp14:anchorId="2BDA25C3" wp14:editId="6AE77956">
            <wp:extent cx="2349926" cy="1796171"/>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2357219" cy="1801745"/>
                    </a:xfrm>
                    <a:prstGeom prst="rect">
                      <a:avLst/>
                    </a:prstGeom>
                    <a:noFill/>
                    <a:ln>
                      <a:noFill/>
                    </a:ln>
                  </pic:spPr>
                </pic:pic>
              </a:graphicData>
            </a:graphic>
          </wp:inline>
        </w:drawing>
      </w:r>
    </w:p>
    <w:p w14:paraId="49BC322A" w14:textId="77D850C0" w:rsidR="00AF7A3D" w:rsidRPr="00785E35" w:rsidRDefault="00AF7A3D" w:rsidP="00AF7A3D">
      <w:pPr>
        <w:jc w:val="center"/>
        <w:rPr>
          <w:lang w:val="en-GB" w:eastAsia="zh-CN"/>
        </w:rPr>
      </w:pPr>
      <w:bookmarkStart w:id="30" w:name="_Ref61542909"/>
      <w:r w:rsidRPr="00785E35">
        <w:rPr>
          <w:rFonts w:eastAsia="Malgun Gothic"/>
          <w:b/>
          <w:lang w:val="en-GB"/>
        </w:rPr>
        <w:t xml:space="preserve">Fig </w:t>
      </w:r>
      <w:r w:rsidRPr="00785E35">
        <w:rPr>
          <w:rFonts w:eastAsia="Malgun Gothic"/>
          <w:b/>
          <w:lang w:val="en-GB"/>
        </w:rPr>
        <w:fldChar w:fldCharType="begin"/>
      </w:r>
      <w:r w:rsidRPr="00785E35">
        <w:rPr>
          <w:rFonts w:eastAsia="Malgun Gothic"/>
          <w:b/>
          <w:lang w:val="en-GB"/>
        </w:rPr>
        <w:instrText xml:space="preserve"> SEQ Figure \* ARABIC </w:instrText>
      </w:r>
      <w:r w:rsidRPr="00785E35">
        <w:rPr>
          <w:rFonts w:eastAsia="Malgun Gothic"/>
          <w:b/>
          <w:lang w:val="en-GB"/>
        </w:rPr>
        <w:fldChar w:fldCharType="separate"/>
      </w:r>
      <w:r w:rsidR="00C21A8D">
        <w:rPr>
          <w:rFonts w:eastAsia="Malgun Gothic"/>
          <w:b/>
          <w:noProof/>
          <w:lang w:val="en-GB"/>
        </w:rPr>
        <w:t>20</w:t>
      </w:r>
      <w:r w:rsidRPr="00785E35">
        <w:rPr>
          <w:rFonts w:eastAsia="Malgun Gothic"/>
          <w:b/>
          <w:lang w:val="en-GB"/>
        </w:rPr>
        <w:fldChar w:fldCharType="end"/>
      </w:r>
      <w:bookmarkEnd w:id="30"/>
      <w:r w:rsidRPr="00785E35">
        <w:rPr>
          <w:rFonts w:eastAsia="Malgun Gothic"/>
          <w:b/>
          <w:lang w:val="en-GB"/>
        </w:rPr>
        <w:t>:</w:t>
      </w:r>
      <w:r w:rsidRPr="00785E35">
        <w:t xml:space="preserve"> </w:t>
      </w:r>
      <w:r w:rsidRPr="00785E35">
        <w:rPr>
          <w:rFonts w:eastAsia="Malgun Gothic"/>
          <w:b/>
          <w:lang w:val="en-GB"/>
        </w:rPr>
        <w:t>Compress LP A/N before multiplexing LP A/N on high priority PUSCH</w:t>
      </w:r>
    </w:p>
    <w:p w14:paraId="53DD5EAE" w14:textId="3594FBB6" w:rsidR="00AF7A3D" w:rsidRPr="00785E35" w:rsidRDefault="00AF7A3D" w:rsidP="003D53B8">
      <w:pPr>
        <w:rPr>
          <w:b/>
          <w:lang w:val="en-GB" w:eastAsia="zh-CN"/>
        </w:rPr>
      </w:pPr>
      <w:r w:rsidRPr="00785E35">
        <w:rPr>
          <w:b/>
          <w:i/>
          <w:u w:val="single"/>
        </w:rPr>
        <w:t xml:space="preserve">Proposal </w:t>
      </w:r>
      <w:r w:rsidR="001B2108">
        <w:rPr>
          <w:b/>
          <w:i/>
          <w:u w:val="single"/>
        </w:rPr>
        <w:t>22</w:t>
      </w:r>
      <w:r w:rsidRPr="00785E35">
        <w:rPr>
          <w:b/>
          <w:i/>
          <w:u w:val="single"/>
        </w:rPr>
        <w:t>:</w:t>
      </w:r>
      <w:r w:rsidRPr="00785E35">
        <w:rPr>
          <w:b/>
          <w:lang w:val="en-GB" w:eastAsia="zh-CN"/>
        </w:rPr>
        <w:t xml:space="preserve"> </w:t>
      </w:r>
      <w:r w:rsidR="006F0418">
        <w:rPr>
          <w:b/>
          <w:lang w:val="en-GB" w:eastAsia="zh-CN"/>
        </w:rPr>
        <w:t>In Rel-17 UCI multiplexing</w:t>
      </w:r>
      <w:r w:rsidRPr="00785E35">
        <w:rPr>
          <w:b/>
          <w:lang w:val="en-GB" w:eastAsia="zh-CN"/>
        </w:rPr>
        <w:t xml:space="preserve">, </w:t>
      </w:r>
      <w:r w:rsidR="006D35B5">
        <w:rPr>
          <w:b/>
          <w:lang w:val="en-GB" w:eastAsia="zh-CN"/>
        </w:rPr>
        <w:t>support</w:t>
      </w:r>
      <w:r w:rsidRPr="00785E35">
        <w:rPr>
          <w:b/>
          <w:lang w:val="en-GB" w:eastAsia="zh-CN"/>
        </w:rPr>
        <w:t xml:space="preserve"> low priority HARQ-ACK </w:t>
      </w:r>
      <w:r w:rsidR="006D35B5">
        <w:rPr>
          <w:b/>
          <w:lang w:val="en-GB" w:eastAsia="zh-CN"/>
        </w:rPr>
        <w:t>compression</w:t>
      </w:r>
      <w:r w:rsidRPr="00785E35">
        <w:rPr>
          <w:b/>
          <w:lang w:val="en-GB" w:eastAsia="zh-CN"/>
        </w:rPr>
        <w:t xml:space="preserve">. </w:t>
      </w:r>
    </w:p>
    <w:p w14:paraId="4D705CEA" w14:textId="6B2276B9" w:rsidR="006F0418" w:rsidRPr="00C905B5" w:rsidRDefault="006F0418" w:rsidP="00B603D3">
      <w:pPr>
        <w:pStyle w:val="ListParagraph"/>
        <w:numPr>
          <w:ilvl w:val="0"/>
          <w:numId w:val="19"/>
        </w:numPr>
        <w:tabs>
          <w:tab w:val="num" w:pos="720"/>
        </w:tabs>
        <w:rPr>
          <w:rFonts w:ascii="Times New Roman" w:hAnsi="Times New Roman"/>
          <w:b/>
          <w:bCs/>
          <w:sz w:val="20"/>
          <w:szCs w:val="20"/>
          <w:lang w:val="en-GB" w:eastAsia="zh-CN"/>
        </w:rPr>
      </w:pPr>
      <w:r w:rsidRPr="00C905B5">
        <w:rPr>
          <w:rFonts w:ascii="Times New Roman" w:hAnsi="Times New Roman"/>
          <w:b/>
          <w:bCs/>
          <w:sz w:val="20"/>
          <w:szCs w:val="20"/>
          <w:lang w:val="en-GB" w:eastAsia="zh-CN"/>
        </w:rPr>
        <w:t>FFS conditions to trigger low priority HARQ-ACK compression</w:t>
      </w:r>
    </w:p>
    <w:p w14:paraId="2C810A29" w14:textId="0BAC4167" w:rsidR="003C3D0C" w:rsidRPr="00C905B5" w:rsidRDefault="00AF7A3D" w:rsidP="003C3D0C">
      <w:pPr>
        <w:pStyle w:val="ListParagraph"/>
        <w:numPr>
          <w:ilvl w:val="0"/>
          <w:numId w:val="19"/>
        </w:numPr>
        <w:tabs>
          <w:tab w:val="num" w:pos="720"/>
        </w:tabs>
        <w:rPr>
          <w:rFonts w:ascii="Times New Roman" w:hAnsi="Times New Roman"/>
          <w:b/>
          <w:bCs/>
          <w:sz w:val="20"/>
          <w:szCs w:val="20"/>
          <w:lang w:val="en-GB" w:eastAsia="zh-CN"/>
        </w:rPr>
      </w:pPr>
      <w:r w:rsidRPr="00C905B5">
        <w:rPr>
          <w:rFonts w:ascii="Times New Roman" w:hAnsi="Times New Roman"/>
          <w:b/>
          <w:bCs/>
          <w:sz w:val="20"/>
          <w:szCs w:val="20"/>
          <w:lang w:val="en-GB" w:eastAsia="zh-CN"/>
        </w:rPr>
        <w:t>FFS details of compression scheme.</w:t>
      </w:r>
    </w:p>
    <w:p w14:paraId="3005CBA9" w14:textId="604F2093" w:rsidR="00043547" w:rsidRPr="00043547" w:rsidRDefault="006341FE" w:rsidP="00460207">
      <w:pPr>
        <w:pStyle w:val="Heading1"/>
        <w:jc w:val="both"/>
        <w:rPr>
          <w:lang w:eastAsia="zh-CN"/>
        </w:rPr>
      </w:pPr>
      <w:bookmarkStart w:id="31" w:name="_Ref463027406"/>
      <w:bookmarkStart w:id="32" w:name="_Ref465963195"/>
      <w:bookmarkStart w:id="33" w:name="_Ref466040522"/>
      <w:bookmarkStart w:id="34" w:name="_Ref378529477"/>
      <w:bookmarkStart w:id="35" w:name="_Toc424303267"/>
      <w:bookmarkStart w:id="36" w:name="_Toc425248865"/>
      <w:bookmarkStart w:id="37" w:name="_Toc425344835"/>
      <w:bookmarkStart w:id="38" w:name="_Toc425350726"/>
      <w:bookmarkStart w:id="39" w:name="_Toc425501584"/>
      <w:bookmarkStart w:id="40" w:name="_Toc425504168"/>
      <w:bookmarkStart w:id="41" w:name="_Ref525738606"/>
      <w:bookmarkStart w:id="42" w:name="_Ref7626308"/>
      <w:bookmarkStart w:id="43" w:name="_Ref21100018"/>
      <w:bookmarkEnd w:id="4"/>
      <w:bookmarkEnd w:id="5"/>
      <w:bookmarkEnd w:id="6"/>
      <w:r w:rsidRPr="00785E35">
        <w:rPr>
          <w:lang w:eastAsia="zh-CN"/>
        </w:rPr>
        <w:t>Conclusions</w:t>
      </w:r>
      <w:bookmarkEnd w:id="31"/>
      <w:bookmarkEnd w:id="32"/>
      <w:bookmarkEnd w:id="33"/>
      <w:bookmarkEnd w:id="34"/>
      <w:bookmarkEnd w:id="35"/>
      <w:bookmarkEnd w:id="36"/>
      <w:bookmarkEnd w:id="37"/>
      <w:bookmarkEnd w:id="38"/>
      <w:bookmarkEnd w:id="39"/>
      <w:bookmarkEnd w:id="40"/>
      <w:bookmarkEnd w:id="41"/>
      <w:bookmarkEnd w:id="42"/>
      <w:bookmarkEnd w:id="43"/>
    </w:p>
    <w:p w14:paraId="255F010E" w14:textId="23E89CD0" w:rsidR="00043547" w:rsidRDefault="00043547" w:rsidP="00460207">
      <w:pPr>
        <w:rPr>
          <w:lang w:val="en-GB"/>
        </w:rPr>
      </w:pPr>
      <w:r w:rsidRPr="00785E35">
        <w:rPr>
          <w:lang w:val="en-GB"/>
        </w:rPr>
        <w:t xml:space="preserve">In summary, we have the following </w:t>
      </w:r>
      <w:r>
        <w:rPr>
          <w:lang w:val="en-GB"/>
        </w:rPr>
        <w:t>observations</w:t>
      </w:r>
      <w:r w:rsidRPr="00785E35">
        <w:rPr>
          <w:lang w:val="en-GB"/>
        </w:rPr>
        <w:t xml:space="preserve"> for intra-UE multiplexing and prioritization for Rel-17 IOT and URLLC. </w:t>
      </w:r>
    </w:p>
    <w:p w14:paraId="367EBF1F" w14:textId="77777777" w:rsidR="00043547" w:rsidRPr="00D3228D" w:rsidRDefault="00043547" w:rsidP="00043547">
      <w:pPr>
        <w:rPr>
          <w:b/>
          <w:lang w:val="en-GB" w:eastAsia="zh-CN"/>
        </w:rPr>
      </w:pPr>
      <w:r>
        <w:rPr>
          <w:b/>
          <w:i/>
          <w:iCs/>
          <w:u w:val="single"/>
          <w:lang w:val="en-GB" w:eastAsia="zh-CN"/>
        </w:rPr>
        <w:t>Observation 1</w:t>
      </w:r>
      <w:r w:rsidRPr="00962E1F">
        <w:rPr>
          <w:b/>
          <w:lang w:val="en-GB" w:eastAsia="zh-CN"/>
        </w:rPr>
        <w:t xml:space="preserve">: </w:t>
      </w:r>
      <w:r w:rsidRPr="00D3228D">
        <w:rPr>
          <w:b/>
          <w:lang w:val="en-GB" w:eastAsia="zh-CN"/>
        </w:rPr>
        <w:t xml:space="preserve">Dynamic indication for enabling/disabling intra-UE multiplexing in Rel-17 has the following issues need to be solved: </w:t>
      </w:r>
    </w:p>
    <w:p w14:paraId="3776CB8C" w14:textId="77777777" w:rsidR="00043547" w:rsidRPr="00D3228D" w:rsidRDefault="00043547" w:rsidP="00043547">
      <w:pPr>
        <w:pStyle w:val="ListParagraph"/>
        <w:numPr>
          <w:ilvl w:val="0"/>
          <w:numId w:val="44"/>
        </w:numPr>
        <w:rPr>
          <w:rFonts w:ascii="Times New Roman" w:eastAsia="SimSun" w:hAnsi="Times New Roman"/>
          <w:b/>
          <w:sz w:val="20"/>
          <w:szCs w:val="20"/>
          <w:lang w:val="en-GB" w:eastAsia="zh-CN"/>
        </w:rPr>
      </w:pPr>
      <w:r w:rsidRPr="00D3228D">
        <w:rPr>
          <w:rFonts w:ascii="Times New Roman" w:eastAsia="SimSun" w:hAnsi="Times New Roman"/>
          <w:b/>
          <w:sz w:val="20"/>
          <w:szCs w:val="20"/>
          <w:lang w:val="en-GB" w:eastAsia="zh-CN"/>
        </w:rPr>
        <w:t>Conflict between semi-static indication and dynamic indication</w:t>
      </w:r>
    </w:p>
    <w:p w14:paraId="636B980B" w14:textId="77777777" w:rsidR="00043547" w:rsidRPr="00D3228D" w:rsidRDefault="00043547" w:rsidP="00043547">
      <w:pPr>
        <w:pStyle w:val="ListParagraph"/>
        <w:numPr>
          <w:ilvl w:val="1"/>
          <w:numId w:val="44"/>
        </w:numPr>
        <w:rPr>
          <w:rFonts w:ascii="Times New Roman" w:eastAsia="SimSun" w:hAnsi="Times New Roman"/>
          <w:b/>
          <w:sz w:val="20"/>
          <w:szCs w:val="20"/>
          <w:lang w:val="en-GB" w:eastAsia="zh-CN"/>
        </w:rPr>
      </w:pPr>
      <w:r w:rsidRPr="00D3228D">
        <w:rPr>
          <w:rFonts w:ascii="Times New Roman" w:eastAsia="SimSun" w:hAnsi="Times New Roman"/>
          <w:b/>
          <w:sz w:val="20"/>
          <w:szCs w:val="20"/>
          <w:lang w:val="en-GB" w:eastAsia="zh-CN"/>
        </w:rPr>
        <w:t xml:space="preserve">Demultiplexing issue due to </w:t>
      </w:r>
      <w:r w:rsidRPr="00D3228D">
        <w:rPr>
          <w:rFonts w:ascii="Times New Roman" w:eastAsia="Malgun Gothic" w:hAnsi="Times New Roman"/>
          <w:b/>
          <w:sz w:val="20"/>
          <w:szCs w:val="20"/>
          <w:lang w:val="en-GB"/>
        </w:rPr>
        <w:t>dynamic indication override semi-static indication from Rel-17 multiplexing to Rel-16 cancellation</w:t>
      </w:r>
    </w:p>
    <w:p w14:paraId="31B4C433" w14:textId="77777777" w:rsidR="00043547" w:rsidRPr="00D3228D" w:rsidRDefault="00043547" w:rsidP="00043547">
      <w:pPr>
        <w:pStyle w:val="ListParagraph"/>
        <w:numPr>
          <w:ilvl w:val="1"/>
          <w:numId w:val="44"/>
        </w:numPr>
        <w:rPr>
          <w:rFonts w:ascii="Times New Roman" w:eastAsia="SimSun" w:hAnsi="Times New Roman"/>
          <w:b/>
          <w:sz w:val="20"/>
          <w:szCs w:val="20"/>
          <w:lang w:val="en-GB" w:eastAsia="zh-CN"/>
        </w:rPr>
      </w:pPr>
      <w:r w:rsidRPr="00D3228D">
        <w:rPr>
          <w:rFonts w:ascii="Times New Roman" w:eastAsia="SimSun" w:hAnsi="Times New Roman"/>
          <w:b/>
          <w:sz w:val="20"/>
          <w:szCs w:val="20"/>
          <w:lang w:val="en-GB" w:eastAsia="zh-CN"/>
        </w:rPr>
        <w:t xml:space="preserve">Regenerating dropped PUCCH/PUSCH due to </w:t>
      </w:r>
      <w:r w:rsidRPr="00D3228D">
        <w:rPr>
          <w:rFonts w:ascii="Times New Roman" w:eastAsia="Malgun Gothic" w:hAnsi="Times New Roman"/>
          <w:b/>
          <w:sz w:val="20"/>
          <w:szCs w:val="20"/>
          <w:lang w:val="en-GB"/>
        </w:rPr>
        <w:t>dynamic indication override semi-static indication from Rel-16 cancellation to Rel-17 multiplexing</w:t>
      </w:r>
    </w:p>
    <w:p w14:paraId="7ED7A912" w14:textId="77777777" w:rsidR="00043547" w:rsidRPr="00D3228D" w:rsidRDefault="00043547" w:rsidP="00043547">
      <w:pPr>
        <w:pStyle w:val="ListParagraph"/>
        <w:numPr>
          <w:ilvl w:val="0"/>
          <w:numId w:val="44"/>
        </w:numPr>
        <w:rPr>
          <w:rFonts w:ascii="Times New Roman" w:eastAsia="SimSun" w:hAnsi="Times New Roman"/>
          <w:b/>
          <w:sz w:val="20"/>
          <w:szCs w:val="20"/>
          <w:lang w:val="en-GB" w:eastAsia="zh-CN"/>
        </w:rPr>
      </w:pPr>
      <w:r w:rsidRPr="00D3228D">
        <w:rPr>
          <w:rFonts w:ascii="Times New Roman" w:eastAsia="SimSun" w:hAnsi="Times New Roman"/>
          <w:b/>
          <w:sz w:val="20"/>
          <w:szCs w:val="20"/>
          <w:lang w:val="en-GB" w:eastAsia="zh-CN"/>
        </w:rPr>
        <w:t>Ambiguity between UE and gNB caused by missing DCI at the UE</w:t>
      </w:r>
    </w:p>
    <w:p w14:paraId="327E21DC" w14:textId="77777777" w:rsidR="00043547" w:rsidRPr="00D3228D" w:rsidRDefault="00043547" w:rsidP="00043547">
      <w:pPr>
        <w:pStyle w:val="ListParagraph"/>
        <w:numPr>
          <w:ilvl w:val="0"/>
          <w:numId w:val="44"/>
        </w:numPr>
        <w:rPr>
          <w:rFonts w:ascii="Times New Roman" w:eastAsia="SimSun" w:hAnsi="Times New Roman"/>
          <w:b/>
          <w:sz w:val="20"/>
          <w:szCs w:val="20"/>
          <w:lang w:val="en-GB" w:eastAsia="zh-CN"/>
        </w:rPr>
      </w:pPr>
      <w:r w:rsidRPr="00D3228D">
        <w:rPr>
          <w:rFonts w:ascii="Times New Roman" w:eastAsia="SimSun" w:hAnsi="Times New Roman"/>
          <w:b/>
          <w:sz w:val="20"/>
          <w:szCs w:val="20"/>
          <w:lang w:val="en-GB" w:eastAsia="zh-CN"/>
        </w:rPr>
        <w:t>Conflict between dynamic indications</w:t>
      </w:r>
    </w:p>
    <w:p w14:paraId="6876F415" w14:textId="40FD5609" w:rsidR="00043547" w:rsidRDefault="00043547" w:rsidP="00460207">
      <w:pPr>
        <w:rPr>
          <w:lang w:val="en-GB"/>
        </w:rPr>
      </w:pPr>
    </w:p>
    <w:p w14:paraId="43E19477" w14:textId="77777777" w:rsidR="00043547" w:rsidRPr="00785E35" w:rsidRDefault="00043547" w:rsidP="00043547">
      <w:pPr>
        <w:rPr>
          <w:b/>
          <w:bCs/>
          <w:lang w:val="en-GB" w:eastAsia="zh-CN"/>
        </w:rPr>
      </w:pPr>
      <w:r w:rsidRPr="00785E35">
        <w:rPr>
          <w:b/>
          <w:bCs/>
          <w:i/>
          <w:iCs/>
          <w:u w:val="single"/>
          <w:lang w:val="en-GB" w:eastAsia="zh-CN"/>
        </w:rPr>
        <w:t xml:space="preserve">Observation </w:t>
      </w:r>
      <w:r>
        <w:rPr>
          <w:b/>
          <w:bCs/>
          <w:i/>
          <w:iCs/>
          <w:u w:val="single"/>
          <w:lang w:val="en-GB" w:eastAsia="zh-CN"/>
        </w:rPr>
        <w:t>2</w:t>
      </w:r>
      <w:r w:rsidRPr="00785E35">
        <w:rPr>
          <w:b/>
          <w:bCs/>
          <w:lang w:val="en-GB" w:eastAsia="zh-CN"/>
        </w:rPr>
        <w:t>: Multiplexing HARQ-ACK and SR with different priorities shall take into account the following design principles:</w:t>
      </w:r>
    </w:p>
    <w:p w14:paraId="400972EC" w14:textId="77777777" w:rsidR="00043547" w:rsidRPr="00785E35" w:rsidRDefault="00043547" w:rsidP="00043547">
      <w:pPr>
        <w:pStyle w:val="ListParagraph"/>
        <w:numPr>
          <w:ilvl w:val="0"/>
          <w:numId w:val="13"/>
        </w:numPr>
        <w:rPr>
          <w:rFonts w:ascii="Times New Roman" w:eastAsia="SimSun" w:hAnsi="Times New Roman"/>
          <w:b/>
          <w:bCs/>
          <w:sz w:val="20"/>
          <w:szCs w:val="20"/>
          <w:lang w:val="en-GB" w:eastAsia="zh-CN"/>
        </w:rPr>
      </w:pPr>
      <w:r w:rsidRPr="00785E35">
        <w:rPr>
          <w:rFonts w:ascii="Times New Roman" w:eastAsia="SimSun" w:hAnsi="Times New Roman"/>
          <w:b/>
          <w:bCs/>
          <w:sz w:val="20"/>
          <w:szCs w:val="20"/>
          <w:lang w:val="en-GB" w:eastAsia="zh-CN"/>
        </w:rPr>
        <w:t>Reuse the Rel-15 rule to multiplex the HARQ-ACK and SR when appropriate</w:t>
      </w:r>
    </w:p>
    <w:p w14:paraId="458A8B78" w14:textId="77777777" w:rsidR="00043547" w:rsidRPr="00785E35" w:rsidRDefault="00043547" w:rsidP="00043547">
      <w:pPr>
        <w:pStyle w:val="ListParagraph"/>
        <w:numPr>
          <w:ilvl w:val="0"/>
          <w:numId w:val="13"/>
        </w:numPr>
        <w:rPr>
          <w:rFonts w:ascii="Times New Roman" w:eastAsia="SimSun" w:hAnsi="Times New Roman"/>
          <w:b/>
          <w:bCs/>
          <w:sz w:val="20"/>
          <w:szCs w:val="20"/>
          <w:lang w:val="en-GB" w:eastAsia="zh-CN"/>
        </w:rPr>
      </w:pPr>
      <w:r w:rsidRPr="00785E35">
        <w:rPr>
          <w:rFonts w:ascii="Times New Roman" w:eastAsia="SimSun" w:hAnsi="Times New Roman"/>
          <w:b/>
          <w:bCs/>
          <w:sz w:val="20"/>
          <w:szCs w:val="20"/>
          <w:lang w:val="en-GB" w:eastAsia="zh-CN"/>
        </w:rPr>
        <w:t xml:space="preserve">High priority channels should be better protected to guarantee its reliability and latency via i) putting the multiplexed payload on the high priority PUCCH resources if possible ii) use the power control parameters related to the high priority channel to transmit the multiplexed payload. </w:t>
      </w:r>
    </w:p>
    <w:p w14:paraId="51DA6F03" w14:textId="77777777" w:rsidR="00043547" w:rsidRDefault="00043547" w:rsidP="00460207">
      <w:pPr>
        <w:rPr>
          <w:lang w:val="en-GB"/>
        </w:rPr>
      </w:pPr>
    </w:p>
    <w:p w14:paraId="549AD943" w14:textId="0200818F" w:rsidR="00460207" w:rsidRDefault="00043547" w:rsidP="00460207">
      <w:pPr>
        <w:rPr>
          <w:lang w:val="en-GB"/>
        </w:rPr>
      </w:pPr>
      <w:r>
        <w:rPr>
          <w:lang w:val="en-GB"/>
        </w:rPr>
        <w:t>Furthermore</w:t>
      </w:r>
      <w:r w:rsidR="001978F5" w:rsidRPr="00785E35">
        <w:rPr>
          <w:lang w:val="en-GB"/>
        </w:rPr>
        <w:t xml:space="preserve">, we have the following proposals </w:t>
      </w:r>
      <w:r w:rsidR="004A38DD" w:rsidRPr="00785E35">
        <w:rPr>
          <w:lang w:val="en-GB"/>
        </w:rPr>
        <w:t xml:space="preserve">for </w:t>
      </w:r>
      <w:r w:rsidR="0064479C" w:rsidRPr="00785E35">
        <w:rPr>
          <w:lang w:val="en-GB"/>
        </w:rPr>
        <w:t>intra-UE multiplexing and prioritization</w:t>
      </w:r>
      <w:r w:rsidR="004A38DD" w:rsidRPr="00785E35">
        <w:rPr>
          <w:lang w:val="en-GB"/>
        </w:rPr>
        <w:t xml:space="preserve"> for Rel-17 IOT and URLLC</w:t>
      </w:r>
      <w:r w:rsidR="001978F5" w:rsidRPr="00785E35">
        <w:rPr>
          <w:lang w:val="en-GB"/>
        </w:rPr>
        <w:t xml:space="preserve">. </w:t>
      </w:r>
    </w:p>
    <w:p w14:paraId="2526F2C6" w14:textId="77777777" w:rsidR="00EF1C52" w:rsidRPr="007368F8" w:rsidRDefault="00712E9A" w:rsidP="00EF1C52">
      <w:pPr>
        <w:rPr>
          <w:b/>
          <w:lang w:val="en-GB" w:eastAsia="zh-CN"/>
        </w:rPr>
      </w:pPr>
      <w:r w:rsidRPr="00EF1C52">
        <w:rPr>
          <w:b/>
          <w:iCs/>
        </w:rPr>
        <w:t xml:space="preserve"> </w:t>
      </w:r>
      <w:r w:rsidR="00EF1C52" w:rsidRPr="008D69DE">
        <w:rPr>
          <w:b/>
          <w:i/>
          <w:u w:val="single"/>
        </w:rPr>
        <w:t>Proposal 1:</w:t>
      </w:r>
      <w:r w:rsidR="00EF1C52" w:rsidRPr="00D873AD">
        <w:rPr>
          <w:b/>
          <w:i/>
        </w:rPr>
        <w:t xml:space="preserve"> </w:t>
      </w:r>
      <w:r w:rsidR="00EF1C52" w:rsidRPr="00D3228D">
        <w:rPr>
          <w:b/>
          <w:iCs/>
        </w:rPr>
        <w:t>dynamic enabling/disabling intra-UE multiplexing is not supported in Rel-17</w:t>
      </w:r>
      <w:r w:rsidR="00EF1C52">
        <w:rPr>
          <w:b/>
          <w:iCs/>
        </w:rPr>
        <w:t>, unless the issues in observation 1 are resolved</w:t>
      </w:r>
      <w:r w:rsidR="00EF1C52" w:rsidRPr="00D3228D">
        <w:rPr>
          <w:b/>
          <w:iCs/>
        </w:rPr>
        <w:t>.</w:t>
      </w:r>
      <w:r w:rsidR="00EF1C52">
        <w:rPr>
          <w:b/>
          <w:i/>
        </w:rPr>
        <w:t xml:space="preserve"> </w:t>
      </w:r>
    </w:p>
    <w:p w14:paraId="566B7795" w14:textId="77777777" w:rsidR="001516EA" w:rsidRDefault="001516EA" w:rsidP="000A2E69">
      <w:pPr>
        <w:rPr>
          <w:b/>
          <w:i/>
          <w:u w:val="single"/>
        </w:rPr>
      </w:pPr>
    </w:p>
    <w:p w14:paraId="01E71CD5" w14:textId="433B5653" w:rsidR="000A2E69" w:rsidRDefault="000A2E69" w:rsidP="000A2E69">
      <w:pPr>
        <w:rPr>
          <w:b/>
          <w:i/>
          <w:lang w:val="en-GB" w:eastAsia="zh-CN"/>
        </w:rPr>
      </w:pPr>
      <w:r w:rsidRPr="008D69DE">
        <w:rPr>
          <w:b/>
          <w:i/>
          <w:u w:val="single"/>
        </w:rPr>
        <w:t>Proposal 2:</w:t>
      </w:r>
      <w:r w:rsidRPr="00DA12E2">
        <w:rPr>
          <w:b/>
          <w:i/>
          <w:lang w:val="en-GB" w:eastAsia="zh-CN"/>
        </w:rPr>
        <w:t xml:space="preserve"> </w:t>
      </w:r>
      <w:r>
        <w:rPr>
          <w:b/>
          <w:i/>
          <w:lang w:val="en-GB" w:eastAsia="zh-CN"/>
        </w:rPr>
        <w:t>For PUCCH cell switch in NR Rel-17, use type 2 actual PHR to report PHR for an actual PUCCH transmission on Pcell or a Scell in a PUCH group, following the PHR calculation as below.</w:t>
      </w:r>
    </w:p>
    <w:p w14:paraId="644D8722" w14:textId="34105245" w:rsidR="00502D6F" w:rsidRPr="00C85A6C" w:rsidRDefault="008C6EC6" w:rsidP="00C85A6C">
      <w:pPr>
        <w:pStyle w:val="EQ"/>
        <w:jc w:val="center"/>
        <w:rPr>
          <w:lang w:val="sv-SE"/>
        </w:rPr>
      </w:pPr>
      <m:oMath>
        <m:sSub>
          <m:sSubPr>
            <m:ctrlPr>
              <w:rPr>
                <w:rFonts w:ascii="Cambria Math" w:hAnsi="Cambria Math"/>
                <w:i/>
              </w:rPr>
            </m:ctrlPr>
          </m:sSubPr>
          <m:e>
            <m:sSub>
              <m:sSubPr>
                <m:ctrlPr>
                  <w:rPr>
                    <w:rFonts w:ascii="Cambria Math" w:hAnsi="Cambria Math"/>
                    <w:i/>
                  </w:rPr>
                </m:ctrlPr>
              </m:sSubPr>
              <m:e>
                <m:r>
                  <w:rPr>
                    <w:rFonts w:ascii="Cambria Math" w:hAnsi="Cambria Math"/>
                  </w:rPr>
                  <m:t>PH</m:t>
                </m:r>
              </m:e>
              <m:sub>
                <m:r>
                  <w:rPr>
                    <w:rFonts w:ascii="Cambria Math" w:hAnsi="Cambria Math"/>
                  </w:rPr>
                  <m:t>Type</m:t>
                </m:r>
                <m:r>
                  <w:rPr>
                    <w:rFonts w:ascii="Cambria Math" w:hAnsi="Cambria Math"/>
                    <w:lang w:val="sv-SE"/>
                  </w:rPr>
                  <m:t>2,</m:t>
                </m:r>
                <m:r>
                  <w:rPr>
                    <w:rFonts w:ascii="Cambria Math" w:hAnsi="Cambria Math"/>
                  </w:rPr>
                  <m:t>b</m:t>
                </m:r>
                <m:r>
                  <w:rPr>
                    <w:rFonts w:ascii="Cambria Math" w:hAnsi="Cambria Math"/>
                    <w:lang w:val="sv-SE"/>
                  </w:rPr>
                  <m:t>,</m:t>
                </m:r>
                <m:r>
                  <w:rPr>
                    <w:rFonts w:ascii="Cambria Math" w:hAnsi="Cambria Math"/>
                  </w:rPr>
                  <m:t>f</m:t>
                </m:r>
                <m:r>
                  <w:rPr>
                    <w:rFonts w:ascii="Cambria Math" w:hAnsi="Cambria Math"/>
                    <w:lang w:val="sv-SE"/>
                  </w:rPr>
                  <m:t>,</m:t>
                </m:r>
                <m:r>
                  <w:rPr>
                    <w:rFonts w:ascii="Cambria Math" w:hAnsi="Cambria Math"/>
                  </w:rPr>
                  <m:t>c</m:t>
                </m:r>
              </m:sub>
            </m:sSub>
            <m:d>
              <m:dPr>
                <m:ctrlPr>
                  <w:rPr>
                    <w:rFonts w:ascii="Cambria Math" w:hAnsi="Cambria Math"/>
                    <w:i/>
                  </w:rPr>
                </m:ctrlPr>
              </m:dPr>
              <m:e>
                <m:r>
                  <w:rPr>
                    <w:rFonts w:ascii="Cambria Math" w:hAnsi="Cambria Math"/>
                  </w:rPr>
                  <m:t>i</m:t>
                </m:r>
                <m:r>
                  <w:rPr>
                    <w:rFonts w:ascii="Cambria Math" w:hAnsi="Cambria Math"/>
                    <w:lang w:val="sv-SE"/>
                  </w:rPr>
                  <m:t>,</m:t>
                </m:r>
                <m:sSub>
                  <m:sSubPr>
                    <m:ctrlPr>
                      <w:rPr>
                        <w:rFonts w:ascii="Cambria Math" w:hAnsi="Cambria Math"/>
                        <w:i/>
                      </w:rPr>
                    </m:ctrlPr>
                  </m:sSubPr>
                  <m:e>
                    <m:r>
                      <w:rPr>
                        <w:rFonts w:ascii="Cambria Math" w:hAnsi="Cambria Math"/>
                      </w:rPr>
                      <m:t>q</m:t>
                    </m:r>
                  </m:e>
                  <m:sub>
                    <m:r>
                      <w:rPr>
                        <w:rFonts w:ascii="Cambria Math" w:hAnsi="Cambria Math"/>
                      </w:rPr>
                      <m:t>u</m:t>
                    </m:r>
                  </m:sub>
                </m:sSub>
                <m:r>
                  <w:rPr>
                    <w:rFonts w:ascii="Cambria Math" w:hAnsi="Cambria Math"/>
                    <w:lang w:val="sv-SE"/>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lang w:val="sv-SE"/>
                  </w:rPr>
                  <m:t>,</m:t>
                </m:r>
                <m:r>
                  <w:rPr>
                    <w:rFonts w:ascii="Cambria Math" w:hAnsi="Cambria Math"/>
                  </w:rPr>
                  <m:t>l</m:t>
                </m:r>
              </m:e>
            </m:d>
            <m:r>
              <w:rPr>
                <w:rFonts w:ascii="Cambria Math" w:hAnsi="Cambria Math"/>
                <w:lang w:val="sv-SE"/>
              </w:rPr>
              <m:t xml:space="preserve">= </m:t>
            </m:r>
            <m:r>
              <w:rPr>
                <w:rFonts w:ascii="Cambria Math" w:hAnsi="Cambria Math"/>
              </w:rPr>
              <m:t>P</m:t>
            </m:r>
          </m:e>
          <m:sub>
            <m:r>
              <w:rPr>
                <w:rFonts w:ascii="Cambria Math" w:hAnsi="Cambria Math"/>
              </w:rPr>
              <m:t>CMAX</m:t>
            </m:r>
            <m:r>
              <w:rPr>
                <w:rFonts w:ascii="Cambria Math" w:hAnsi="Cambria Math"/>
                <w:lang w:val="sv-SE"/>
              </w:rPr>
              <m:t>,</m:t>
            </m:r>
            <m:r>
              <w:rPr>
                <w:rFonts w:ascii="Cambria Math" w:hAnsi="Cambria Math"/>
              </w:rPr>
              <m:t>f</m:t>
            </m:r>
            <m:r>
              <w:rPr>
                <w:rFonts w:ascii="Cambria Math" w:hAnsi="Cambria Math"/>
                <w:lang w:val="sv-SE"/>
              </w:rPr>
              <m:t>,</m:t>
            </m:r>
            <m:r>
              <w:rPr>
                <w:rFonts w:ascii="Cambria Math" w:hAnsi="Cambria Math"/>
              </w:rPr>
              <m:t>c</m:t>
            </m:r>
          </m:sub>
        </m:sSub>
        <m:d>
          <m:dPr>
            <m:ctrlPr>
              <w:rPr>
                <w:rFonts w:ascii="Cambria Math" w:hAnsi="Cambria Math"/>
                <w:i/>
              </w:rPr>
            </m:ctrlPr>
          </m:dPr>
          <m:e>
            <m:r>
              <w:rPr>
                <w:rFonts w:ascii="Cambria Math" w:hAnsi="Cambria Math"/>
              </w:rPr>
              <m:t>i</m:t>
            </m:r>
          </m:e>
        </m:d>
        <m:r>
          <w:rPr>
            <w:rFonts w:ascii="Cambria Math" w:hAnsi="Cambria Math"/>
            <w:lang w:val="sv-SE"/>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O</m:t>
                </m:r>
                <m:r>
                  <w:rPr>
                    <w:rFonts w:ascii="Cambria Math" w:hAnsi="Cambria Math"/>
                    <w:lang w:val="sv-SE"/>
                  </w:rPr>
                  <m:t>_</m:t>
                </m:r>
                <m:r>
                  <w:rPr>
                    <w:rFonts w:ascii="Cambria Math" w:hAnsi="Cambria Math"/>
                  </w:rPr>
                  <m:t>PUCCH</m:t>
                </m:r>
                <m:r>
                  <w:rPr>
                    <w:rFonts w:ascii="Cambria Math" w:hAnsi="Cambria Math"/>
                    <w:lang w:val="sv-SE"/>
                  </w:rPr>
                  <m:t>,</m:t>
                </m:r>
                <m:r>
                  <w:rPr>
                    <w:rFonts w:ascii="Cambria Math" w:hAnsi="Cambria Math"/>
                  </w:rPr>
                  <m:t>b</m:t>
                </m:r>
                <m:r>
                  <w:rPr>
                    <w:rFonts w:ascii="Cambria Math" w:hAnsi="Cambria Math"/>
                    <w:lang w:val="sv-SE"/>
                  </w:rPr>
                  <m:t>,</m:t>
                </m:r>
                <m:r>
                  <w:rPr>
                    <w:rFonts w:ascii="Cambria Math" w:hAnsi="Cambria Math"/>
                  </w:rPr>
                  <m:t>f</m:t>
                </m:r>
                <m:r>
                  <w:rPr>
                    <w:rFonts w:ascii="Cambria Math" w:hAnsi="Cambria Math"/>
                    <w:lang w:val="sv-SE"/>
                  </w:rPr>
                  <m:t>,</m:t>
                </m:r>
                <m:r>
                  <w:rPr>
                    <w:rFonts w:ascii="Cambria Math" w:hAnsi="Cambria Math"/>
                  </w:rPr>
                  <m:t>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u</m:t>
                    </m:r>
                  </m:sub>
                </m:sSub>
              </m:e>
            </m:d>
            <m:r>
              <w:rPr>
                <w:rFonts w:ascii="Cambria Math" w:hAnsi="Cambria Math"/>
                <w:lang w:val="sv-SE"/>
              </w:rPr>
              <m:t>+10</m:t>
            </m:r>
            <m:sSub>
              <m:sSubPr>
                <m:ctrlPr>
                  <w:rPr>
                    <w:rFonts w:ascii="Cambria Math" w:hAnsi="Cambria Math"/>
                    <w:i/>
                  </w:rPr>
                </m:ctrlPr>
              </m:sSubPr>
              <m:e>
                <m:r>
                  <m:rPr>
                    <m:nor/>
                  </m:rPr>
                  <w:rPr>
                    <w:rFonts w:ascii="Cambria Math" w:hAnsi="Cambria Math"/>
                    <w:lang w:val="sv-SE"/>
                  </w:rPr>
                  <m:t>log</m:t>
                </m:r>
              </m:e>
              <m:sub>
                <m:r>
                  <w:rPr>
                    <w:rFonts w:ascii="Cambria Math" w:hAnsi="Cambria Math"/>
                    <w:lang w:val="sv-SE"/>
                  </w:rPr>
                  <m:t>10</m:t>
                </m:r>
              </m:sub>
            </m:sSub>
            <m:d>
              <m:dPr>
                <m:ctrlPr>
                  <w:rPr>
                    <w:rFonts w:ascii="Cambria Math" w:hAnsi="Cambria Math"/>
                    <w:i/>
                  </w:rPr>
                </m:ctrlPr>
              </m:dPr>
              <m:e>
                <m:sSup>
                  <m:sSupPr>
                    <m:ctrlPr>
                      <w:rPr>
                        <w:rFonts w:ascii="Cambria Math" w:hAnsi="Cambria Math"/>
                        <w:i/>
                      </w:rPr>
                    </m:ctrlPr>
                  </m:sSupPr>
                  <m:e>
                    <m:r>
                      <w:rPr>
                        <w:rFonts w:ascii="Cambria Math" w:hAnsi="Cambria Math"/>
                        <w:lang w:val="sv-SE"/>
                      </w:rPr>
                      <m:t>2</m:t>
                    </m:r>
                  </m:e>
                  <m:sup>
                    <m:r>
                      <w:rPr>
                        <w:rFonts w:ascii="Cambria Math" w:hAnsi="Cambria Math"/>
                      </w:rPr>
                      <m:t>u</m:t>
                    </m:r>
                  </m:sup>
                </m:sSup>
                <m:r>
                  <w:rPr>
                    <w:rFonts w:ascii="Cambria Math" w:hAnsi="Cambria Math"/>
                    <w:lang w:val="sv-SE"/>
                  </w:rPr>
                  <m:t>∙</m:t>
                </m:r>
                <m:sSubSup>
                  <m:sSubSupPr>
                    <m:ctrlPr>
                      <w:rPr>
                        <w:rFonts w:ascii="Cambria Math" w:hAnsi="Cambria Math"/>
                        <w:i/>
                      </w:rPr>
                    </m:ctrlPr>
                  </m:sSubSupPr>
                  <m:e>
                    <m:r>
                      <w:rPr>
                        <w:rFonts w:ascii="Cambria Math" w:hAnsi="Cambria Math"/>
                      </w:rPr>
                      <m:t>M</m:t>
                    </m:r>
                  </m:e>
                  <m:sub>
                    <m:r>
                      <w:rPr>
                        <w:rFonts w:ascii="Cambria Math" w:hAnsi="Cambria Math"/>
                      </w:rPr>
                      <m:t>RB</m:t>
                    </m:r>
                    <m:r>
                      <w:rPr>
                        <w:rFonts w:ascii="Cambria Math" w:hAnsi="Cambria Math"/>
                        <w:lang w:val="sv-SE"/>
                      </w:rPr>
                      <m:t>,</m:t>
                    </m:r>
                    <m:r>
                      <w:rPr>
                        <w:rFonts w:ascii="Cambria Math" w:hAnsi="Cambria Math"/>
                      </w:rPr>
                      <m:t>b</m:t>
                    </m:r>
                    <m:r>
                      <w:rPr>
                        <w:rFonts w:ascii="Cambria Math" w:hAnsi="Cambria Math"/>
                        <w:lang w:val="sv-SE"/>
                      </w:rPr>
                      <m:t>,</m:t>
                    </m:r>
                    <m:r>
                      <w:rPr>
                        <w:rFonts w:ascii="Cambria Math" w:hAnsi="Cambria Math"/>
                      </w:rPr>
                      <m:t>f</m:t>
                    </m:r>
                    <m:r>
                      <w:rPr>
                        <w:rFonts w:ascii="Cambria Math" w:hAnsi="Cambria Math"/>
                        <w:lang w:val="sv-SE"/>
                      </w:rPr>
                      <m:t>,</m:t>
                    </m:r>
                    <m:r>
                      <w:rPr>
                        <w:rFonts w:ascii="Cambria Math" w:hAnsi="Cambria Math"/>
                      </w:rPr>
                      <m:t>c</m:t>
                    </m:r>
                  </m:sub>
                  <m:sup>
                    <m:r>
                      <w:rPr>
                        <w:rFonts w:ascii="Cambria Math" w:hAnsi="Cambria Math"/>
                      </w:rPr>
                      <m:t>PUCCH</m:t>
                    </m:r>
                  </m:sup>
                </m:sSubSup>
                <m:d>
                  <m:dPr>
                    <m:ctrlPr>
                      <w:rPr>
                        <w:rFonts w:ascii="Cambria Math" w:hAnsi="Cambria Math"/>
                        <w:i/>
                      </w:rPr>
                    </m:ctrlPr>
                  </m:dPr>
                  <m:e>
                    <m:r>
                      <w:rPr>
                        <w:rFonts w:ascii="Cambria Math" w:hAnsi="Cambria Math"/>
                      </w:rPr>
                      <m:t>i</m:t>
                    </m:r>
                  </m:e>
                </m:d>
              </m:e>
            </m:d>
            <m:r>
              <w:rPr>
                <w:rFonts w:ascii="Cambria Math" w:hAnsi="Cambria Math"/>
                <w:lang w:val="sv-SE"/>
              </w:rPr>
              <m:t>+</m:t>
            </m:r>
            <m:sSub>
              <m:sSubPr>
                <m:ctrlPr>
                  <w:rPr>
                    <w:rFonts w:ascii="Cambria Math" w:hAnsi="Cambria Math"/>
                    <w:i/>
                  </w:rPr>
                </m:ctrlPr>
              </m:sSubPr>
              <m:e>
                <m:r>
                  <w:rPr>
                    <w:rFonts w:ascii="Cambria Math" w:hAnsi="Cambria Math"/>
                  </w:rPr>
                  <m:t>PL</m:t>
                </m:r>
              </m:e>
              <m:sub>
                <m:r>
                  <w:rPr>
                    <w:rFonts w:ascii="Cambria Math" w:hAnsi="Cambria Math"/>
                  </w:rPr>
                  <m:t>b</m:t>
                </m:r>
                <m:r>
                  <w:rPr>
                    <w:rFonts w:ascii="Cambria Math" w:hAnsi="Cambria Math"/>
                    <w:lang w:val="sv-SE"/>
                  </w:rPr>
                  <m:t>,</m:t>
                </m:r>
                <m:r>
                  <w:rPr>
                    <w:rFonts w:ascii="Cambria Math" w:hAnsi="Cambria Math"/>
                  </w:rPr>
                  <m:t>f</m:t>
                </m:r>
                <m:r>
                  <w:rPr>
                    <w:rFonts w:ascii="Cambria Math" w:hAnsi="Cambria Math"/>
                    <w:lang w:val="sv-SE"/>
                  </w:rPr>
                  <m:t>,</m:t>
                </m:r>
                <m:r>
                  <w:rPr>
                    <w:rFonts w:ascii="Cambria Math" w:hAnsi="Cambria Math"/>
                  </w:rPr>
                  <m:t>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d</m:t>
                    </m:r>
                  </m:sub>
                </m:sSub>
              </m:e>
            </m:d>
            <m:r>
              <w:rPr>
                <w:rFonts w:ascii="Cambria Math" w:hAnsi="Cambria Math"/>
                <w:lang w:val="sv-SE"/>
              </w:rPr>
              <m:t>+</m:t>
            </m:r>
            <m:sSub>
              <m:sSubPr>
                <m:ctrlPr>
                  <w:rPr>
                    <w:rFonts w:ascii="Cambria Math" w:hAnsi="Cambria Math"/>
                    <w:i/>
                  </w:rPr>
                </m:ctrlPr>
              </m:sSubPr>
              <m:e>
                <m:r>
                  <w:rPr>
                    <w:rFonts w:ascii="Cambria Math" w:hAnsi="Cambria Math"/>
                    <w:lang w:val="sv-SE"/>
                  </w:rPr>
                  <m:t>∆</m:t>
                </m:r>
              </m:e>
              <m:sub>
                <m:r>
                  <w:rPr>
                    <w:rFonts w:ascii="Cambria Math" w:hAnsi="Cambria Math"/>
                  </w:rPr>
                  <m:t>F</m:t>
                </m:r>
                <m:r>
                  <w:rPr>
                    <w:rFonts w:ascii="Cambria Math" w:hAnsi="Cambria Math"/>
                    <w:lang w:val="sv-SE"/>
                  </w:rPr>
                  <m:t>_</m:t>
                </m:r>
                <m:r>
                  <w:rPr>
                    <w:rFonts w:ascii="Cambria Math" w:hAnsi="Cambria Math"/>
                  </w:rPr>
                  <m:t>PUCCH</m:t>
                </m:r>
              </m:sub>
            </m:sSub>
            <m:d>
              <m:dPr>
                <m:ctrlPr>
                  <w:rPr>
                    <w:rFonts w:ascii="Cambria Math" w:hAnsi="Cambria Math"/>
                    <w:i/>
                  </w:rPr>
                </m:ctrlPr>
              </m:dPr>
              <m:e>
                <m:r>
                  <w:rPr>
                    <w:rFonts w:ascii="Cambria Math" w:hAnsi="Cambria Math"/>
                  </w:rPr>
                  <m:t>F</m:t>
                </m:r>
              </m:e>
            </m:d>
            <m:r>
              <w:rPr>
                <w:rFonts w:ascii="Cambria Math" w:hAnsi="Cambria Math"/>
                <w:lang w:val="sv-SE"/>
              </w:rPr>
              <m:t>+</m:t>
            </m:r>
            <m:sSub>
              <m:sSubPr>
                <m:ctrlPr>
                  <w:rPr>
                    <w:rFonts w:ascii="Cambria Math" w:hAnsi="Cambria Math"/>
                    <w:i/>
                  </w:rPr>
                </m:ctrlPr>
              </m:sSubPr>
              <m:e>
                <m:r>
                  <w:rPr>
                    <w:rFonts w:ascii="Cambria Math" w:hAnsi="Cambria Math"/>
                    <w:lang w:val="sv-SE"/>
                  </w:rPr>
                  <m:t>∆</m:t>
                </m:r>
              </m:e>
              <m:sub>
                <m:r>
                  <w:rPr>
                    <w:rFonts w:ascii="Cambria Math" w:hAnsi="Cambria Math"/>
                  </w:rPr>
                  <m:t>TF</m:t>
                </m:r>
                <m:r>
                  <w:rPr>
                    <w:rFonts w:ascii="Cambria Math" w:hAnsi="Cambria Math"/>
                    <w:lang w:val="sv-SE"/>
                  </w:rPr>
                  <m:t>,</m:t>
                </m:r>
                <m:r>
                  <w:rPr>
                    <w:rFonts w:ascii="Cambria Math" w:hAnsi="Cambria Math"/>
                  </w:rPr>
                  <m:t>b</m:t>
                </m:r>
                <m:r>
                  <w:rPr>
                    <w:rFonts w:ascii="Cambria Math" w:hAnsi="Cambria Math"/>
                    <w:lang w:val="sv-SE"/>
                  </w:rPr>
                  <m:t>,</m:t>
                </m:r>
                <m:r>
                  <w:rPr>
                    <w:rFonts w:ascii="Cambria Math" w:hAnsi="Cambria Math"/>
                  </w:rPr>
                  <m:t>f</m:t>
                </m:r>
                <m:r>
                  <w:rPr>
                    <w:rFonts w:ascii="Cambria Math" w:hAnsi="Cambria Math"/>
                    <w:lang w:val="sv-SE"/>
                  </w:rPr>
                  <m:t>,</m:t>
                </m:r>
                <m:r>
                  <w:rPr>
                    <w:rFonts w:ascii="Cambria Math" w:hAnsi="Cambria Math"/>
                  </w:rPr>
                  <m:t>c</m:t>
                </m:r>
              </m:sub>
            </m:sSub>
            <m:d>
              <m:dPr>
                <m:ctrlPr>
                  <w:rPr>
                    <w:rFonts w:ascii="Cambria Math" w:hAnsi="Cambria Math"/>
                    <w:i/>
                  </w:rPr>
                </m:ctrlPr>
              </m:dPr>
              <m:e>
                <m:r>
                  <w:rPr>
                    <w:rFonts w:ascii="Cambria Math" w:hAnsi="Cambria Math"/>
                  </w:rPr>
                  <m:t>i</m:t>
                </m:r>
              </m:e>
            </m:d>
            <m:r>
              <w:rPr>
                <w:rFonts w:ascii="Cambria Math" w:hAnsi="Cambria Math"/>
                <w:lang w:val="sv-SE"/>
              </w:rPr>
              <m:t>+</m:t>
            </m:r>
            <m:sSub>
              <m:sSubPr>
                <m:ctrlPr>
                  <w:rPr>
                    <w:rFonts w:ascii="Cambria Math" w:hAnsi="Cambria Math"/>
                    <w:i/>
                  </w:rPr>
                </m:ctrlPr>
              </m:sSubPr>
              <m:e>
                <m:r>
                  <w:rPr>
                    <w:rFonts w:ascii="Cambria Math" w:hAnsi="Cambria Math"/>
                  </w:rPr>
                  <m:t>g</m:t>
                </m:r>
              </m:e>
              <m:sub>
                <m:r>
                  <w:rPr>
                    <w:rFonts w:ascii="Cambria Math" w:hAnsi="Cambria Math"/>
                  </w:rPr>
                  <m:t>b</m:t>
                </m:r>
                <m:r>
                  <w:rPr>
                    <w:rFonts w:ascii="Cambria Math" w:hAnsi="Cambria Math"/>
                    <w:lang w:val="sv-SE"/>
                  </w:rPr>
                  <m:t>,</m:t>
                </m:r>
                <m:r>
                  <w:rPr>
                    <w:rFonts w:ascii="Cambria Math" w:hAnsi="Cambria Math"/>
                  </w:rPr>
                  <m:t>f</m:t>
                </m:r>
                <m:r>
                  <w:rPr>
                    <w:rFonts w:ascii="Cambria Math" w:hAnsi="Cambria Math"/>
                    <w:lang w:val="sv-SE"/>
                  </w:rPr>
                  <m:t>,</m:t>
                </m:r>
                <m:r>
                  <w:rPr>
                    <w:rFonts w:ascii="Cambria Math" w:hAnsi="Cambria Math"/>
                  </w:rPr>
                  <m:t>c</m:t>
                </m:r>
              </m:sub>
            </m:sSub>
            <m:d>
              <m:dPr>
                <m:ctrlPr>
                  <w:rPr>
                    <w:rFonts w:ascii="Cambria Math" w:hAnsi="Cambria Math"/>
                    <w:i/>
                  </w:rPr>
                </m:ctrlPr>
              </m:dPr>
              <m:e>
                <m:r>
                  <w:rPr>
                    <w:rFonts w:ascii="Cambria Math" w:hAnsi="Cambria Math"/>
                  </w:rPr>
                  <m:t>i</m:t>
                </m:r>
                <m:r>
                  <w:rPr>
                    <w:rFonts w:ascii="Cambria Math" w:hAnsi="Cambria Math"/>
                    <w:lang w:val="sv-SE"/>
                  </w:rPr>
                  <m:t>,</m:t>
                </m:r>
                <m:r>
                  <w:rPr>
                    <w:rFonts w:ascii="Cambria Math" w:hAnsi="Cambria Math"/>
                  </w:rPr>
                  <m:t>l</m:t>
                </m:r>
              </m:e>
            </m:d>
          </m:e>
        </m:d>
      </m:oMath>
      <w:r w:rsidR="000A2E69" w:rsidRPr="00723E3C">
        <w:rPr>
          <w:lang w:val="sv-SE"/>
        </w:rPr>
        <w:t xml:space="preserve">  [dB]</w:t>
      </w:r>
    </w:p>
    <w:p w14:paraId="2FA64D3B" w14:textId="77777777" w:rsidR="00C85A6C" w:rsidRPr="00962E1F" w:rsidRDefault="00C85A6C" w:rsidP="00C85A6C">
      <w:pPr>
        <w:tabs>
          <w:tab w:val="num" w:pos="720"/>
        </w:tabs>
        <w:rPr>
          <w:b/>
          <w:i/>
          <w:lang w:val="en-GB" w:eastAsia="zh-CN"/>
        </w:rPr>
      </w:pPr>
      <w:r w:rsidRPr="008D69DE">
        <w:rPr>
          <w:b/>
          <w:i/>
          <w:u w:val="single"/>
        </w:rPr>
        <w:t>Proposal 3:</w:t>
      </w:r>
      <w:r w:rsidRPr="00DA12E2">
        <w:rPr>
          <w:b/>
          <w:i/>
          <w:lang w:val="en-GB" w:eastAsia="zh-CN"/>
        </w:rPr>
        <w:t xml:space="preserve"> </w:t>
      </w:r>
      <w:r>
        <w:rPr>
          <w:b/>
          <w:i/>
          <w:lang w:val="en-GB" w:eastAsia="zh-CN"/>
        </w:rPr>
        <w:t>For PUCCH cell switch in NR Rel-17, support type 2 virtual PHR to report PUCCH PHR on Pcell or a Scell without actual PUCCH transmission in a PUCCH group.</w:t>
      </w:r>
    </w:p>
    <w:p w14:paraId="5230273A" w14:textId="77777777" w:rsidR="0047160F" w:rsidRPr="00EF4B3A" w:rsidRDefault="0047160F" w:rsidP="0047160F">
      <w:pPr>
        <w:tabs>
          <w:tab w:val="num" w:pos="720"/>
        </w:tabs>
        <w:rPr>
          <w:b/>
          <w:iCs/>
        </w:rPr>
      </w:pPr>
      <w:r w:rsidRPr="009B10F6">
        <w:rPr>
          <w:b/>
          <w:i/>
          <w:u w:val="single"/>
        </w:rPr>
        <w:t xml:space="preserve">Proposal </w:t>
      </w:r>
      <w:r>
        <w:rPr>
          <w:b/>
          <w:i/>
          <w:u w:val="single"/>
        </w:rPr>
        <w:t>4</w:t>
      </w:r>
      <w:r w:rsidRPr="009B10F6">
        <w:rPr>
          <w:b/>
          <w:i/>
          <w:u w:val="single"/>
        </w:rPr>
        <w:t>:</w:t>
      </w:r>
      <w:r w:rsidRPr="009B10F6">
        <w:rPr>
          <w:b/>
          <w:i/>
        </w:rPr>
        <w:t xml:space="preserve"> </w:t>
      </w:r>
      <w:r w:rsidRPr="009B10F6">
        <w:rPr>
          <w:b/>
          <w:iCs/>
        </w:rPr>
        <w:t>Clarify</w:t>
      </w:r>
      <w:r>
        <w:rPr>
          <w:b/>
          <w:iCs/>
        </w:rPr>
        <w:t xml:space="preserve"> the agreement made in RAN1 102e “</w:t>
      </w:r>
      <w:r w:rsidRPr="00074236">
        <w:rPr>
          <w:b/>
          <w:iCs/>
        </w:rPr>
        <w:t>Support simultaneous PUCCH/PUSCH transmissions on different cells at least for inter-band CA</w:t>
      </w:r>
      <w:r>
        <w:rPr>
          <w:b/>
          <w:iCs/>
        </w:rPr>
        <w:t>” applies to PUCCH/PUSCH with same or different priorities</w:t>
      </w:r>
      <w:r w:rsidRPr="00785E35">
        <w:rPr>
          <w:b/>
          <w:iCs/>
        </w:rPr>
        <w:t>.</w:t>
      </w:r>
    </w:p>
    <w:p w14:paraId="17AC44F4" w14:textId="77777777" w:rsidR="00BA7AF7" w:rsidRPr="00BB1C6F" w:rsidRDefault="00BA7AF7" w:rsidP="00BA7AF7">
      <w:pPr>
        <w:rPr>
          <w:lang w:eastAsia="zh-CN"/>
        </w:rPr>
      </w:pPr>
      <w:r w:rsidRPr="00BB1C6F">
        <w:rPr>
          <w:b/>
          <w:u w:val="single"/>
          <w:lang w:eastAsia="zh-CN"/>
        </w:rPr>
        <w:t xml:space="preserve">Proposal </w:t>
      </w:r>
      <w:r>
        <w:rPr>
          <w:b/>
          <w:u w:val="single"/>
          <w:lang w:eastAsia="zh-CN"/>
        </w:rPr>
        <w:t>5</w:t>
      </w:r>
      <w:r w:rsidRPr="00BB1C6F">
        <w:rPr>
          <w:b/>
          <w:u w:val="single"/>
          <w:lang w:eastAsia="zh-CN"/>
        </w:rPr>
        <w:t>:</w:t>
      </w:r>
      <w:r w:rsidRPr="00BB1C6F">
        <w:rPr>
          <w:b/>
          <w:bCs/>
          <w:lang w:eastAsia="zh-CN"/>
        </w:rPr>
        <w:t xml:space="preserve"> when</w:t>
      </w:r>
      <w:r w:rsidRPr="00796F3C">
        <w:rPr>
          <w:b/>
          <w:bCs/>
          <w:lang w:eastAsia="zh-CN"/>
        </w:rPr>
        <w:t xml:space="preserve"> a</w:t>
      </w:r>
      <w:r w:rsidRPr="00BB1C6F">
        <w:rPr>
          <w:b/>
          <w:bCs/>
          <w:lang w:eastAsia="zh-CN"/>
        </w:rPr>
        <w:t xml:space="preserve"> UE is configured with simultaneous PUCCH/PUSCH</w:t>
      </w:r>
      <w:r w:rsidRPr="00796F3C">
        <w:rPr>
          <w:b/>
          <w:bCs/>
          <w:lang w:eastAsia="zh-CN"/>
        </w:rPr>
        <w:t xml:space="preserve"> transmission</w:t>
      </w:r>
      <w:r w:rsidRPr="00BB1C6F">
        <w:rPr>
          <w:b/>
          <w:bCs/>
          <w:lang w:eastAsia="zh-CN"/>
        </w:rPr>
        <w:t xml:space="preserve"> and Rel-17 intra-UE multiplexing, take the following steps to resolve collision between overlapping of two or more </w:t>
      </w:r>
      <w:r w:rsidRPr="00796F3C">
        <w:rPr>
          <w:b/>
          <w:bCs/>
          <w:lang w:eastAsia="zh-CN"/>
        </w:rPr>
        <w:t xml:space="preserve">uplink </w:t>
      </w:r>
      <w:r w:rsidRPr="00BB1C6F">
        <w:rPr>
          <w:b/>
          <w:bCs/>
          <w:lang w:eastAsia="zh-CN"/>
        </w:rPr>
        <w:t>channels</w:t>
      </w:r>
      <w:r>
        <w:rPr>
          <w:lang w:eastAsia="zh-CN"/>
        </w:rPr>
        <w:t>:</w:t>
      </w:r>
      <w:r w:rsidRPr="00BB1C6F">
        <w:rPr>
          <w:lang w:eastAsia="zh-CN"/>
        </w:rPr>
        <w:t xml:space="preserve"> </w:t>
      </w:r>
    </w:p>
    <w:p w14:paraId="46DE0A19" w14:textId="77777777" w:rsidR="00BA7AF7" w:rsidRPr="00BB1C6F" w:rsidRDefault="00BA7AF7" w:rsidP="00BA7AF7">
      <w:pPr>
        <w:numPr>
          <w:ilvl w:val="0"/>
          <w:numId w:val="40"/>
        </w:numPr>
        <w:spacing w:after="0"/>
        <w:rPr>
          <w:b/>
          <w:bCs/>
          <w:lang w:eastAsia="zh-CN"/>
        </w:rPr>
      </w:pPr>
      <w:r w:rsidRPr="00BB1C6F">
        <w:rPr>
          <w:b/>
          <w:bCs/>
          <w:lang w:val="en-GB" w:eastAsia="zh-CN"/>
        </w:rPr>
        <w:t>Step 1: Resolve overlapping PUCCH</w:t>
      </w:r>
      <w:r>
        <w:rPr>
          <w:b/>
          <w:bCs/>
          <w:lang w:val="en-GB" w:eastAsia="zh-CN"/>
        </w:rPr>
        <w:t>(</w:t>
      </w:r>
      <w:r w:rsidRPr="00BB1C6F">
        <w:rPr>
          <w:b/>
          <w:bCs/>
          <w:lang w:val="en-GB" w:eastAsia="zh-CN"/>
        </w:rPr>
        <w:t>s</w:t>
      </w:r>
      <w:r>
        <w:rPr>
          <w:b/>
          <w:bCs/>
          <w:lang w:val="en-GB" w:eastAsia="zh-CN"/>
        </w:rPr>
        <w:t>)</w:t>
      </w:r>
      <w:r w:rsidRPr="00BB1C6F">
        <w:rPr>
          <w:b/>
          <w:bCs/>
          <w:lang w:val="en-GB" w:eastAsia="zh-CN"/>
        </w:rPr>
        <w:t xml:space="preserve"> and/or PUSCH</w:t>
      </w:r>
      <w:r>
        <w:rPr>
          <w:b/>
          <w:bCs/>
          <w:lang w:val="en-GB" w:eastAsia="zh-CN"/>
        </w:rPr>
        <w:t>(</w:t>
      </w:r>
      <w:r w:rsidRPr="00BB1C6F">
        <w:rPr>
          <w:b/>
          <w:bCs/>
          <w:lang w:val="en-GB" w:eastAsia="zh-CN"/>
        </w:rPr>
        <w:t>s</w:t>
      </w:r>
      <w:r>
        <w:rPr>
          <w:b/>
          <w:bCs/>
          <w:lang w:val="en-GB" w:eastAsia="zh-CN"/>
        </w:rPr>
        <w:t>)</w:t>
      </w:r>
      <w:r w:rsidRPr="00BB1C6F">
        <w:rPr>
          <w:b/>
          <w:bCs/>
          <w:lang w:val="en-GB" w:eastAsia="zh-CN"/>
        </w:rPr>
        <w:t xml:space="preserve"> with the same priority</w:t>
      </w:r>
    </w:p>
    <w:p w14:paraId="4F364988" w14:textId="77777777" w:rsidR="00BA7AF7" w:rsidRPr="00BB1C6F" w:rsidRDefault="00BA7AF7" w:rsidP="00BA7AF7">
      <w:pPr>
        <w:numPr>
          <w:ilvl w:val="1"/>
          <w:numId w:val="40"/>
        </w:numPr>
        <w:spacing w:after="0"/>
        <w:rPr>
          <w:b/>
          <w:bCs/>
          <w:lang w:eastAsia="zh-CN"/>
        </w:rPr>
      </w:pPr>
      <w:r w:rsidRPr="00BB1C6F">
        <w:rPr>
          <w:b/>
          <w:bCs/>
          <w:lang w:eastAsia="zh-CN"/>
        </w:rPr>
        <w:t>Step 1.1: Overlapping PUCCHs of same priority are first resolved to obtain one final PUCCH for a given priority</w:t>
      </w:r>
    </w:p>
    <w:p w14:paraId="70AFC82F" w14:textId="77777777" w:rsidR="00BA7AF7" w:rsidRDefault="00BA7AF7" w:rsidP="00BA7AF7">
      <w:pPr>
        <w:numPr>
          <w:ilvl w:val="1"/>
          <w:numId w:val="40"/>
        </w:numPr>
        <w:spacing w:after="0"/>
        <w:rPr>
          <w:b/>
          <w:bCs/>
          <w:lang w:eastAsia="zh-CN"/>
        </w:rPr>
      </w:pPr>
      <w:r w:rsidRPr="00BB1C6F">
        <w:rPr>
          <w:b/>
          <w:bCs/>
          <w:lang w:eastAsia="zh-CN"/>
        </w:rPr>
        <w:t>Step 1.2: Resolve overlapping between PUCCH and PUSCH(s) of the same priority</w:t>
      </w:r>
      <w:r>
        <w:rPr>
          <w:b/>
          <w:bCs/>
          <w:lang w:eastAsia="zh-CN"/>
        </w:rPr>
        <w:t xml:space="preserve">: </w:t>
      </w:r>
    </w:p>
    <w:p w14:paraId="229FB4DA" w14:textId="77777777" w:rsidR="00BA7AF7" w:rsidRDefault="00BA7AF7" w:rsidP="00BA7AF7">
      <w:pPr>
        <w:numPr>
          <w:ilvl w:val="2"/>
          <w:numId w:val="40"/>
        </w:numPr>
        <w:spacing w:after="0"/>
        <w:rPr>
          <w:b/>
          <w:bCs/>
          <w:lang w:eastAsia="zh-CN"/>
        </w:rPr>
      </w:pPr>
      <w:r w:rsidRPr="00BB1C6F">
        <w:rPr>
          <w:b/>
          <w:bCs/>
          <w:lang w:eastAsia="zh-CN"/>
        </w:rPr>
        <w:t>If all overlapping channels are of the same priority</w:t>
      </w:r>
      <w:r>
        <w:rPr>
          <w:b/>
          <w:bCs/>
          <w:lang w:eastAsia="zh-CN"/>
        </w:rPr>
        <w:t xml:space="preserve"> </w:t>
      </w:r>
    </w:p>
    <w:p w14:paraId="63E9D9BF" w14:textId="77777777" w:rsidR="00BA7AF7" w:rsidRDefault="00BA7AF7" w:rsidP="00BA7AF7">
      <w:pPr>
        <w:numPr>
          <w:ilvl w:val="3"/>
          <w:numId w:val="40"/>
        </w:numPr>
        <w:spacing w:after="0"/>
        <w:rPr>
          <w:b/>
          <w:bCs/>
          <w:lang w:eastAsia="zh-CN"/>
        </w:rPr>
      </w:pPr>
      <w:r>
        <w:rPr>
          <w:b/>
          <w:bCs/>
          <w:lang w:eastAsia="zh-CN"/>
        </w:rPr>
        <w:t>If</w:t>
      </w:r>
      <w:r w:rsidRPr="00D36357">
        <w:rPr>
          <w:b/>
          <w:bCs/>
          <w:lang w:eastAsia="zh-CN"/>
        </w:rPr>
        <w:t xml:space="preserve"> the</w:t>
      </w:r>
      <w:r w:rsidRPr="00BB1C6F">
        <w:rPr>
          <w:b/>
          <w:bCs/>
          <w:lang w:eastAsia="zh-CN"/>
        </w:rPr>
        <w:t xml:space="preserve"> </w:t>
      </w:r>
      <w:r>
        <w:rPr>
          <w:b/>
          <w:bCs/>
          <w:lang w:eastAsia="zh-CN"/>
        </w:rPr>
        <w:t xml:space="preserve">remaining </w:t>
      </w:r>
      <w:r w:rsidRPr="00BB1C6F">
        <w:rPr>
          <w:b/>
          <w:bCs/>
          <w:lang w:eastAsia="zh-CN"/>
        </w:rPr>
        <w:t>PUCCH and PUSCH can be transmitted simultaneously</w:t>
      </w:r>
      <w:r>
        <w:rPr>
          <w:b/>
          <w:bCs/>
          <w:lang w:eastAsia="zh-CN"/>
        </w:rPr>
        <w:t xml:space="preserve">, then </w:t>
      </w:r>
    </w:p>
    <w:p w14:paraId="1D536A54" w14:textId="77777777" w:rsidR="00BA7AF7" w:rsidRDefault="00BA7AF7" w:rsidP="00BA7AF7">
      <w:pPr>
        <w:numPr>
          <w:ilvl w:val="4"/>
          <w:numId w:val="40"/>
        </w:numPr>
        <w:spacing w:after="0"/>
        <w:rPr>
          <w:b/>
          <w:bCs/>
          <w:lang w:eastAsia="zh-CN"/>
        </w:rPr>
      </w:pPr>
      <w:r>
        <w:rPr>
          <w:b/>
          <w:bCs/>
          <w:lang w:eastAsia="zh-CN"/>
        </w:rPr>
        <w:t>Step 1.2.1: transmit the PUCCH and PUSCH(s) simultaneously</w:t>
      </w:r>
    </w:p>
    <w:p w14:paraId="2422C83F" w14:textId="77777777" w:rsidR="00BA7AF7" w:rsidRDefault="00BA7AF7" w:rsidP="00BA7AF7">
      <w:pPr>
        <w:numPr>
          <w:ilvl w:val="3"/>
          <w:numId w:val="40"/>
        </w:numPr>
        <w:spacing w:after="0"/>
        <w:rPr>
          <w:b/>
          <w:bCs/>
          <w:lang w:eastAsia="zh-CN"/>
        </w:rPr>
      </w:pPr>
      <w:r>
        <w:rPr>
          <w:b/>
          <w:bCs/>
          <w:lang w:eastAsia="zh-CN"/>
        </w:rPr>
        <w:t>Otherwise</w:t>
      </w:r>
    </w:p>
    <w:p w14:paraId="6568E769" w14:textId="77777777" w:rsidR="00BA7AF7" w:rsidRPr="00BB1C6F" w:rsidRDefault="00BA7AF7" w:rsidP="00BA7AF7">
      <w:pPr>
        <w:numPr>
          <w:ilvl w:val="4"/>
          <w:numId w:val="40"/>
        </w:numPr>
        <w:spacing w:after="0"/>
        <w:rPr>
          <w:lang w:eastAsia="zh-CN"/>
        </w:rPr>
      </w:pPr>
      <w:r>
        <w:rPr>
          <w:rFonts w:hint="eastAsia"/>
          <w:b/>
          <w:bCs/>
          <w:lang w:eastAsia="zh-CN"/>
        </w:rPr>
        <w:t>S</w:t>
      </w:r>
      <w:r>
        <w:rPr>
          <w:b/>
          <w:bCs/>
          <w:lang w:eastAsia="zh-CN"/>
        </w:rPr>
        <w:t>tep 1.2.2: multiplex the UCI on a PUSCH of the same priority</w:t>
      </w:r>
    </w:p>
    <w:p w14:paraId="04828EC6" w14:textId="77777777" w:rsidR="00BA7AF7" w:rsidRDefault="00BA7AF7" w:rsidP="00BA7AF7">
      <w:pPr>
        <w:numPr>
          <w:ilvl w:val="2"/>
          <w:numId w:val="40"/>
        </w:numPr>
        <w:spacing w:after="0"/>
        <w:rPr>
          <w:b/>
          <w:bCs/>
          <w:lang w:eastAsia="zh-CN"/>
        </w:rPr>
      </w:pPr>
      <w:r w:rsidRPr="00BB1C6F">
        <w:rPr>
          <w:b/>
          <w:bCs/>
          <w:lang w:eastAsia="zh-CN"/>
        </w:rPr>
        <w:t>Otherwise</w:t>
      </w:r>
      <w:r w:rsidRPr="00D36357">
        <w:rPr>
          <w:b/>
          <w:bCs/>
          <w:lang w:eastAsia="zh-CN"/>
        </w:rPr>
        <w:t xml:space="preserve"> (i.e., if the remaining overlapping channels are </w:t>
      </w:r>
      <w:r>
        <w:rPr>
          <w:b/>
          <w:lang w:eastAsia="zh-CN"/>
        </w:rPr>
        <w:t xml:space="preserve">with </w:t>
      </w:r>
      <w:r w:rsidRPr="00D36357">
        <w:rPr>
          <w:b/>
          <w:bCs/>
          <w:lang w:eastAsia="zh-CN"/>
        </w:rPr>
        <w:t xml:space="preserve">different priorities), </w:t>
      </w:r>
    </w:p>
    <w:p w14:paraId="1FABFD6D" w14:textId="77777777" w:rsidR="00BA7AF7" w:rsidRPr="00BB1C6F" w:rsidRDefault="00BA7AF7" w:rsidP="00BA7AF7">
      <w:pPr>
        <w:numPr>
          <w:ilvl w:val="3"/>
          <w:numId w:val="40"/>
        </w:numPr>
        <w:spacing w:after="0"/>
        <w:rPr>
          <w:b/>
          <w:bCs/>
          <w:lang w:eastAsia="zh-CN"/>
        </w:rPr>
      </w:pPr>
      <w:r>
        <w:rPr>
          <w:b/>
          <w:bCs/>
          <w:lang w:eastAsia="zh-CN"/>
        </w:rPr>
        <w:t xml:space="preserve">Step 1.2.2: </w:t>
      </w:r>
      <w:r w:rsidRPr="00D36357">
        <w:rPr>
          <w:b/>
          <w:bCs/>
          <w:lang w:eastAsia="zh-CN"/>
        </w:rPr>
        <w:t>multiplex the UCI on a PUSCH of the same priority</w:t>
      </w:r>
    </w:p>
    <w:p w14:paraId="2425FA9E" w14:textId="77777777" w:rsidR="00BA7AF7" w:rsidRPr="00BB1C6F" w:rsidRDefault="00BA7AF7" w:rsidP="00BA7AF7">
      <w:pPr>
        <w:numPr>
          <w:ilvl w:val="0"/>
          <w:numId w:val="40"/>
        </w:numPr>
        <w:spacing w:after="0"/>
        <w:rPr>
          <w:b/>
          <w:bCs/>
          <w:lang w:eastAsia="zh-CN"/>
        </w:rPr>
      </w:pPr>
      <w:r w:rsidRPr="00BB1C6F">
        <w:rPr>
          <w:b/>
          <w:bCs/>
          <w:lang w:val="en-GB" w:eastAsia="zh-CN"/>
        </w:rPr>
        <w:t>Step 2: Resolve overlapping PUCCH</w:t>
      </w:r>
      <w:r>
        <w:rPr>
          <w:b/>
          <w:bCs/>
          <w:lang w:val="en-GB" w:eastAsia="zh-CN"/>
        </w:rPr>
        <w:t>(</w:t>
      </w:r>
      <w:r w:rsidRPr="00BB1C6F">
        <w:rPr>
          <w:b/>
          <w:bCs/>
          <w:lang w:val="en-GB" w:eastAsia="zh-CN"/>
        </w:rPr>
        <w:t>s</w:t>
      </w:r>
      <w:r>
        <w:rPr>
          <w:b/>
          <w:bCs/>
          <w:lang w:val="en-GB" w:eastAsia="zh-CN"/>
        </w:rPr>
        <w:t>)</w:t>
      </w:r>
      <w:r w:rsidRPr="00BB1C6F">
        <w:rPr>
          <w:b/>
          <w:bCs/>
          <w:lang w:val="en-GB" w:eastAsia="zh-CN"/>
        </w:rPr>
        <w:t xml:space="preserve"> and/or PUSCH</w:t>
      </w:r>
      <w:r>
        <w:rPr>
          <w:b/>
          <w:bCs/>
          <w:lang w:val="en-GB" w:eastAsia="zh-CN"/>
        </w:rPr>
        <w:t>(</w:t>
      </w:r>
      <w:r w:rsidRPr="00BB1C6F">
        <w:rPr>
          <w:b/>
          <w:bCs/>
          <w:lang w:val="en-GB" w:eastAsia="zh-CN"/>
        </w:rPr>
        <w:t>s</w:t>
      </w:r>
      <w:r>
        <w:rPr>
          <w:b/>
          <w:bCs/>
          <w:lang w:val="en-GB" w:eastAsia="zh-CN"/>
        </w:rPr>
        <w:t>)</w:t>
      </w:r>
      <w:r w:rsidRPr="00BB1C6F">
        <w:rPr>
          <w:b/>
          <w:bCs/>
          <w:lang w:val="en-GB" w:eastAsia="zh-CN"/>
        </w:rPr>
        <w:t xml:space="preserve"> with different priorities </w:t>
      </w:r>
    </w:p>
    <w:p w14:paraId="600C45D4" w14:textId="77777777" w:rsidR="00BA7AF7" w:rsidRPr="00BB1C6F" w:rsidRDefault="00BA7AF7" w:rsidP="00BA7AF7">
      <w:pPr>
        <w:numPr>
          <w:ilvl w:val="1"/>
          <w:numId w:val="40"/>
        </w:numPr>
        <w:spacing w:after="0"/>
        <w:rPr>
          <w:b/>
          <w:bCs/>
          <w:lang w:eastAsia="zh-CN"/>
        </w:rPr>
      </w:pPr>
      <w:r w:rsidRPr="00BB1C6F">
        <w:rPr>
          <w:b/>
          <w:bCs/>
          <w:lang w:eastAsia="zh-CN"/>
        </w:rPr>
        <w:t xml:space="preserve">Step 2.1: resolving overlapping between HP PUCCH and LP PUCCH  </w:t>
      </w:r>
    </w:p>
    <w:p w14:paraId="51DFCC54" w14:textId="77777777" w:rsidR="00BA7AF7" w:rsidRPr="00BB1C6F" w:rsidRDefault="00BA7AF7" w:rsidP="00BA7AF7">
      <w:pPr>
        <w:numPr>
          <w:ilvl w:val="1"/>
          <w:numId w:val="40"/>
        </w:numPr>
        <w:spacing w:after="0"/>
        <w:rPr>
          <w:b/>
          <w:bCs/>
          <w:lang w:eastAsia="zh-CN"/>
        </w:rPr>
      </w:pPr>
      <w:r w:rsidRPr="00BB1C6F">
        <w:rPr>
          <w:b/>
          <w:bCs/>
          <w:lang w:eastAsia="zh-CN"/>
        </w:rPr>
        <w:t>Step 2.2: resolving overlapping between PUCCH and PUSCH</w:t>
      </w:r>
      <w:r>
        <w:rPr>
          <w:b/>
          <w:bCs/>
          <w:lang w:eastAsia="zh-CN"/>
        </w:rPr>
        <w:t>(s)</w:t>
      </w:r>
      <w:r w:rsidRPr="00BB1C6F">
        <w:rPr>
          <w:b/>
          <w:bCs/>
          <w:lang w:eastAsia="zh-CN"/>
        </w:rPr>
        <w:t xml:space="preserve"> of different priorities </w:t>
      </w:r>
    </w:p>
    <w:p w14:paraId="11AE8517" w14:textId="77777777" w:rsidR="00BA7AF7" w:rsidRPr="00D36357" w:rsidRDefault="00BA7AF7" w:rsidP="00BA7AF7">
      <w:pPr>
        <w:numPr>
          <w:ilvl w:val="2"/>
          <w:numId w:val="40"/>
        </w:numPr>
        <w:spacing w:after="0"/>
        <w:rPr>
          <w:b/>
          <w:bCs/>
          <w:lang w:eastAsia="zh-CN"/>
        </w:rPr>
      </w:pPr>
      <w:r>
        <w:rPr>
          <w:b/>
          <w:bCs/>
          <w:lang w:eastAsia="zh-CN"/>
        </w:rPr>
        <w:t>I</w:t>
      </w:r>
      <w:r w:rsidRPr="00BB1C6F">
        <w:rPr>
          <w:b/>
          <w:bCs/>
          <w:lang w:eastAsia="zh-CN"/>
        </w:rPr>
        <w:t>f the remaining PUCCH and PUSCH(s) can be transmitted simultaneously</w:t>
      </w:r>
    </w:p>
    <w:p w14:paraId="6F347D46" w14:textId="77777777" w:rsidR="00BA7AF7" w:rsidRDefault="00BA7AF7" w:rsidP="00BA7AF7">
      <w:pPr>
        <w:numPr>
          <w:ilvl w:val="3"/>
          <w:numId w:val="40"/>
        </w:numPr>
        <w:spacing w:after="0"/>
        <w:rPr>
          <w:b/>
          <w:bCs/>
          <w:lang w:eastAsia="zh-CN"/>
        </w:rPr>
      </w:pPr>
      <w:r>
        <w:rPr>
          <w:b/>
          <w:bCs/>
          <w:lang w:eastAsia="zh-CN"/>
        </w:rPr>
        <w:t>Step 2.2.1: transmit PUCCH and PUSCH(s) simultaneously</w:t>
      </w:r>
    </w:p>
    <w:p w14:paraId="4BB6CFEE" w14:textId="77777777" w:rsidR="00BA7AF7" w:rsidRDefault="00BA7AF7" w:rsidP="00BA7AF7">
      <w:pPr>
        <w:numPr>
          <w:ilvl w:val="2"/>
          <w:numId w:val="40"/>
        </w:numPr>
        <w:spacing w:after="0"/>
        <w:rPr>
          <w:b/>
          <w:bCs/>
          <w:lang w:eastAsia="zh-CN"/>
        </w:rPr>
      </w:pPr>
      <w:r>
        <w:rPr>
          <w:b/>
          <w:bCs/>
          <w:lang w:eastAsia="zh-CN"/>
        </w:rPr>
        <w:t>Otherwise</w:t>
      </w:r>
    </w:p>
    <w:p w14:paraId="3F53ADB6" w14:textId="77777777" w:rsidR="00BA7AF7" w:rsidRPr="00D36357" w:rsidRDefault="00BA7AF7" w:rsidP="00BA7AF7">
      <w:pPr>
        <w:numPr>
          <w:ilvl w:val="3"/>
          <w:numId w:val="40"/>
        </w:numPr>
        <w:spacing w:after="0"/>
        <w:rPr>
          <w:b/>
          <w:bCs/>
          <w:lang w:eastAsia="zh-CN"/>
        </w:rPr>
      </w:pPr>
      <w:r>
        <w:rPr>
          <w:b/>
          <w:bCs/>
          <w:lang w:eastAsia="zh-CN"/>
        </w:rPr>
        <w:t xml:space="preserve">Step 2.2.2: multiplex the UCI on a PUSCH with different priority </w:t>
      </w:r>
    </w:p>
    <w:p w14:paraId="5D981D3B" w14:textId="1F38F1A9" w:rsidR="00C85A6C" w:rsidRDefault="00C85A6C" w:rsidP="00EF1C52">
      <w:pPr>
        <w:rPr>
          <w:b/>
          <w:iCs/>
        </w:rPr>
      </w:pPr>
    </w:p>
    <w:p w14:paraId="7DD19226" w14:textId="77777777" w:rsidR="00527A20" w:rsidRPr="002B0684" w:rsidRDefault="00527A20" w:rsidP="00527A20">
      <w:pPr>
        <w:rPr>
          <w:lang w:eastAsia="zh-CN"/>
        </w:rPr>
      </w:pPr>
      <w:r w:rsidRPr="002B0684">
        <w:rPr>
          <w:b/>
          <w:i/>
          <w:u w:val="single"/>
          <w:lang w:val="en-GB" w:eastAsia="zh-CN"/>
        </w:rPr>
        <w:t xml:space="preserve">Proposal </w:t>
      </w:r>
      <w:r>
        <w:rPr>
          <w:b/>
          <w:i/>
          <w:u w:val="single"/>
          <w:lang w:val="en-GB" w:eastAsia="zh-CN"/>
        </w:rPr>
        <w:t>6</w:t>
      </w:r>
      <w:r w:rsidRPr="002B0684">
        <w:rPr>
          <w:b/>
          <w:lang w:val="en-GB" w:eastAsia="zh-CN"/>
        </w:rPr>
        <w:t xml:space="preserve">: Confirm the working assumption made in RAN1 #104bis-e </w:t>
      </w:r>
    </w:p>
    <w:p w14:paraId="6BE0B616" w14:textId="77777777" w:rsidR="00527A20" w:rsidRPr="002B0684" w:rsidRDefault="00527A20" w:rsidP="00527A20">
      <w:pPr>
        <w:rPr>
          <w:rFonts w:eastAsia="Microsoft YaHei"/>
          <w:b/>
          <w:color w:val="000000"/>
        </w:rPr>
      </w:pPr>
      <w:r w:rsidRPr="002B0684">
        <w:rPr>
          <w:rFonts w:eastAsia="Microsoft YaHei"/>
          <w:b/>
          <w:color w:val="000000"/>
        </w:rPr>
        <w:t xml:space="preserve">For multiplexing a high-priority (HP) HARQ-ACK and a low-priority (LP) HARQ-ACK into a PUCCH in R17, </w:t>
      </w:r>
    </w:p>
    <w:p w14:paraId="26B6549E" w14:textId="77777777" w:rsidR="00527A20" w:rsidRPr="002B0684" w:rsidRDefault="00527A20" w:rsidP="00527A20">
      <w:pPr>
        <w:pStyle w:val="ListParagraph"/>
        <w:numPr>
          <w:ilvl w:val="0"/>
          <w:numId w:val="39"/>
        </w:numPr>
        <w:rPr>
          <w:rFonts w:ascii="Times New Roman" w:eastAsia="Microsoft YaHei" w:hAnsi="Times New Roman"/>
          <w:b/>
          <w:color w:val="000000"/>
          <w:sz w:val="20"/>
          <w:szCs w:val="20"/>
        </w:rPr>
      </w:pPr>
      <w:r w:rsidRPr="002B0684">
        <w:rPr>
          <w:rFonts w:ascii="Times New Roman" w:eastAsia="Microsoft YaHei" w:hAnsi="Times New Roman"/>
          <w:b/>
          <w:color w:val="000000"/>
          <w:sz w:val="20"/>
          <w:szCs w:val="20"/>
        </w:rPr>
        <w:t>Drop CSI (including part 1 and part2, if exist) if CSI would multiplex on a PUCCH which has HP A/N.</w:t>
      </w:r>
    </w:p>
    <w:p w14:paraId="669BB091" w14:textId="3BD8F728" w:rsidR="00527A20" w:rsidRDefault="00527A20" w:rsidP="00EF1C52">
      <w:pPr>
        <w:rPr>
          <w:b/>
          <w:iCs/>
        </w:rPr>
      </w:pPr>
    </w:p>
    <w:p w14:paraId="7CFD9BE9" w14:textId="77777777" w:rsidR="00CA7EF3" w:rsidRPr="002B5982" w:rsidRDefault="00CA7EF3" w:rsidP="00CA7EF3">
      <w:pPr>
        <w:rPr>
          <w:rFonts w:eastAsia="Microsoft YaHei"/>
          <w:b/>
          <w:color w:val="000000"/>
        </w:rPr>
      </w:pPr>
      <w:r w:rsidRPr="002B5982">
        <w:rPr>
          <w:b/>
          <w:i/>
          <w:u w:val="single"/>
          <w:lang w:val="en-GB" w:eastAsia="zh-CN"/>
        </w:rPr>
        <w:t xml:space="preserve">Proposal </w:t>
      </w:r>
      <w:r>
        <w:rPr>
          <w:b/>
          <w:i/>
          <w:u w:val="single"/>
          <w:lang w:val="en-GB" w:eastAsia="zh-CN"/>
        </w:rPr>
        <w:t>7</w:t>
      </w:r>
      <w:r w:rsidRPr="002B5982">
        <w:rPr>
          <w:b/>
          <w:lang w:val="en-GB" w:eastAsia="zh-CN"/>
        </w:rPr>
        <w:t>:</w:t>
      </w:r>
      <w:r w:rsidRPr="002B5982">
        <w:rPr>
          <w:rFonts w:eastAsia="Microsoft YaHei"/>
          <w:b/>
          <w:color w:val="000000"/>
        </w:rPr>
        <w:t xml:space="preserve"> For multiplexing a high-priority (HP) HARQ-ACK and a low-priority (LP) HARQ-ACK into PUCCH format 3 or format 4, when the total number of LP and HP HARQ-ACK bits is more than 2, </w:t>
      </w:r>
      <w:r w:rsidRPr="002B5982">
        <w:rPr>
          <w:rFonts w:eastAsia="Microsoft YaHei"/>
          <w:b/>
          <w:bCs/>
          <w:color w:val="000000"/>
        </w:rPr>
        <w:t>and when the number of HP or LP HARQ-ACK has less than or equal to 2 bits</w:t>
      </w:r>
    </w:p>
    <w:p w14:paraId="285343D0" w14:textId="77777777" w:rsidR="00CA7EF3" w:rsidRPr="002B5982" w:rsidRDefault="00CA7EF3" w:rsidP="00CA7EF3">
      <w:pPr>
        <w:numPr>
          <w:ilvl w:val="0"/>
          <w:numId w:val="26"/>
        </w:numPr>
        <w:overflowPunct/>
        <w:autoSpaceDE/>
        <w:autoSpaceDN/>
        <w:adjustRightInd/>
        <w:spacing w:before="100" w:beforeAutospacing="1" w:after="100" w:afterAutospacing="1"/>
        <w:textAlignment w:val="auto"/>
        <w:rPr>
          <w:rFonts w:eastAsia="Microsoft YaHei"/>
          <w:b/>
        </w:rPr>
      </w:pPr>
      <w:r w:rsidRPr="002B5982">
        <w:rPr>
          <w:rFonts w:eastAsia="Microsoft YaHei"/>
          <w:b/>
          <w:bCs/>
          <w:shd w:val="clear" w:color="auto" w:fill="FFFFFF"/>
        </w:rPr>
        <w:t>The HP or LP  HARQ-ACK uses repetition encoding if the payload size is 1 bit, and uses the simplex encoding if the payload size is 2 bits</w:t>
      </w:r>
    </w:p>
    <w:p w14:paraId="75B8A4C0" w14:textId="77777777" w:rsidR="00947284" w:rsidRPr="003E1D54" w:rsidRDefault="00947284" w:rsidP="00947284">
      <w:pPr>
        <w:rPr>
          <w:rFonts w:eastAsia="Microsoft YaHei"/>
          <w:b/>
          <w:color w:val="000000"/>
        </w:rPr>
      </w:pPr>
      <w:r w:rsidRPr="003E1D54">
        <w:rPr>
          <w:b/>
          <w:i/>
          <w:u w:val="single"/>
          <w:lang w:val="en-GB" w:eastAsia="zh-CN"/>
        </w:rPr>
        <w:t xml:space="preserve">Proposal </w:t>
      </w:r>
      <w:r>
        <w:rPr>
          <w:b/>
          <w:i/>
          <w:u w:val="single"/>
          <w:lang w:val="en-GB" w:eastAsia="zh-CN"/>
        </w:rPr>
        <w:t>8</w:t>
      </w:r>
      <w:r w:rsidRPr="003E1D54">
        <w:rPr>
          <w:b/>
          <w:lang w:val="en-GB" w:eastAsia="zh-CN"/>
        </w:rPr>
        <w:t>:</w:t>
      </w:r>
      <w:r w:rsidRPr="003E1D54">
        <w:rPr>
          <w:rFonts w:eastAsia="Microsoft YaHei"/>
          <w:b/>
          <w:color w:val="000000"/>
        </w:rPr>
        <w:t xml:space="preserve"> In NR Rel-17, for multiplexing a high-priority (HP) HARQ-ACK and a low-priority (LP) HARQ-ACK into PUCCH, when the total number of low priority (LP) and high priority (HP) HARQ-ACK bits is more than 2</w:t>
      </w:r>
    </w:p>
    <w:p w14:paraId="479548CB" w14:textId="77777777" w:rsidR="00947284" w:rsidRPr="00543AB9" w:rsidRDefault="00947284" w:rsidP="00947284">
      <w:pPr>
        <w:pStyle w:val="ListParagraph"/>
        <w:numPr>
          <w:ilvl w:val="0"/>
          <w:numId w:val="27"/>
        </w:numPr>
        <w:rPr>
          <w:rFonts w:ascii="Times New Roman" w:eastAsia="Microsoft YaHei" w:hAnsi="Times New Roman"/>
          <w:b/>
          <w:color w:val="000000"/>
          <w:sz w:val="20"/>
          <w:szCs w:val="20"/>
        </w:rPr>
      </w:pPr>
      <w:r w:rsidRPr="003E1D54">
        <w:rPr>
          <w:rFonts w:ascii="Times New Roman" w:eastAsia="Microsoft YaHei" w:hAnsi="Times New Roman"/>
          <w:b/>
          <w:color w:val="000000"/>
          <w:sz w:val="20"/>
          <w:szCs w:val="20"/>
        </w:rPr>
        <w:t xml:space="preserve">For a given priority, support gNB to configure multiple coding rates for HARQ-ACK based on the payload size. </w:t>
      </w:r>
    </w:p>
    <w:p w14:paraId="0D8E977F" w14:textId="257FB385" w:rsidR="00527A20" w:rsidRDefault="00527A20" w:rsidP="00EF1C52">
      <w:pPr>
        <w:rPr>
          <w:b/>
          <w:iCs/>
        </w:rPr>
      </w:pPr>
    </w:p>
    <w:p w14:paraId="13B80106" w14:textId="77777777" w:rsidR="00C259AB" w:rsidRPr="00C524A0" w:rsidRDefault="00C259AB" w:rsidP="00C259AB">
      <w:pPr>
        <w:rPr>
          <w:b/>
          <w:bCs/>
          <w:lang w:val="en-GB" w:eastAsia="zh-CN"/>
        </w:rPr>
      </w:pPr>
      <w:r w:rsidRPr="00152AAD">
        <w:rPr>
          <w:b/>
          <w:bCs/>
          <w:i/>
          <w:iCs/>
          <w:u w:val="single"/>
          <w:lang w:val="en-GB" w:eastAsia="zh-CN"/>
        </w:rPr>
        <w:lastRenderedPageBreak/>
        <w:t xml:space="preserve">Proposal </w:t>
      </w:r>
      <w:r>
        <w:rPr>
          <w:b/>
          <w:bCs/>
          <w:i/>
          <w:iCs/>
          <w:u w:val="single"/>
          <w:lang w:val="en-GB" w:eastAsia="zh-CN"/>
        </w:rPr>
        <w:t>9</w:t>
      </w:r>
      <w:r w:rsidRPr="00152AAD">
        <w:rPr>
          <w:b/>
          <w:bCs/>
          <w:lang w:val="en-GB" w:eastAsia="zh-CN"/>
        </w:rPr>
        <w:t>: For HP UCI and LP HARQ-ACK (in type 2 codebook) multiplexing on a PUCCH, round up LP HARQ-ACK size to a nearest reference size, in the calculation of total number of RBs for HP and LP UCI</w:t>
      </w:r>
      <w:r>
        <w:rPr>
          <w:b/>
          <w:bCs/>
          <w:lang w:val="en-GB" w:eastAsia="zh-CN"/>
        </w:rPr>
        <w:t xml:space="preserve"> and in the PUCCH resource set determination</w:t>
      </w:r>
      <w:r w:rsidRPr="00152AAD">
        <w:rPr>
          <w:b/>
          <w:bCs/>
          <w:lang w:val="en-GB" w:eastAsia="zh-CN"/>
        </w:rPr>
        <w:t xml:space="preserve">.  </w:t>
      </w:r>
    </w:p>
    <w:p w14:paraId="1577A286" w14:textId="77777777" w:rsidR="00FA7BD9" w:rsidRDefault="00FA7BD9" w:rsidP="00FA7BD9">
      <w:pPr>
        <w:rPr>
          <w:b/>
          <w:bCs/>
          <w:lang w:val="en-GB" w:eastAsia="zh-CN"/>
        </w:rPr>
      </w:pPr>
      <w:r w:rsidRPr="00C31412">
        <w:rPr>
          <w:b/>
          <w:bCs/>
          <w:i/>
          <w:iCs/>
          <w:u w:val="single"/>
          <w:lang w:val="en-GB" w:eastAsia="zh-CN"/>
        </w:rPr>
        <w:t xml:space="preserve">Proposal </w:t>
      </w:r>
      <w:r>
        <w:rPr>
          <w:b/>
          <w:bCs/>
          <w:i/>
          <w:iCs/>
          <w:u w:val="single"/>
          <w:lang w:val="en-GB" w:eastAsia="zh-CN"/>
        </w:rPr>
        <w:t>10</w:t>
      </w:r>
      <w:r w:rsidRPr="00C31412">
        <w:rPr>
          <w:b/>
          <w:bCs/>
          <w:lang w:val="en-GB" w:eastAsia="zh-CN"/>
        </w:rPr>
        <w:t>: For HP UCI and LP UCI multiplexing on PUCCH format 2, support mapping encoded HP UCI bits first with a distributed RE mapping in frequency domain, followed by mapping encoded LP UCI bits onto remaining REs.</w:t>
      </w:r>
    </w:p>
    <w:p w14:paraId="2280C7D8" w14:textId="77777777" w:rsidR="0013303B" w:rsidRPr="00DE03E1" w:rsidRDefault="0013303B" w:rsidP="0013303B">
      <w:pPr>
        <w:rPr>
          <w:b/>
          <w:bCs/>
          <w:lang w:val="en-GB" w:eastAsia="zh-CN"/>
        </w:rPr>
      </w:pPr>
      <w:r w:rsidRPr="007507B8">
        <w:rPr>
          <w:b/>
          <w:i/>
          <w:u w:val="single"/>
          <w:lang w:val="en-GB" w:eastAsia="zh-CN"/>
        </w:rPr>
        <w:t xml:space="preserve">Proposal </w:t>
      </w:r>
      <w:r>
        <w:rPr>
          <w:b/>
          <w:i/>
          <w:u w:val="single"/>
          <w:lang w:val="en-GB" w:eastAsia="zh-CN"/>
        </w:rPr>
        <w:t>11</w:t>
      </w:r>
      <w:r w:rsidRPr="00585366">
        <w:rPr>
          <w:b/>
          <w:bCs/>
          <w:lang w:val="en-GB" w:eastAsia="zh-CN"/>
        </w:rPr>
        <w:t>:</w:t>
      </w:r>
      <w:r w:rsidRPr="00DE03E1">
        <w:rPr>
          <w:b/>
          <w:bCs/>
          <w:lang w:val="en-GB" w:eastAsia="zh-CN"/>
        </w:rPr>
        <w:t xml:space="preserve"> the distance d for HP UCI distributed RE mapping is determined as </w:t>
      </w:r>
      <m:oMath>
        <m:r>
          <w:rPr>
            <w:rFonts w:ascii="Cambria Math" w:hAnsi="Cambria Math"/>
            <w:lang w:val="en-GB" w:eastAsia="zh-CN"/>
          </w:rPr>
          <m:t>d=</m:t>
        </m:r>
        <m:d>
          <m:dPr>
            <m:begChr m:val="⌊"/>
            <m:endChr m:val="⌋"/>
            <m:ctrlPr>
              <w:rPr>
                <w:rFonts w:ascii="Cambria Math" w:hAnsi="Cambria Math"/>
                <w:i/>
                <w:lang w:val="en-GB" w:eastAsia="zh-CN"/>
              </w:rPr>
            </m:ctrlPr>
          </m:dPr>
          <m:e>
            <m:f>
              <m:fPr>
                <m:type m:val="skw"/>
                <m:ctrlPr>
                  <w:rPr>
                    <w:rFonts w:ascii="Cambria Math" w:hAnsi="Cambria Math"/>
                    <w:i/>
                    <w:lang w:val="en-GB" w:eastAsia="zh-CN"/>
                  </w:rPr>
                </m:ctrlPr>
              </m:fPr>
              <m:num>
                <m:r>
                  <w:rPr>
                    <w:rFonts w:ascii="Cambria Math" w:hAnsi="Cambria Math"/>
                    <w:lang w:val="en-GB" w:eastAsia="zh-CN"/>
                  </w:rPr>
                  <m:t>S∙8∙L∙2∙</m:t>
                </m:r>
                <m:sSub>
                  <m:sSubPr>
                    <m:ctrlPr>
                      <w:rPr>
                        <w:rFonts w:ascii="Cambria Math" w:hAnsi="Cambria Math"/>
                        <w:i/>
                        <w:lang w:val="en-GB" w:eastAsia="zh-CN"/>
                      </w:rPr>
                    </m:ctrlPr>
                  </m:sSubPr>
                  <m:e>
                    <m:r>
                      <w:rPr>
                        <w:rFonts w:ascii="Cambria Math" w:hAnsi="Cambria Math"/>
                        <w:lang w:val="en-GB" w:eastAsia="zh-CN"/>
                      </w:rPr>
                      <m:t>r</m:t>
                    </m:r>
                  </m:e>
                  <m:sub>
                    <m:r>
                      <w:rPr>
                        <w:rFonts w:ascii="Cambria Math" w:hAnsi="Cambria Math"/>
                        <w:lang w:val="en-GB" w:eastAsia="zh-CN"/>
                      </w:rPr>
                      <m:t>HP</m:t>
                    </m:r>
                  </m:sub>
                </m:sSub>
              </m:num>
              <m:den>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HP</m:t>
                    </m:r>
                  </m:sub>
                </m:sSub>
              </m:den>
            </m:f>
          </m:e>
        </m:d>
      </m:oMath>
      <w:r w:rsidRPr="00DE03E1">
        <w:rPr>
          <w:b/>
          <w:bCs/>
          <w:lang w:val="en-GB" w:eastAsia="zh-CN"/>
        </w:rPr>
        <w:t xml:space="preserve">, where </w:t>
      </w:r>
    </w:p>
    <w:p w14:paraId="417F6928" w14:textId="77777777" w:rsidR="0013303B" w:rsidRPr="00DE03E1" w:rsidRDefault="008C6EC6" w:rsidP="0013303B">
      <w:pPr>
        <w:pStyle w:val="ListParagraph"/>
        <w:numPr>
          <w:ilvl w:val="0"/>
          <w:numId w:val="27"/>
        </w:numPr>
        <w:rPr>
          <w:rFonts w:ascii="Times New Roman" w:hAnsi="Times New Roman"/>
          <w:b/>
          <w:bCs/>
          <w:lang w:val="en-GB" w:eastAsia="zh-CN"/>
        </w:rPr>
      </w:pPr>
      <m:oMath>
        <m:sSub>
          <m:sSubPr>
            <m:ctrlPr>
              <w:rPr>
                <w:rFonts w:ascii="Cambria Math" w:hAnsi="Cambria Math"/>
                <w:b/>
                <w:bCs/>
                <w:i/>
                <w:sz w:val="20"/>
                <w:szCs w:val="20"/>
                <w:lang w:val="en-GB" w:eastAsia="zh-CN"/>
              </w:rPr>
            </m:ctrlPr>
          </m:sSubPr>
          <m:e>
            <m:r>
              <m:rPr>
                <m:sty m:val="bi"/>
              </m:rPr>
              <w:rPr>
                <w:rFonts w:ascii="Cambria Math" w:hAnsi="Cambria Math"/>
                <w:sz w:val="20"/>
                <w:szCs w:val="20"/>
                <w:lang w:val="en-GB" w:eastAsia="zh-CN"/>
              </w:rPr>
              <m:t>K</m:t>
            </m:r>
          </m:e>
          <m:sub>
            <m:r>
              <m:rPr>
                <m:sty m:val="bi"/>
              </m:rPr>
              <w:rPr>
                <w:rFonts w:ascii="Cambria Math" w:hAnsi="Cambria Math"/>
                <w:sz w:val="20"/>
                <w:szCs w:val="20"/>
                <w:lang w:val="en-GB" w:eastAsia="zh-CN"/>
              </w:rPr>
              <m:t>HP</m:t>
            </m:r>
          </m:sub>
        </m:sSub>
      </m:oMath>
      <w:r w:rsidR="0013303B" w:rsidRPr="00DE03E1">
        <w:rPr>
          <w:rFonts w:ascii="Times New Roman" w:hAnsi="Times New Roman"/>
          <w:b/>
          <w:bCs/>
          <w:sz w:val="20"/>
          <w:szCs w:val="20"/>
          <w:lang w:val="en-GB" w:eastAsia="zh-CN"/>
        </w:rPr>
        <w:t xml:space="preserve"> is the payload size for HP UCI, </w:t>
      </w:r>
      <m:oMath>
        <m:sSub>
          <m:sSubPr>
            <m:ctrlPr>
              <w:rPr>
                <w:rFonts w:ascii="Cambria Math" w:hAnsi="Cambria Math"/>
                <w:b/>
                <w:bCs/>
                <w:i/>
                <w:sz w:val="20"/>
                <w:szCs w:val="20"/>
                <w:lang w:val="en-GB" w:eastAsia="zh-CN"/>
              </w:rPr>
            </m:ctrlPr>
          </m:sSubPr>
          <m:e>
            <m:r>
              <m:rPr>
                <m:sty m:val="bi"/>
              </m:rPr>
              <w:rPr>
                <w:rFonts w:ascii="Cambria Math" w:hAnsi="Cambria Math"/>
                <w:sz w:val="20"/>
                <w:szCs w:val="20"/>
                <w:lang w:val="en-GB" w:eastAsia="zh-CN"/>
              </w:rPr>
              <m:t>r</m:t>
            </m:r>
          </m:e>
          <m:sub>
            <m:r>
              <m:rPr>
                <m:sty m:val="bi"/>
              </m:rPr>
              <w:rPr>
                <w:rFonts w:ascii="Cambria Math" w:hAnsi="Cambria Math"/>
                <w:sz w:val="20"/>
                <w:szCs w:val="20"/>
                <w:lang w:val="en-GB" w:eastAsia="zh-CN"/>
              </w:rPr>
              <m:t>HP</m:t>
            </m:r>
          </m:sub>
        </m:sSub>
      </m:oMath>
      <w:r w:rsidR="0013303B" w:rsidRPr="00DE03E1">
        <w:rPr>
          <w:rFonts w:ascii="Times New Roman" w:hAnsi="Times New Roman"/>
          <w:b/>
          <w:bCs/>
          <w:sz w:val="20"/>
          <w:szCs w:val="20"/>
          <w:lang w:val="en-GB" w:eastAsia="zh-CN"/>
        </w:rPr>
        <w:t xml:space="preserve"> is the coding rate for HP UCI. </w:t>
      </w:r>
    </w:p>
    <w:p w14:paraId="4FF20C81" w14:textId="77777777" w:rsidR="0013303B" w:rsidRPr="00585366" w:rsidRDefault="0013303B" w:rsidP="0013303B">
      <w:pPr>
        <w:pStyle w:val="ListParagraph"/>
        <w:numPr>
          <w:ilvl w:val="0"/>
          <w:numId w:val="27"/>
        </w:numPr>
        <w:rPr>
          <w:rFonts w:ascii="Times New Roman" w:hAnsi="Times New Roman"/>
          <w:b/>
          <w:bCs/>
          <w:lang w:val="en-GB" w:eastAsia="zh-CN"/>
        </w:rPr>
      </w:pPr>
      <w:r w:rsidRPr="00DE03E1">
        <w:rPr>
          <w:rFonts w:ascii="Times New Roman" w:hAnsi="Times New Roman"/>
          <w:b/>
          <w:bCs/>
          <w:sz w:val="20"/>
          <w:szCs w:val="20"/>
          <w:lang w:val="en-GB" w:eastAsia="zh-CN"/>
        </w:rPr>
        <w:t xml:space="preserve">S is number of OFDM symbols in the PUCCH resource. </w:t>
      </w:r>
    </w:p>
    <w:p w14:paraId="13D69D10" w14:textId="77777777" w:rsidR="0013303B" w:rsidRPr="00DE03E1" w:rsidRDefault="0013303B" w:rsidP="0013303B">
      <w:pPr>
        <w:pStyle w:val="ListParagraph"/>
        <w:numPr>
          <w:ilvl w:val="0"/>
          <w:numId w:val="27"/>
        </w:numPr>
        <w:rPr>
          <w:rFonts w:ascii="Times New Roman" w:hAnsi="Times New Roman"/>
          <w:b/>
          <w:bCs/>
          <w:sz w:val="20"/>
          <w:szCs w:val="20"/>
          <w:lang w:val="en-GB" w:eastAsia="zh-CN"/>
        </w:rPr>
      </w:pPr>
      <w:r w:rsidRPr="00DE03E1">
        <w:rPr>
          <w:rFonts w:ascii="Times New Roman" w:hAnsi="Times New Roman"/>
          <w:b/>
          <w:bCs/>
          <w:sz w:val="20"/>
          <w:szCs w:val="20"/>
          <w:lang w:val="en-GB" w:eastAsia="zh-CN"/>
        </w:rPr>
        <w:t>L is the total number of RBs determined for multiplexed HP UCI and LP UCI transmission</w:t>
      </w:r>
    </w:p>
    <w:p w14:paraId="2F16AB57" w14:textId="22519F0B" w:rsidR="00C259AB" w:rsidRDefault="00C259AB" w:rsidP="00EF1C52">
      <w:pPr>
        <w:rPr>
          <w:b/>
          <w:iCs/>
          <w:lang w:val="en-GB"/>
        </w:rPr>
      </w:pPr>
    </w:p>
    <w:p w14:paraId="6A510E18" w14:textId="77777777" w:rsidR="001E0CB7" w:rsidRDefault="001E0CB7" w:rsidP="001E0CB7">
      <w:pPr>
        <w:rPr>
          <w:b/>
          <w:bCs/>
          <w:lang w:val="en-GB" w:eastAsia="zh-CN"/>
        </w:rPr>
      </w:pPr>
      <w:r w:rsidRPr="00A22886">
        <w:rPr>
          <w:b/>
          <w:bCs/>
          <w:i/>
          <w:iCs/>
          <w:u w:val="single"/>
          <w:lang w:val="en-GB" w:eastAsia="zh-CN"/>
        </w:rPr>
        <w:t xml:space="preserve">Proposal </w:t>
      </w:r>
      <w:r>
        <w:rPr>
          <w:b/>
          <w:bCs/>
          <w:i/>
          <w:iCs/>
          <w:u w:val="single"/>
          <w:lang w:val="en-GB" w:eastAsia="zh-CN"/>
        </w:rPr>
        <w:t>12</w:t>
      </w:r>
      <w:r w:rsidRPr="00A22886">
        <w:rPr>
          <w:b/>
          <w:bCs/>
          <w:lang w:val="en-GB" w:eastAsia="zh-CN"/>
        </w:rPr>
        <w:t>: For</w:t>
      </w:r>
      <w:r>
        <w:rPr>
          <w:b/>
          <w:bCs/>
          <w:lang w:val="en-GB" w:eastAsia="zh-CN"/>
        </w:rPr>
        <w:t xml:space="preserve"> HP UCI and LP UCI multiplexing on PUCCH format 2/3/4, support the following</w:t>
      </w:r>
    </w:p>
    <w:p w14:paraId="4296A900" w14:textId="77777777" w:rsidR="001E0CB7" w:rsidRDefault="001E0CB7" w:rsidP="001E0CB7">
      <w:pPr>
        <w:pStyle w:val="ListParagraph"/>
        <w:numPr>
          <w:ilvl w:val="0"/>
          <w:numId w:val="31"/>
        </w:numPr>
        <w:rPr>
          <w:rFonts w:ascii="Times New Roman" w:eastAsia="SimSun" w:hAnsi="Times New Roman"/>
          <w:b/>
          <w:bCs/>
          <w:sz w:val="20"/>
          <w:szCs w:val="20"/>
          <w:lang w:val="en-GB" w:eastAsia="zh-CN"/>
        </w:rPr>
      </w:pPr>
      <w:r w:rsidRPr="00BB2A9B">
        <w:rPr>
          <w:rFonts w:ascii="Times New Roman" w:eastAsia="SimSun" w:hAnsi="Times New Roman"/>
          <w:b/>
          <w:bCs/>
          <w:sz w:val="20"/>
          <w:szCs w:val="20"/>
          <w:lang w:val="en-GB" w:eastAsia="zh-CN"/>
        </w:rPr>
        <w:t xml:space="preserve">Two </w:t>
      </w:r>
      <w:r>
        <w:rPr>
          <w:rFonts w:ascii="Times New Roman" w:eastAsia="SimSun" w:hAnsi="Times New Roman"/>
          <w:b/>
          <w:bCs/>
          <w:sz w:val="20"/>
          <w:szCs w:val="20"/>
          <w:lang w:val="en-GB" w:eastAsia="zh-CN"/>
        </w:rPr>
        <w:t xml:space="preserve">open-loop power control </w:t>
      </w:r>
      <w:r w:rsidRPr="00BB2A9B">
        <w:rPr>
          <w:rFonts w:ascii="Times New Roman" w:eastAsia="SimSun" w:hAnsi="Times New Roman"/>
          <w:b/>
          <w:bCs/>
          <w:sz w:val="20"/>
          <w:szCs w:val="20"/>
          <w:lang w:val="en-GB" w:eastAsia="zh-CN"/>
        </w:rPr>
        <w:t>P0 values are configured for multiplexing LP and HP UCI</w:t>
      </w:r>
    </w:p>
    <w:p w14:paraId="28DE4FA0" w14:textId="77777777" w:rsidR="001E0CB7" w:rsidRPr="00BB2A9B" w:rsidRDefault="001E0CB7" w:rsidP="001E0CB7">
      <w:pPr>
        <w:pStyle w:val="ListParagraph"/>
        <w:numPr>
          <w:ilvl w:val="0"/>
          <w:numId w:val="31"/>
        </w:numPr>
        <w:rPr>
          <w:rFonts w:ascii="Times New Roman" w:eastAsia="SimSun" w:hAnsi="Times New Roman"/>
          <w:b/>
          <w:bCs/>
          <w:sz w:val="20"/>
          <w:szCs w:val="20"/>
          <w:lang w:val="en-GB" w:eastAsia="zh-CN"/>
        </w:rPr>
      </w:pPr>
      <w:r>
        <w:rPr>
          <w:rFonts w:ascii="Times New Roman" w:eastAsia="SimSun" w:hAnsi="Times New Roman"/>
          <w:b/>
          <w:bCs/>
          <w:sz w:val="20"/>
          <w:szCs w:val="20"/>
          <w:lang w:val="en-GB" w:eastAsia="zh-CN"/>
        </w:rPr>
        <w:t xml:space="preserve">Two separate powers are computed for LP UCI and HP UCI (following TS 38.213 Section 7.2.1) based on the corresponding </w:t>
      </w:r>
      <m:oMath>
        <m:sSub>
          <m:sSubPr>
            <m:ctrlPr>
              <w:rPr>
                <w:rFonts w:ascii="Cambria Math" w:eastAsia="SimSun" w:hAnsi="Cambria Math"/>
                <w:b/>
                <w:bCs/>
                <w:sz w:val="20"/>
                <w:szCs w:val="20"/>
                <w:lang w:val="en-GB" w:eastAsia="zh-CN"/>
              </w:rPr>
            </m:ctrlPr>
          </m:sSubPr>
          <m:e>
            <m:r>
              <m:rPr>
                <m:sty m:val="bi"/>
              </m:rPr>
              <w:rPr>
                <w:rFonts w:ascii="Cambria Math" w:eastAsia="SimSun" w:hAnsi="Cambria Math"/>
                <w:sz w:val="20"/>
                <w:szCs w:val="20"/>
                <w:lang w:val="en-GB" w:eastAsia="zh-CN"/>
              </w:rPr>
              <m:t>P</m:t>
            </m:r>
          </m:e>
          <m:sub>
            <m:r>
              <m:rPr>
                <m:sty m:val="b"/>
              </m:rPr>
              <w:rPr>
                <w:rFonts w:ascii="Cambria Math" w:eastAsia="SimSun" w:hAnsi="Cambria Math"/>
                <w:sz w:val="20"/>
                <w:szCs w:val="20"/>
                <w:lang w:val="en-GB" w:eastAsia="zh-CN"/>
              </w:rPr>
              <m:t>0</m:t>
            </m:r>
          </m:sub>
        </m:sSub>
      </m:oMath>
      <w:r w:rsidRPr="00BB2A9B">
        <w:rPr>
          <w:rFonts w:ascii="Times New Roman" w:eastAsia="SimSun" w:hAnsi="Times New Roman"/>
          <w:b/>
          <w:bCs/>
          <w:sz w:val="20"/>
          <w:szCs w:val="20"/>
          <w:lang w:val="en-GB" w:eastAsia="zh-CN"/>
        </w:rPr>
        <w:t xml:space="preserve"> and BPRE</w:t>
      </w:r>
      <w:r>
        <w:rPr>
          <w:rFonts w:ascii="Times New Roman" w:eastAsia="SimSun" w:hAnsi="Times New Roman"/>
          <w:b/>
          <w:bCs/>
          <w:sz w:val="20"/>
          <w:szCs w:val="20"/>
          <w:lang w:val="en-GB" w:eastAsia="zh-CN"/>
        </w:rPr>
        <w:t xml:space="preserve"> for LP and HP UCI respectively, and based on the total number of RBs used to HP and LP UCI</w:t>
      </w:r>
    </w:p>
    <w:p w14:paraId="73A172CE" w14:textId="77777777" w:rsidR="001E0CB7" w:rsidRPr="00BB2A9B" w:rsidRDefault="001E0CB7" w:rsidP="001E0CB7">
      <w:pPr>
        <w:pStyle w:val="ListParagraph"/>
        <w:numPr>
          <w:ilvl w:val="0"/>
          <w:numId w:val="31"/>
        </w:numPr>
        <w:rPr>
          <w:rFonts w:ascii="Times New Roman" w:eastAsia="SimSun" w:hAnsi="Times New Roman"/>
          <w:b/>
          <w:bCs/>
          <w:sz w:val="20"/>
          <w:szCs w:val="20"/>
          <w:lang w:val="en-GB" w:eastAsia="zh-CN"/>
        </w:rPr>
      </w:pPr>
      <w:r w:rsidRPr="00BB2A9B">
        <w:rPr>
          <w:rFonts w:ascii="Times New Roman" w:eastAsia="SimSun" w:hAnsi="Times New Roman"/>
          <w:b/>
          <w:bCs/>
          <w:sz w:val="20"/>
          <w:szCs w:val="20"/>
          <w:lang w:val="en-GB" w:eastAsia="zh-CN"/>
        </w:rPr>
        <w:t xml:space="preserve">The final PUCCH power is </w:t>
      </w:r>
      <w:r>
        <w:rPr>
          <w:rFonts w:ascii="Times New Roman" w:eastAsia="SimSun" w:hAnsi="Times New Roman"/>
          <w:b/>
          <w:bCs/>
          <w:sz w:val="20"/>
          <w:szCs w:val="20"/>
          <w:lang w:val="en-GB" w:eastAsia="zh-CN"/>
        </w:rPr>
        <w:t>determined</w:t>
      </w:r>
      <w:r w:rsidRPr="00BB2A9B">
        <w:rPr>
          <w:rFonts w:ascii="Times New Roman" w:eastAsia="SimSun" w:hAnsi="Times New Roman"/>
          <w:b/>
          <w:bCs/>
          <w:sz w:val="20"/>
          <w:szCs w:val="20"/>
          <w:lang w:val="en-GB" w:eastAsia="zh-CN"/>
        </w:rPr>
        <w:t xml:space="preserve"> based on the max</w:t>
      </w:r>
      <w:r>
        <w:rPr>
          <w:rFonts w:ascii="Times New Roman" w:eastAsia="SimSun" w:hAnsi="Times New Roman"/>
          <w:b/>
          <w:bCs/>
          <w:sz w:val="20"/>
          <w:szCs w:val="20"/>
          <w:lang w:val="en-GB" w:eastAsia="zh-CN"/>
        </w:rPr>
        <w:t xml:space="preserve"> power of the HP and LP powers </w:t>
      </w:r>
    </w:p>
    <w:p w14:paraId="304F392C" w14:textId="6D60C25C" w:rsidR="001E0CB7" w:rsidRDefault="001E0CB7" w:rsidP="00EF1C52">
      <w:pPr>
        <w:rPr>
          <w:b/>
          <w:iCs/>
          <w:lang w:val="en-GB"/>
        </w:rPr>
      </w:pPr>
    </w:p>
    <w:p w14:paraId="7C413EEF" w14:textId="1AC4242A" w:rsidR="002D7E23" w:rsidRPr="00785E35" w:rsidRDefault="002D7E23" w:rsidP="002D7E23">
      <w:pPr>
        <w:rPr>
          <w:b/>
          <w:bCs/>
          <w:lang w:val="en-GB" w:eastAsia="zh-CN"/>
        </w:rPr>
      </w:pPr>
      <w:r w:rsidRPr="00785E35">
        <w:rPr>
          <w:b/>
          <w:bCs/>
          <w:i/>
          <w:iCs/>
          <w:u w:val="single"/>
          <w:lang w:val="en-GB" w:eastAsia="zh-CN"/>
        </w:rPr>
        <w:t xml:space="preserve">Proposal </w:t>
      </w:r>
      <w:r>
        <w:rPr>
          <w:b/>
          <w:bCs/>
          <w:i/>
          <w:iCs/>
          <w:u w:val="single"/>
          <w:lang w:val="en-GB" w:eastAsia="zh-CN"/>
        </w:rPr>
        <w:t>13</w:t>
      </w:r>
      <w:r w:rsidRPr="00785E35">
        <w:rPr>
          <w:b/>
          <w:bCs/>
          <w:lang w:val="en-GB" w:eastAsia="zh-CN"/>
        </w:rPr>
        <w:t xml:space="preserve">: In NR Rel-17, if a HARQ-ACK (with single priority) transmission on PUCCH format 0 or PUCCH format 1 collide with one SR, the UE performs the actions in </w:t>
      </w:r>
      <w:r w:rsidRPr="00785E35">
        <w:rPr>
          <w:b/>
          <w:bCs/>
          <w:lang w:val="en-GB" w:eastAsia="zh-CN"/>
        </w:rPr>
        <w:fldChar w:fldCharType="begin"/>
      </w:r>
      <w:r w:rsidRPr="00785E35">
        <w:rPr>
          <w:b/>
          <w:bCs/>
          <w:lang w:val="en-GB" w:eastAsia="zh-CN"/>
        </w:rPr>
        <w:instrText xml:space="preserve"> REF _Ref54042045 \h  \* MERGEFORMAT </w:instrText>
      </w:r>
      <w:r w:rsidRPr="00785E35">
        <w:rPr>
          <w:b/>
          <w:bCs/>
          <w:lang w:val="en-GB" w:eastAsia="zh-CN"/>
        </w:rPr>
      </w:r>
      <w:r w:rsidRPr="00785E35">
        <w:rPr>
          <w:b/>
          <w:bCs/>
          <w:lang w:val="en-GB" w:eastAsia="zh-CN"/>
        </w:rPr>
        <w:fldChar w:fldCharType="separate"/>
      </w:r>
      <w:r w:rsidR="00C21A8D" w:rsidRPr="00C21A8D">
        <w:rPr>
          <w:b/>
          <w:bCs/>
        </w:rPr>
        <w:t xml:space="preserve">Table </w:t>
      </w:r>
      <w:r w:rsidR="00C21A8D" w:rsidRPr="00C21A8D">
        <w:rPr>
          <w:b/>
          <w:bCs/>
          <w:noProof/>
        </w:rPr>
        <w:t>1</w:t>
      </w:r>
      <w:r w:rsidRPr="00785E35">
        <w:rPr>
          <w:b/>
          <w:bCs/>
          <w:lang w:val="en-GB" w:eastAsia="zh-CN"/>
        </w:rPr>
        <w:fldChar w:fldCharType="end"/>
      </w:r>
      <w:r w:rsidRPr="00785E35">
        <w:rPr>
          <w:b/>
          <w:bCs/>
          <w:lang w:val="en-GB" w:eastAsia="zh-CN"/>
        </w:rPr>
        <w:t xml:space="preserve"> to resolve the collision. </w:t>
      </w:r>
    </w:p>
    <w:p w14:paraId="6E1857D9" w14:textId="77777777" w:rsidR="002D7E23" w:rsidRPr="00785E35" w:rsidRDefault="002D7E23" w:rsidP="002D7E23">
      <w:pPr>
        <w:pStyle w:val="ListParagraph"/>
        <w:numPr>
          <w:ilvl w:val="0"/>
          <w:numId w:val="18"/>
        </w:numPr>
        <w:rPr>
          <w:rFonts w:ascii="Times New Roman" w:hAnsi="Times New Roman"/>
          <w:b/>
          <w:bCs/>
          <w:sz w:val="20"/>
          <w:szCs w:val="20"/>
          <w:lang w:val="en-GB" w:eastAsia="zh-CN"/>
        </w:rPr>
      </w:pPr>
      <w:r w:rsidRPr="00785E35">
        <w:rPr>
          <w:rFonts w:ascii="Times New Roman" w:hAnsi="Times New Roman"/>
          <w:b/>
          <w:bCs/>
          <w:sz w:val="20"/>
          <w:szCs w:val="20"/>
          <w:lang w:val="en-GB" w:eastAsia="zh-CN"/>
        </w:rPr>
        <w:t>FFS: collision resolution for 1-bit HP HARQ-ACK and 1-bit LP HARQ-ACK overlapping with 1-bit HP or LP SR</w:t>
      </w:r>
    </w:p>
    <w:p w14:paraId="340D45F3" w14:textId="4B1E49CC" w:rsidR="002D7E23" w:rsidRDefault="002D7E23" w:rsidP="00EF1C52">
      <w:pPr>
        <w:rPr>
          <w:b/>
          <w:iCs/>
          <w:lang w:val="en-GB"/>
        </w:rPr>
      </w:pPr>
    </w:p>
    <w:p w14:paraId="33A796EE" w14:textId="2DB305E8" w:rsidR="00F52789" w:rsidRPr="00785E35" w:rsidRDefault="00F52789" w:rsidP="00F52789">
      <w:pPr>
        <w:rPr>
          <w:lang w:val="en-GB" w:eastAsia="zh-CN"/>
        </w:rPr>
      </w:pPr>
      <w:r w:rsidRPr="00785E35">
        <w:rPr>
          <w:b/>
          <w:bCs/>
          <w:i/>
          <w:iCs/>
          <w:u w:val="single"/>
          <w:lang w:val="en-GB" w:eastAsia="zh-CN"/>
        </w:rPr>
        <w:t xml:space="preserve">Proposal </w:t>
      </w:r>
      <w:r>
        <w:rPr>
          <w:b/>
          <w:bCs/>
          <w:i/>
          <w:iCs/>
          <w:u w:val="single"/>
          <w:lang w:val="en-GB" w:eastAsia="zh-CN"/>
        </w:rPr>
        <w:t>14</w:t>
      </w:r>
      <w:r w:rsidRPr="00785E35">
        <w:rPr>
          <w:b/>
          <w:bCs/>
          <w:lang w:val="en-GB" w:eastAsia="zh-CN"/>
        </w:rPr>
        <w:t xml:space="preserve">: In NR Rel-17, for the case of multiplexing 1 bit SR and up to 2 bits HARQ-ACK with different priorities in a PUCCH format 0, adopt the multiplexed payload to CS indices mapping as shown in </w:t>
      </w:r>
      <w:r w:rsidRPr="00785E35">
        <w:rPr>
          <w:b/>
          <w:bCs/>
          <w:lang w:val="en-GB" w:eastAsia="zh-CN"/>
        </w:rPr>
        <w:fldChar w:fldCharType="begin"/>
      </w:r>
      <w:r w:rsidRPr="00785E35">
        <w:rPr>
          <w:b/>
          <w:bCs/>
          <w:lang w:val="en-GB" w:eastAsia="zh-CN"/>
        </w:rPr>
        <w:instrText xml:space="preserve"> REF _Ref68533815 \h </w:instrText>
      </w:r>
      <w:r>
        <w:rPr>
          <w:b/>
          <w:bCs/>
          <w:lang w:val="en-GB" w:eastAsia="zh-CN"/>
        </w:rPr>
        <w:instrText xml:space="preserve"> \* MERGEFORMAT </w:instrText>
      </w:r>
      <w:r w:rsidRPr="00785E35">
        <w:rPr>
          <w:b/>
          <w:bCs/>
          <w:lang w:val="en-GB" w:eastAsia="zh-CN"/>
        </w:rPr>
      </w:r>
      <w:r w:rsidRPr="00785E35">
        <w:rPr>
          <w:b/>
          <w:bCs/>
          <w:lang w:val="en-GB" w:eastAsia="zh-CN"/>
        </w:rPr>
        <w:fldChar w:fldCharType="separate"/>
      </w:r>
      <w:r w:rsidR="00C21A8D" w:rsidRPr="00785E35">
        <w:rPr>
          <w:rFonts w:eastAsia="Malgun Gothic"/>
          <w:b/>
          <w:lang w:val="en-GB"/>
        </w:rPr>
        <w:t xml:space="preserve">Fig </w:t>
      </w:r>
      <w:r w:rsidR="00C21A8D">
        <w:rPr>
          <w:rFonts w:eastAsia="Malgun Gothic"/>
          <w:b/>
          <w:noProof/>
          <w:lang w:val="en-GB"/>
        </w:rPr>
        <w:t>14</w:t>
      </w:r>
      <w:r w:rsidRPr="00785E35">
        <w:rPr>
          <w:b/>
          <w:bCs/>
          <w:lang w:val="en-GB" w:eastAsia="zh-CN"/>
        </w:rPr>
        <w:fldChar w:fldCharType="end"/>
      </w:r>
      <w:r w:rsidRPr="00785E35">
        <w:rPr>
          <w:b/>
          <w:bCs/>
          <w:lang w:val="en-GB" w:eastAsia="zh-CN"/>
        </w:rPr>
        <w:t xml:space="preserve"> and </w:t>
      </w:r>
      <w:r w:rsidRPr="00785E35">
        <w:rPr>
          <w:b/>
          <w:bCs/>
          <w:lang w:val="en-GB" w:eastAsia="zh-CN"/>
        </w:rPr>
        <w:fldChar w:fldCharType="begin"/>
      </w:r>
      <w:r w:rsidRPr="00785E35">
        <w:rPr>
          <w:b/>
          <w:bCs/>
          <w:lang w:val="en-GB" w:eastAsia="zh-CN"/>
        </w:rPr>
        <w:instrText xml:space="preserve"> REF _Ref68533953 \h </w:instrText>
      </w:r>
      <w:r>
        <w:rPr>
          <w:b/>
          <w:bCs/>
          <w:lang w:val="en-GB" w:eastAsia="zh-CN"/>
        </w:rPr>
        <w:instrText xml:space="preserve"> \* MERGEFORMAT </w:instrText>
      </w:r>
      <w:r w:rsidRPr="00785E35">
        <w:rPr>
          <w:b/>
          <w:bCs/>
          <w:lang w:val="en-GB" w:eastAsia="zh-CN"/>
        </w:rPr>
      </w:r>
      <w:r w:rsidRPr="00785E35">
        <w:rPr>
          <w:b/>
          <w:bCs/>
          <w:lang w:val="en-GB" w:eastAsia="zh-CN"/>
        </w:rPr>
        <w:fldChar w:fldCharType="separate"/>
      </w:r>
      <w:r w:rsidR="00C21A8D" w:rsidRPr="00785E35">
        <w:rPr>
          <w:rFonts w:eastAsia="Malgun Gothic"/>
          <w:b/>
          <w:lang w:val="en-GB"/>
        </w:rPr>
        <w:t xml:space="preserve">Fig </w:t>
      </w:r>
      <w:r w:rsidR="00C21A8D">
        <w:rPr>
          <w:rFonts w:eastAsia="Malgun Gothic"/>
          <w:b/>
          <w:noProof/>
          <w:lang w:val="en-GB"/>
        </w:rPr>
        <w:t>15</w:t>
      </w:r>
      <w:r w:rsidRPr="00785E35">
        <w:rPr>
          <w:b/>
          <w:bCs/>
          <w:lang w:val="en-GB" w:eastAsia="zh-CN"/>
        </w:rPr>
        <w:fldChar w:fldCharType="end"/>
      </w:r>
      <w:r w:rsidRPr="00785E35">
        <w:rPr>
          <w:b/>
          <w:bCs/>
          <w:lang w:val="en-GB" w:eastAsia="zh-CN"/>
        </w:rPr>
        <w:t>.</w:t>
      </w:r>
    </w:p>
    <w:p w14:paraId="5AD28BF2" w14:textId="77777777" w:rsidR="00757E85" w:rsidRPr="00785E35" w:rsidRDefault="00757E85" w:rsidP="00757E85">
      <w:pPr>
        <w:rPr>
          <w:b/>
          <w:bCs/>
          <w:lang w:val="en-GB" w:eastAsia="zh-CN"/>
        </w:rPr>
      </w:pPr>
      <w:r w:rsidRPr="00785E35">
        <w:rPr>
          <w:b/>
          <w:bCs/>
          <w:i/>
          <w:iCs/>
          <w:u w:val="single"/>
          <w:lang w:val="en-GB" w:eastAsia="zh-CN"/>
        </w:rPr>
        <w:t xml:space="preserve">Proposal </w:t>
      </w:r>
      <w:r>
        <w:rPr>
          <w:b/>
          <w:bCs/>
          <w:i/>
          <w:iCs/>
          <w:u w:val="single"/>
          <w:lang w:val="en-GB" w:eastAsia="zh-CN"/>
        </w:rPr>
        <w:t>15</w:t>
      </w:r>
      <w:r w:rsidRPr="00785E35">
        <w:rPr>
          <w:b/>
          <w:bCs/>
          <w:lang w:val="en-GB" w:eastAsia="zh-CN"/>
        </w:rPr>
        <w:t xml:space="preserve">: In NR Rel-17, if a HARQ-ACK transmission on PUCCH format 2/3/4 collide with K SR transmissions including </w:t>
      </w:r>
      <m:oMath>
        <m:sSub>
          <m:sSubPr>
            <m:ctrlPr>
              <w:rPr>
                <w:rFonts w:ascii="Cambria Math" w:hAnsi="Cambria Math"/>
                <w:b/>
                <w:bCs/>
                <w:lang w:val="en-GB" w:eastAsia="zh-CN"/>
              </w:rPr>
            </m:ctrlPr>
          </m:sSubPr>
          <m:e>
            <m:r>
              <m:rPr>
                <m:sty m:val="bi"/>
              </m:rPr>
              <w:rPr>
                <w:rFonts w:ascii="Cambria Math" w:hAnsi="Cambria Math"/>
                <w:lang w:val="en-GB" w:eastAsia="zh-CN"/>
              </w:rPr>
              <m:t>K</m:t>
            </m:r>
          </m:e>
          <m:sub>
            <m:r>
              <m:rPr>
                <m:sty m:val="b"/>
              </m:rPr>
              <w:rPr>
                <w:rFonts w:ascii="Cambria Math" w:hAnsi="Cambria Math"/>
                <w:lang w:val="en-GB" w:eastAsia="zh-CN"/>
              </w:rPr>
              <m:t>1</m:t>
            </m:r>
          </m:sub>
        </m:sSub>
      </m:oMath>
      <w:r w:rsidRPr="00785E35">
        <w:rPr>
          <w:b/>
          <w:bCs/>
          <w:lang w:val="en-GB" w:eastAsia="zh-CN"/>
        </w:rPr>
        <w:t xml:space="preserve"> HP SRs and </w:t>
      </w:r>
      <m:oMath>
        <m:sSub>
          <m:sSubPr>
            <m:ctrlPr>
              <w:rPr>
                <w:rFonts w:ascii="Cambria Math" w:hAnsi="Cambria Math"/>
                <w:b/>
                <w:bCs/>
                <w:lang w:val="en-GB" w:eastAsia="zh-CN"/>
              </w:rPr>
            </m:ctrlPr>
          </m:sSubPr>
          <m:e>
            <m:r>
              <m:rPr>
                <m:sty m:val="bi"/>
              </m:rPr>
              <w:rPr>
                <w:rFonts w:ascii="Cambria Math" w:hAnsi="Cambria Math"/>
                <w:lang w:val="en-GB" w:eastAsia="zh-CN"/>
              </w:rPr>
              <m:t>K</m:t>
            </m:r>
          </m:e>
          <m:sub>
            <m:r>
              <m:rPr>
                <m:sty m:val="b"/>
              </m:rPr>
              <w:rPr>
                <w:rFonts w:ascii="Cambria Math" w:hAnsi="Cambria Math"/>
                <w:lang w:val="en-GB" w:eastAsia="zh-CN"/>
              </w:rPr>
              <m:t>2</m:t>
            </m:r>
          </m:sub>
        </m:sSub>
      </m:oMath>
      <w:r w:rsidRPr="00785E35">
        <w:rPr>
          <w:b/>
          <w:bCs/>
          <w:lang w:val="en-GB" w:eastAsia="zh-CN"/>
        </w:rPr>
        <w:t xml:space="preserve"> LP SRs, the UE append </w:t>
      </w:r>
      <m:oMath>
        <m:r>
          <m:rPr>
            <m:sty m:val="b"/>
          </m:rPr>
          <w:rPr>
            <w:rFonts w:ascii="Cambria Math" w:hAnsi="Cambria Math"/>
            <w:lang w:val="en-GB" w:eastAsia="zh-CN"/>
          </w:rPr>
          <m:t>lo</m:t>
        </m:r>
        <m:sSub>
          <m:sSubPr>
            <m:ctrlPr>
              <w:rPr>
                <w:rFonts w:ascii="Cambria Math" w:hAnsi="Cambria Math"/>
                <w:b/>
                <w:bCs/>
                <w:iCs/>
                <w:lang w:val="en-GB" w:eastAsia="zh-CN"/>
              </w:rPr>
            </m:ctrlPr>
          </m:sSubPr>
          <m:e>
            <m:r>
              <m:rPr>
                <m:sty m:val="b"/>
              </m:rPr>
              <w:rPr>
                <w:rFonts w:ascii="Cambria Math" w:hAnsi="Cambria Math"/>
                <w:lang w:val="en-GB" w:eastAsia="zh-CN"/>
              </w:rPr>
              <m:t>g</m:t>
            </m:r>
          </m:e>
          <m:sub>
            <m:r>
              <m:rPr>
                <m:sty m:val="b"/>
              </m:rPr>
              <w:rPr>
                <w:rFonts w:ascii="Cambria Math" w:hAnsi="Cambria Math"/>
                <w:lang w:val="en-GB" w:eastAsia="zh-CN"/>
              </w:rPr>
              <m:t>2</m:t>
            </m:r>
          </m:sub>
        </m:sSub>
        <m:r>
          <m:rPr>
            <m:sty m:val="b"/>
          </m:rPr>
          <w:rPr>
            <w:rFonts w:ascii="Cambria Math" w:hAnsi="Cambria Math"/>
            <w:lang w:val="en-GB" w:eastAsia="zh-CN"/>
          </w:rPr>
          <m:t xml:space="preserve">(1+K) </m:t>
        </m:r>
      </m:oMath>
      <w:r w:rsidRPr="00785E35">
        <w:rPr>
          <w:b/>
          <w:bCs/>
          <w:iCs/>
          <w:lang w:val="en-GB" w:eastAsia="zh-CN"/>
        </w:rPr>
        <w:t>bits to the HARQ-ACK payload</w:t>
      </w:r>
      <w:r w:rsidRPr="00785E35">
        <w:rPr>
          <w:b/>
          <w:bCs/>
          <w:lang w:val="en-GB" w:eastAsia="zh-CN"/>
        </w:rPr>
        <w:t xml:space="preserve">.  Furthermore, if any of the </w:t>
      </w:r>
      <m:oMath>
        <m:sSub>
          <m:sSubPr>
            <m:ctrlPr>
              <w:rPr>
                <w:rFonts w:ascii="Cambria Math" w:hAnsi="Cambria Math"/>
                <w:b/>
                <w:bCs/>
                <w:lang w:val="en-GB" w:eastAsia="zh-CN"/>
              </w:rPr>
            </m:ctrlPr>
          </m:sSubPr>
          <m:e>
            <m:r>
              <m:rPr>
                <m:sty m:val="bi"/>
              </m:rPr>
              <w:rPr>
                <w:rFonts w:ascii="Cambria Math" w:hAnsi="Cambria Math"/>
                <w:lang w:val="en-GB" w:eastAsia="zh-CN"/>
              </w:rPr>
              <m:t>K</m:t>
            </m:r>
          </m:e>
          <m:sub>
            <m:r>
              <m:rPr>
                <m:sty m:val="b"/>
              </m:rPr>
              <w:rPr>
                <w:rFonts w:ascii="Cambria Math" w:hAnsi="Cambria Math"/>
                <w:lang w:val="en-GB" w:eastAsia="zh-CN"/>
              </w:rPr>
              <m:t>1</m:t>
            </m:r>
          </m:sub>
        </m:sSub>
      </m:oMath>
      <w:r w:rsidRPr="00785E35">
        <w:rPr>
          <w:b/>
          <w:bCs/>
          <w:lang w:val="en-GB" w:eastAsia="zh-CN"/>
        </w:rPr>
        <w:t xml:space="preserve"> HP SR is positive, the</w:t>
      </w:r>
      <m:oMath>
        <m:r>
          <m:rPr>
            <m:sty m:val="b"/>
          </m:rPr>
          <w:rPr>
            <w:rFonts w:ascii="Cambria Math" w:hAnsi="Cambria Math"/>
            <w:lang w:val="en-GB" w:eastAsia="zh-CN"/>
          </w:rPr>
          <m:t xml:space="preserve"> lo</m:t>
        </m:r>
        <m:sSub>
          <m:sSubPr>
            <m:ctrlPr>
              <w:rPr>
                <w:rFonts w:ascii="Cambria Math" w:hAnsi="Cambria Math"/>
                <w:b/>
                <w:bCs/>
                <w:iCs/>
                <w:lang w:val="en-GB" w:eastAsia="zh-CN"/>
              </w:rPr>
            </m:ctrlPr>
          </m:sSubPr>
          <m:e>
            <m:r>
              <m:rPr>
                <m:sty m:val="b"/>
              </m:rPr>
              <w:rPr>
                <w:rFonts w:ascii="Cambria Math" w:hAnsi="Cambria Math"/>
                <w:lang w:val="en-GB" w:eastAsia="zh-CN"/>
              </w:rPr>
              <m:t>g</m:t>
            </m:r>
          </m:e>
          <m:sub>
            <m:r>
              <m:rPr>
                <m:sty m:val="b"/>
              </m:rPr>
              <w:rPr>
                <w:rFonts w:ascii="Cambria Math" w:hAnsi="Cambria Math"/>
                <w:lang w:val="en-GB" w:eastAsia="zh-CN"/>
              </w:rPr>
              <m:t>2</m:t>
            </m:r>
          </m:sub>
        </m:sSub>
        <m:r>
          <m:rPr>
            <m:sty m:val="b"/>
          </m:rPr>
          <w:rPr>
            <w:rFonts w:ascii="Cambria Math" w:hAnsi="Cambria Math"/>
            <w:lang w:val="en-GB" w:eastAsia="zh-CN"/>
          </w:rPr>
          <m:t xml:space="preserve">(1+K) </m:t>
        </m:r>
      </m:oMath>
      <w:r w:rsidRPr="00785E35">
        <w:rPr>
          <w:b/>
          <w:bCs/>
          <w:iCs/>
          <w:lang w:val="en-GB" w:eastAsia="zh-CN"/>
        </w:rPr>
        <w:t xml:space="preserve">bits shall indicate a positive HP SR. </w:t>
      </w:r>
    </w:p>
    <w:p w14:paraId="69EB26D4" w14:textId="77777777" w:rsidR="006A7F53" w:rsidRPr="009D0FF0" w:rsidRDefault="006A7F53" w:rsidP="006A7F53">
      <w:pPr>
        <w:rPr>
          <w:rFonts w:eastAsia="Microsoft YaHei"/>
          <w:b/>
          <w:bCs/>
          <w:color w:val="000000"/>
        </w:rPr>
      </w:pPr>
      <w:r w:rsidRPr="008D69DE">
        <w:rPr>
          <w:b/>
          <w:bCs/>
          <w:i/>
          <w:iCs/>
          <w:u w:val="single"/>
          <w:lang w:val="en-GB" w:eastAsia="zh-CN"/>
        </w:rPr>
        <w:t>Proposal 16</w:t>
      </w:r>
      <w:r w:rsidRPr="008D69DE">
        <w:rPr>
          <w:b/>
          <w:bCs/>
          <w:lang w:val="en-GB" w:eastAsia="zh-CN"/>
        </w:rPr>
        <w:t xml:space="preserve">: </w:t>
      </w:r>
      <w:r w:rsidRPr="008D69DE">
        <w:rPr>
          <w:rFonts w:eastAsia="Microsoft YaHei"/>
          <w:b/>
          <w:bCs/>
          <w:color w:val="000000"/>
        </w:rPr>
        <w:t>For</w:t>
      </w:r>
      <w:r w:rsidRPr="00E37638">
        <w:rPr>
          <w:rFonts w:eastAsia="Microsoft YaHei"/>
          <w:b/>
          <w:bCs/>
          <w:color w:val="000000"/>
        </w:rPr>
        <w:t xml:space="preserve"> multiplexing a high-priority (HP) HARQ-ACK and a low-priority (LP) HARQ-ACK into a PUSCH in R17,</w:t>
      </w:r>
      <w:r w:rsidRPr="00E37638">
        <w:rPr>
          <w:rFonts w:eastAsia="Microsoft YaHei" w:hint="eastAsia"/>
          <w:b/>
          <w:bCs/>
          <w:color w:val="000000"/>
        </w:rPr>
        <w:t xml:space="preserve"> </w:t>
      </w:r>
      <w:r w:rsidRPr="00E37638">
        <w:rPr>
          <w:rFonts w:eastAsia="Microsoft YaHei"/>
          <w:b/>
          <w:bCs/>
          <w:color w:val="000000"/>
        </w:rPr>
        <w:t>i</w:t>
      </w:r>
      <w:r w:rsidRPr="00E37638">
        <w:rPr>
          <w:b/>
          <w:bCs/>
        </w:rPr>
        <w:t>f HP HARQ-ACK and LP HARQ-ACK would be transmitted on HP/LP PUSCH without CSI</w:t>
      </w:r>
      <w:r>
        <w:rPr>
          <w:b/>
          <w:bCs/>
        </w:rPr>
        <w:t xml:space="preserve">, less than 3 bits LP HARQ-ACK is padded to 3 bits, reuse Rel-15 RM encoding, followed by </w:t>
      </w:r>
      <w:r w:rsidRPr="004D2A02">
        <w:rPr>
          <w:b/>
          <w:bCs/>
        </w:rPr>
        <w:t>R15 Part 1 CSI rate matching and RE mapping</w:t>
      </w:r>
      <w:r>
        <w:rPr>
          <w:rFonts w:eastAsia="Microsoft YaHei"/>
          <w:b/>
          <w:bCs/>
          <w:color w:val="000000"/>
        </w:rPr>
        <w:t xml:space="preserve">. </w:t>
      </w:r>
    </w:p>
    <w:p w14:paraId="3133F7C9" w14:textId="77777777" w:rsidR="009E3647" w:rsidRDefault="009E3647" w:rsidP="009E3647">
      <w:pPr>
        <w:rPr>
          <w:rFonts w:eastAsia="Microsoft YaHei"/>
          <w:b/>
          <w:bCs/>
          <w:color w:val="000000"/>
        </w:rPr>
      </w:pPr>
      <w:r w:rsidRPr="002A5D2C">
        <w:rPr>
          <w:b/>
          <w:bCs/>
          <w:i/>
          <w:iCs/>
          <w:u w:val="single"/>
          <w:lang w:val="en-GB" w:eastAsia="zh-CN"/>
        </w:rPr>
        <w:t>Proposal 1</w:t>
      </w:r>
      <w:r>
        <w:rPr>
          <w:b/>
          <w:bCs/>
          <w:i/>
          <w:iCs/>
          <w:u w:val="single"/>
          <w:lang w:val="en-GB" w:eastAsia="zh-CN"/>
        </w:rPr>
        <w:t>7</w:t>
      </w:r>
      <w:r w:rsidRPr="002A5D2C">
        <w:rPr>
          <w:b/>
          <w:bCs/>
          <w:lang w:val="en-GB" w:eastAsia="zh-CN"/>
        </w:rPr>
        <w:t>:</w:t>
      </w:r>
      <w:r w:rsidRPr="00785E35">
        <w:rPr>
          <w:b/>
          <w:bCs/>
          <w:lang w:val="en-GB" w:eastAsia="zh-CN"/>
        </w:rPr>
        <w:t xml:space="preserve"> </w:t>
      </w:r>
      <w:r w:rsidRPr="00364207">
        <w:rPr>
          <w:rFonts w:eastAsia="Microsoft YaHei"/>
          <w:b/>
          <w:bCs/>
          <w:color w:val="000000"/>
        </w:rPr>
        <w:t xml:space="preserve">For multiplexing a high-priority (HP) HARQ-ACK and a low-priority (LP) HARQ-ACK into a PUSCH in R17, </w:t>
      </w:r>
      <w:r>
        <w:rPr>
          <w:rFonts w:eastAsia="Microsoft YaHei"/>
          <w:b/>
          <w:bCs/>
          <w:color w:val="000000"/>
        </w:rPr>
        <w:t>if CSI would multiplex on the same PUSCH,</w:t>
      </w:r>
    </w:p>
    <w:p w14:paraId="31B594FD" w14:textId="77777777" w:rsidR="009E3647" w:rsidRDefault="009E3647" w:rsidP="009E3647">
      <w:pPr>
        <w:pStyle w:val="ListParagraph"/>
        <w:numPr>
          <w:ilvl w:val="0"/>
          <w:numId w:val="32"/>
        </w:numPr>
        <w:rPr>
          <w:rFonts w:ascii="Times New Roman" w:hAnsi="Times New Roman"/>
          <w:b/>
          <w:bCs/>
          <w:sz w:val="20"/>
          <w:szCs w:val="20"/>
          <w:lang w:val="en-GB" w:eastAsia="zh-CN"/>
        </w:rPr>
      </w:pPr>
      <w:r w:rsidRPr="00364207">
        <w:rPr>
          <w:rFonts w:ascii="Times New Roman" w:hAnsi="Times New Roman"/>
          <w:b/>
          <w:bCs/>
          <w:sz w:val="20"/>
          <w:szCs w:val="20"/>
          <w:lang w:val="en-GB" w:eastAsia="zh-CN"/>
        </w:rPr>
        <w:t xml:space="preserve">Drop CSI part 2, if CSI is </w:t>
      </w:r>
      <w:r>
        <w:rPr>
          <w:rFonts w:ascii="Times New Roman" w:hAnsi="Times New Roman"/>
          <w:b/>
          <w:bCs/>
          <w:sz w:val="20"/>
          <w:szCs w:val="20"/>
          <w:lang w:val="en-GB" w:eastAsia="zh-CN"/>
        </w:rPr>
        <w:t xml:space="preserve">a </w:t>
      </w:r>
      <w:r w:rsidRPr="00364207">
        <w:rPr>
          <w:rFonts w:ascii="Times New Roman" w:hAnsi="Times New Roman"/>
          <w:b/>
          <w:bCs/>
          <w:sz w:val="20"/>
          <w:szCs w:val="20"/>
          <w:lang w:val="en-GB" w:eastAsia="zh-CN"/>
        </w:rPr>
        <w:t>low priority CSI</w:t>
      </w:r>
      <w:r>
        <w:rPr>
          <w:rFonts w:ascii="Times New Roman" w:hAnsi="Times New Roman"/>
          <w:b/>
          <w:bCs/>
          <w:sz w:val="20"/>
          <w:szCs w:val="20"/>
          <w:lang w:val="en-GB" w:eastAsia="zh-CN"/>
        </w:rPr>
        <w:t xml:space="preserve">. </w:t>
      </w:r>
    </w:p>
    <w:p w14:paraId="1E2185E1" w14:textId="77777777" w:rsidR="009E3647" w:rsidRDefault="009E3647" w:rsidP="009E3647">
      <w:pPr>
        <w:pStyle w:val="ListParagraph"/>
        <w:numPr>
          <w:ilvl w:val="1"/>
          <w:numId w:val="32"/>
        </w:numPr>
        <w:rPr>
          <w:rFonts w:ascii="Times New Roman" w:hAnsi="Times New Roman"/>
          <w:b/>
          <w:bCs/>
          <w:sz w:val="20"/>
          <w:szCs w:val="20"/>
          <w:lang w:val="en-GB" w:eastAsia="zh-CN"/>
        </w:rPr>
      </w:pPr>
      <w:r>
        <w:rPr>
          <w:rFonts w:ascii="Times New Roman" w:hAnsi="Times New Roman"/>
          <w:b/>
          <w:bCs/>
          <w:sz w:val="20"/>
          <w:szCs w:val="20"/>
          <w:lang w:val="en-GB" w:eastAsia="zh-CN"/>
        </w:rPr>
        <w:t>HP A/N reuse encoder, rate matching/puncturing, and RE mapping for Rel-15 A/N</w:t>
      </w:r>
    </w:p>
    <w:p w14:paraId="0719C5A9" w14:textId="77777777" w:rsidR="009E3647" w:rsidRDefault="009E3647" w:rsidP="009E3647">
      <w:pPr>
        <w:pStyle w:val="ListParagraph"/>
        <w:numPr>
          <w:ilvl w:val="1"/>
          <w:numId w:val="32"/>
        </w:numPr>
        <w:rPr>
          <w:rFonts w:ascii="Times New Roman" w:hAnsi="Times New Roman"/>
          <w:b/>
          <w:bCs/>
          <w:sz w:val="20"/>
          <w:szCs w:val="20"/>
          <w:lang w:val="en-GB" w:eastAsia="zh-CN"/>
        </w:rPr>
      </w:pPr>
      <w:r>
        <w:rPr>
          <w:rFonts w:ascii="Times New Roman" w:hAnsi="Times New Roman"/>
          <w:b/>
          <w:bCs/>
          <w:sz w:val="20"/>
          <w:szCs w:val="20"/>
          <w:lang w:val="en-GB" w:eastAsia="zh-CN"/>
        </w:rPr>
        <w:t>LP A/N reuse encoder and rate matching, and RE mapping for Rel-15 CSI part 1</w:t>
      </w:r>
    </w:p>
    <w:p w14:paraId="02C08B5C" w14:textId="77777777" w:rsidR="009E3647" w:rsidRPr="000A4233" w:rsidRDefault="009E3647" w:rsidP="009E3647">
      <w:pPr>
        <w:pStyle w:val="ListParagraph"/>
        <w:numPr>
          <w:ilvl w:val="1"/>
          <w:numId w:val="32"/>
        </w:numPr>
        <w:rPr>
          <w:rFonts w:ascii="Times New Roman" w:hAnsi="Times New Roman"/>
          <w:b/>
          <w:bCs/>
          <w:sz w:val="20"/>
          <w:szCs w:val="20"/>
          <w:lang w:val="en-GB" w:eastAsia="zh-CN"/>
        </w:rPr>
      </w:pPr>
      <w:r>
        <w:rPr>
          <w:rFonts w:ascii="Times New Roman" w:hAnsi="Times New Roman"/>
          <w:b/>
          <w:bCs/>
          <w:sz w:val="20"/>
          <w:szCs w:val="20"/>
          <w:lang w:val="en-GB" w:eastAsia="zh-CN"/>
        </w:rPr>
        <w:t>LP CSI part 1 reuse encoder, rate matching, and RE mapping for Rel-15 CSI part 2</w:t>
      </w:r>
    </w:p>
    <w:p w14:paraId="2FAF0D48" w14:textId="77777777" w:rsidR="009E3647" w:rsidRDefault="009E3647" w:rsidP="009E3647">
      <w:pPr>
        <w:pStyle w:val="ListParagraph"/>
        <w:numPr>
          <w:ilvl w:val="0"/>
          <w:numId w:val="32"/>
        </w:numPr>
        <w:rPr>
          <w:rFonts w:ascii="Times New Roman" w:hAnsi="Times New Roman"/>
          <w:b/>
          <w:bCs/>
          <w:sz w:val="20"/>
          <w:szCs w:val="20"/>
          <w:lang w:val="en-GB" w:eastAsia="zh-CN"/>
        </w:rPr>
      </w:pPr>
      <w:r w:rsidRPr="00364207">
        <w:rPr>
          <w:rFonts w:ascii="Times New Roman" w:hAnsi="Times New Roman"/>
          <w:b/>
          <w:bCs/>
          <w:sz w:val="20"/>
          <w:szCs w:val="20"/>
          <w:lang w:val="en-GB" w:eastAsia="zh-CN"/>
        </w:rPr>
        <w:t xml:space="preserve">Drop LP HARQ-ACK, if CSI is </w:t>
      </w:r>
      <w:r>
        <w:rPr>
          <w:rFonts w:ascii="Times New Roman" w:hAnsi="Times New Roman"/>
          <w:b/>
          <w:bCs/>
          <w:sz w:val="20"/>
          <w:szCs w:val="20"/>
          <w:lang w:val="en-GB" w:eastAsia="zh-CN"/>
        </w:rPr>
        <w:t xml:space="preserve">a </w:t>
      </w:r>
      <w:r w:rsidRPr="00364207">
        <w:rPr>
          <w:rFonts w:ascii="Times New Roman" w:hAnsi="Times New Roman"/>
          <w:b/>
          <w:bCs/>
          <w:sz w:val="20"/>
          <w:szCs w:val="20"/>
          <w:lang w:val="en-GB" w:eastAsia="zh-CN"/>
        </w:rPr>
        <w:t>high priority CSI</w:t>
      </w:r>
      <w:r>
        <w:rPr>
          <w:rFonts w:ascii="Times New Roman" w:hAnsi="Times New Roman"/>
          <w:b/>
          <w:bCs/>
          <w:sz w:val="20"/>
          <w:szCs w:val="20"/>
          <w:lang w:val="en-GB" w:eastAsia="zh-CN"/>
        </w:rPr>
        <w:t xml:space="preserve">. </w:t>
      </w:r>
    </w:p>
    <w:p w14:paraId="699D5A39" w14:textId="77777777" w:rsidR="009E3647" w:rsidRDefault="009E3647" w:rsidP="009E3647">
      <w:pPr>
        <w:pStyle w:val="ListParagraph"/>
        <w:numPr>
          <w:ilvl w:val="1"/>
          <w:numId w:val="32"/>
        </w:numPr>
        <w:rPr>
          <w:rFonts w:ascii="Times New Roman" w:hAnsi="Times New Roman"/>
          <w:b/>
          <w:bCs/>
          <w:sz w:val="20"/>
          <w:szCs w:val="20"/>
          <w:lang w:val="en-GB" w:eastAsia="zh-CN"/>
        </w:rPr>
      </w:pPr>
      <w:r>
        <w:rPr>
          <w:rFonts w:ascii="Times New Roman" w:hAnsi="Times New Roman"/>
          <w:b/>
          <w:bCs/>
          <w:sz w:val="20"/>
          <w:szCs w:val="20"/>
          <w:lang w:val="en-GB" w:eastAsia="zh-CN"/>
        </w:rPr>
        <w:t>HP A/N reuse encoder, rate matching/puncturing, and RE mapping for Rel-15 A/N</w:t>
      </w:r>
    </w:p>
    <w:p w14:paraId="549B3018" w14:textId="77777777" w:rsidR="009E3647" w:rsidRDefault="009E3647" w:rsidP="009E3647">
      <w:pPr>
        <w:pStyle w:val="ListParagraph"/>
        <w:numPr>
          <w:ilvl w:val="1"/>
          <w:numId w:val="32"/>
        </w:numPr>
        <w:rPr>
          <w:rFonts w:ascii="Times New Roman" w:hAnsi="Times New Roman"/>
          <w:b/>
          <w:bCs/>
          <w:sz w:val="20"/>
          <w:szCs w:val="20"/>
          <w:lang w:val="en-GB" w:eastAsia="zh-CN"/>
        </w:rPr>
      </w:pPr>
      <w:r w:rsidRPr="00EA1F23">
        <w:rPr>
          <w:rFonts w:ascii="Times New Roman" w:hAnsi="Times New Roman"/>
          <w:b/>
          <w:bCs/>
          <w:sz w:val="20"/>
          <w:szCs w:val="20"/>
          <w:lang w:val="en-GB" w:eastAsia="zh-CN"/>
        </w:rPr>
        <w:t xml:space="preserve">HP CSI part 1 </w:t>
      </w:r>
      <w:r>
        <w:rPr>
          <w:rFonts w:ascii="Times New Roman" w:hAnsi="Times New Roman"/>
          <w:b/>
          <w:bCs/>
          <w:sz w:val="20"/>
          <w:szCs w:val="20"/>
          <w:lang w:val="en-GB" w:eastAsia="zh-CN"/>
        </w:rPr>
        <w:t>reuse encoder and rate matching, and RE mapping for Rel-15 CSI part 1</w:t>
      </w:r>
    </w:p>
    <w:p w14:paraId="6090FE6E" w14:textId="77777777" w:rsidR="009E3647" w:rsidRPr="00EA1F23" w:rsidRDefault="009E3647" w:rsidP="009E3647">
      <w:pPr>
        <w:pStyle w:val="ListParagraph"/>
        <w:numPr>
          <w:ilvl w:val="1"/>
          <w:numId w:val="32"/>
        </w:numPr>
        <w:rPr>
          <w:rFonts w:ascii="Times New Roman" w:hAnsi="Times New Roman"/>
          <w:b/>
          <w:bCs/>
          <w:sz w:val="20"/>
          <w:szCs w:val="20"/>
          <w:lang w:val="en-GB" w:eastAsia="zh-CN"/>
        </w:rPr>
      </w:pPr>
      <w:r w:rsidRPr="00EA1F23">
        <w:rPr>
          <w:rFonts w:ascii="Times New Roman" w:hAnsi="Times New Roman"/>
          <w:b/>
          <w:bCs/>
          <w:sz w:val="20"/>
          <w:szCs w:val="20"/>
          <w:lang w:val="en-GB" w:eastAsia="zh-CN"/>
        </w:rPr>
        <w:t xml:space="preserve">HP CSI part 2 </w:t>
      </w:r>
      <w:r>
        <w:rPr>
          <w:rFonts w:ascii="Times New Roman" w:hAnsi="Times New Roman"/>
          <w:b/>
          <w:bCs/>
          <w:sz w:val="20"/>
          <w:szCs w:val="20"/>
          <w:lang w:val="en-GB" w:eastAsia="zh-CN"/>
        </w:rPr>
        <w:t>reuse encoder, rate matching, and RE mapping for Rel-15 CSI part 2</w:t>
      </w:r>
    </w:p>
    <w:p w14:paraId="6401F06C" w14:textId="39714CDB" w:rsidR="00F52789" w:rsidRPr="009E3647" w:rsidRDefault="00F52789" w:rsidP="00EF1C52">
      <w:pPr>
        <w:rPr>
          <w:b/>
          <w:iCs/>
          <w:lang w:val="en-GB"/>
        </w:rPr>
      </w:pPr>
    </w:p>
    <w:p w14:paraId="547F91AB" w14:textId="77777777" w:rsidR="00C264DC" w:rsidRPr="007A5E1B" w:rsidRDefault="00C264DC" w:rsidP="00C264DC">
      <w:pPr>
        <w:rPr>
          <w:rFonts w:eastAsia="Microsoft YaHei"/>
          <w:b/>
          <w:bCs/>
          <w:color w:val="000000"/>
        </w:rPr>
      </w:pPr>
      <w:r w:rsidRPr="00C64EEE">
        <w:rPr>
          <w:b/>
          <w:bCs/>
          <w:i/>
          <w:iCs/>
          <w:u w:val="single"/>
          <w:lang w:val="en-GB" w:eastAsia="zh-CN"/>
        </w:rPr>
        <w:t>Proposal 1</w:t>
      </w:r>
      <w:r>
        <w:rPr>
          <w:b/>
          <w:bCs/>
          <w:i/>
          <w:iCs/>
          <w:u w:val="single"/>
          <w:lang w:val="en-GB" w:eastAsia="zh-CN"/>
        </w:rPr>
        <w:t>8</w:t>
      </w:r>
      <w:r w:rsidRPr="00C64EEE">
        <w:rPr>
          <w:b/>
          <w:bCs/>
          <w:lang w:val="en-GB" w:eastAsia="zh-CN"/>
        </w:rPr>
        <w:t>:</w:t>
      </w:r>
      <w:r w:rsidRPr="00785E35">
        <w:rPr>
          <w:b/>
          <w:bCs/>
          <w:lang w:val="en-GB" w:eastAsia="zh-CN"/>
        </w:rPr>
        <w:t xml:space="preserve"> </w:t>
      </w:r>
      <w:r w:rsidRPr="00364207">
        <w:rPr>
          <w:rFonts w:eastAsia="Microsoft YaHei"/>
          <w:b/>
          <w:bCs/>
          <w:color w:val="000000"/>
        </w:rPr>
        <w:t xml:space="preserve">For multiplexing a high-priority (HP) HARQ-ACK and a low-priority (LP) HARQ-ACK into a PUSCH in R17, </w:t>
      </w:r>
      <w:r>
        <w:rPr>
          <w:rFonts w:eastAsia="Microsoft YaHei" w:hint="eastAsia"/>
          <w:b/>
          <w:bCs/>
          <w:color w:val="000000"/>
          <w:lang w:eastAsia="zh-CN"/>
        </w:rPr>
        <w:t>reuse</w:t>
      </w:r>
      <w:r>
        <w:rPr>
          <w:rFonts w:eastAsia="Microsoft YaHei"/>
          <w:b/>
          <w:bCs/>
          <w:color w:val="000000"/>
          <w:lang w:eastAsia="zh-CN"/>
        </w:rPr>
        <w:t xml:space="preserve"> the same power control formula as in Rel-15. </w:t>
      </w:r>
    </w:p>
    <w:p w14:paraId="03636177" w14:textId="77777777" w:rsidR="002B33A2" w:rsidRDefault="002B33A2" w:rsidP="002B33A2">
      <w:pPr>
        <w:rPr>
          <w:b/>
          <w:bCs/>
          <w:i/>
          <w:iCs/>
          <w:u w:val="single"/>
          <w:lang w:val="en-GB" w:eastAsia="zh-CN"/>
        </w:rPr>
      </w:pPr>
    </w:p>
    <w:p w14:paraId="6470A441" w14:textId="3F88EFC6" w:rsidR="002B33A2" w:rsidRPr="00785E35" w:rsidRDefault="002B33A2" w:rsidP="002B33A2">
      <w:pPr>
        <w:rPr>
          <w:b/>
          <w:bCs/>
          <w:lang w:val="en-GB" w:eastAsia="zh-CN"/>
        </w:rPr>
      </w:pPr>
      <w:r w:rsidRPr="00785E35">
        <w:rPr>
          <w:b/>
          <w:bCs/>
          <w:i/>
          <w:iCs/>
          <w:u w:val="single"/>
          <w:lang w:val="en-GB" w:eastAsia="zh-CN"/>
        </w:rPr>
        <w:t>Proposal 1</w:t>
      </w:r>
      <w:r>
        <w:rPr>
          <w:b/>
          <w:bCs/>
          <w:i/>
          <w:iCs/>
          <w:u w:val="single"/>
          <w:lang w:val="en-GB" w:eastAsia="zh-CN"/>
        </w:rPr>
        <w:t>9</w:t>
      </w:r>
      <w:r w:rsidRPr="00785E35">
        <w:rPr>
          <w:b/>
          <w:bCs/>
          <w:lang w:val="en-GB" w:eastAsia="zh-CN"/>
        </w:rPr>
        <w:t xml:space="preserve">: In NR Rel-17, up to four sets of </w:t>
      </w:r>
      <w:r>
        <w:rPr>
          <w:b/>
          <w:bCs/>
          <w:lang w:val="en-GB" w:eastAsia="zh-CN"/>
        </w:rPr>
        <w:t xml:space="preserve">scaling factors alpha </w:t>
      </w:r>
      <w:r w:rsidRPr="00785E35">
        <w:rPr>
          <w:b/>
          <w:bCs/>
          <w:lang w:val="en-GB" w:eastAsia="zh-CN"/>
        </w:rPr>
        <w:t xml:space="preserve">can be configured to the UE to indicate separate </w:t>
      </w:r>
      <w:r>
        <w:rPr>
          <w:b/>
          <w:bCs/>
          <w:lang w:val="en-GB" w:eastAsia="zh-CN"/>
        </w:rPr>
        <w:t>alpha</w:t>
      </w:r>
      <w:r w:rsidRPr="00785E35">
        <w:rPr>
          <w:b/>
          <w:bCs/>
          <w:lang w:val="en-GB" w:eastAsia="zh-CN"/>
        </w:rPr>
        <w:t xml:space="preserve"> values for the following cases:</w:t>
      </w:r>
    </w:p>
    <w:p w14:paraId="505A478D" w14:textId="77777777" w:rsidR="002B33A2" w:rsidRPr="00785E35" w:rsidRDefault="002B33A2" w:rsidP="002B33A2">
      <w:pPr>
        <w:pStyle w:val="ListParagraph"/>
        <w:numPr>
          <w:ilvl w:val="0"/>
          <w:numId w:val="12"/>
        </w:numPr>
        <w:rPr>
          <w:rFonts w:ascii="Times New Roman" w:eastAsia="SimSun" w:hAnsi="Times New Roman"/>
          <w:b/>
          <w:bCs/>
          <w:sz w:val="20"/>
          <w:szCs w:val="20"/>
          <w:lang w:eastAsia="zh-CN"/>
        </w:rPr>
      </w:pPr>
      <w:r w:rsidRPr="00785E35">
        <w:rPr>
          <w:rFonts w:ascii="Times New Roman" w:eastAsia="SimSun" w:hAnsi="Times New Roman"/>
          <w:b/>
          <w:bCs/>
          <w:sz w:val="20"/>
          <w:szCs w:val="20"/>
          <w:lang w:eastAsia="zh-CN"/>
        </w:rPr>
        <w:t>Multiplexing LP HARQ-ACK</w:t>
      </w:r>
      <w:r w:rsidRPr="00785E35">
        <w:rPr>
          <w:rFonts w:ascii="Times New Roman" w:eastAsia="SimSun" w:hAnsi="Times New Roman" w:hint="eastAsia"/>
          <w:b/>
          <w:bCs/>
          <w:sz w:val="20"/>
          <w:szCs w:val="20"/>
          <w:lang w:eastAsia="zh-CN"/>
        </w:rPr>
        <w:t>/</w:t>
      </w:r>
      <w:r w:rsidRPr="00785E35">
        <w:rPr>
          <w:rFonts w:ascii="Times New Roman" w:eastAsia="SimSun" w:hAnsi="Times New Roman"/>
          <w:b/>
          <w:bCs/>
          <w:sz w:val="20"/>
          <w:szCs w:val="20"/>
          <w:lang w:eastAsia="zh-CN"/>
        </w:rPr>
        <w:t>UCI on LP PUSCH</w:t>
      </w:r>
    </w:p>
    <w:p w14:paraId="3277C251" w14:textId="77777777" w:rsidR="002B33A2" w:rsidRPr="00785E35" w:rsidRDefault="002B33A2" w:rsidP="002B33A2">
      <w:pPr>
        <w:pStyle w:val="ListParagraph"/>
        <w:numPr>
          <w:ilvl w:val="0"/>
          <w:numId w:val="12"/>
        </w:numPr>
        <w:rPr>
          <w:rFonts w:ascii="Times New Roman" w:eastAsia="SimSun" w:hAnsi="Times New Roman"/>
          <w:b/>
          <w:bCs/>
          <w:sz w:val="20"/>
          <w:szCs w:val="20"/>
          <w:lang w:eastAsia="zh-CN"/>
        </w:rPr>
      </w:pPr>
      <w:r w:rsidRPr="00785E35">
        <w:rPr>
          <w:rFonts w:ascii="Times New Roman" w:eastAsia="SimSun" w:hAnsi="Times New Roman"/>
          <w:b/>
          <w:bCs/>
          <w:sz w:val="20"/>
          <w:szCs w:val="20"/>
          <w:lang w:eastAsia="zh-CN"/>
        </w:rPr>
        <w:t>Multiplexing LP HARQ-ACK/UCI on HP PUSCH</w:t>
      </w:r>
    </w:p>
    <w:p w14:paraId="37666BF4" w14:textId="77777777" w:rsidR="002B33A2" w:rsidRPr="00785E35" w:rsidRDefault="002B33A2" w:rsidP="002B33A2">
      <w:pPr>
        <w:pStyle w:val="ListParagraph"/>
        <w:numPr>
          <w:ilvl w:val="0"/>
          <w:numId w:val="12"/>
        </w:numPr>
        <w:rPr>
          <w:rFonts w:ascii="Times New Roman" w:eastAsia="SimSun" w:hAnsi="Times New Roman"/>
          <w:b/>
          <w:bCs/>
          <w:sz w:val="20"/>
          <w:szCs w:val="20"/>
          <w:lang w:eastAsia="zh-CN"/>
        </w:rPr>
      </w:pPr>
      <w:r w:rsidRPr="00785E35">
        <w:rPr>
          <w:rFonts w:ascii="Times New Roman" w:eastAsia="SimSun" w:hAnsi="Times New Roman"/>
          <w:b/>
          <w:bCs/>
          <w:sz w:val="20"/>
          <w:szCs w:val="20"/>
          <w:lang w:eastAsia="zh-CN"/>
        </w:rPr>
        <w:t>Multiplexing HP HARQ-ACK/UCI on LP PUSCH</w:t>
      </w:r>
    </w:p>
    <w:p w14:paraId="6F4830E7" w14:textId="77777777" w:rsidR="002B33A2" w:rsidRPr="005D282C" w:rsidRDefault="002B33A2" w:rsidP="002B33A2">
      <w:pPr>
        <w:pStyle w:val="ListParagraph"/>
        <w:numPr>
          <w:ilvl w:val="0"/>
          <w:numId w:val="12"/>
        </w:numPr>
        <w:rPr>
          <w:rFonts w:ascii="Times New Roman" w:eastAsia="SimSun" w:hAnsi="Times New Roman"/>
          <w:b/>
          <w:bCs/>
          <w:sz w:val="20"/>
          <w:szCs w:val="20"/>
          <w:lang w:eastAsia="zh-CN"/>
        </w:rPr>
      </w:pPr>
      <w:r w:rsidRPr="00785E35">
        <w:rPr>
          <w:rFonts w:ascii="Times New Roman" w:eastAsia="SimSun" w:hAnsi="Times New Roman"/>
          <w:b/>
          <w:bCs/>
          <w:sz w:val="20"/>
          <w:szCs w:val="20"/>
          <w:lang w:eastAsia="zh-CN"/>
        </w:rPr>
        <w:t>Multiplexing HP HARQ-ACK/UCI on HP PUSCH</w:t>
      </w:r>
    </w:p>
    <w:p w14:paraId="4A9E3D6F" w14:textId="6F1F66B2" w:rsidR="00F52789" w:rsidRDefault="00F52789" w:rsidP="00EF1C52">
      <w:pPr>
        <w:rPr>
          <w:b/>
          <w:iCs/>
        </w:rPr>
      </w:pPr>
    </w:p>
    <w:p w14:paraId="3EA1F10D" w14:textId="77777777" w:rsidR="002B33A2" w:rsidRPr="00785E35" w:rsidRDefault="002B33A2" w:rsidP="002B33A2">
      <w:pPr>
        <w:tabs>
          <w:tab w:val="num" w:pos="720"/>
        </w:tabs>
        <w:rPr>
          <w:b/>
          <w:bCs/>
          <w:iCs/>
        </w:rPr>
      </w:pPr>
      <w:r w:rsidRPr="00785E35">
        <w:rPr>
          <w:b/>
          <w:i/>
          <w:u w:val="single"/>
        </w:rPr>
        <w:t xml:space="preserve">Proposal </w:t>
      </w:r>
      <w:r>
        <w:rPr>
          <w:b/>
          <w:i/>
          <w:u w:val="single"/>
        </w:rPr>
        <w:t>20</w:t>
      </w:r>
      <w:r w:rsidRPr="00785E35">
        <w:rPr>
          <w:b/>
          <w:i/>
          <w:u w:val="single"/>
        </w:rPr>
        <w:t>:</w:t>
      </w:r>
      <w:r w:rsidRPr="00785E35">
        <w:rPr>
          <w:b/>
          <w:i/>
        </w:rPr>
        <w:t xml:space="preserve"> </w:t>
      </w:r>
      <w:r w:rsidRPr="00785E35">
        <w:rPr>
          <w:b/>
          <w:bCs/>
          <w:iCs/>
        </w:rPr>
        <w:t>On top of Rel-16 cancellation time (N2+d1) for PUCCH/PUCCH or PUCCH/PUSCH collision, additional time d2 is needed (which results N2+d1+d2 in total cancellation time) for LP CG-PUSCH and HP DG-PUSCH collision resolution. The additional number of OFDM symbols (d2) needed is listed in following table</w:t>
      </w:r>
    </w:p>
    <w:p w14:paraId="65A96792" w14:textId="7498BAAB" w:rsidR="002B33A2" w:rsidRPr="00785E35" w:rsidRDefault="002B33A2" w:rsidP="002B33A2">
      <w:pPr>
        <w:pStyle w:val="TH"/>
        <w:rPr>
          <w:rFonts w:ascii="Times New Roman" w:hAnsi="Times New Roman"/>
          <w:color w:val="000000"/>
        </w:rPr>
      </w:pPr>
      <w:r w:rsidRPr="00785E35">
        <w:rPr>
          <w:rFonts w:ascii="Times New Roman" w:hAnsi="Times New Roman"/>
        </w:rPr>
        <w:t xml:space="preserve">Table </w:t>
      </w:r>
      <w:r w:rsidRPr="00785E35">
        <w:rPr>
          <w:rFonts w:ascii="Times New Roman" w:hAnsi="Times New Roman"/>
        </w:rPr>
        <w:fldChar w:fldCharType="begin"/>
      </w:r>
      <w:r w:rsidRPr="00785E35">
        <w:rPr>
          <w:rFonts w:ascii="Times New Roman" w:hAnsi="Times New Roman"/>
        </w:rPr>
        <w:instrText xml:space="preserve"> SEQ Table \* ARABIC </w:instrText>
      </w:r>
      <w:r w:rsidRPr="00785E35">
        <w:rPr>
          <w:rFonts w:ascii="Times New Roman" w:hAnsi="Times New Roman"/>
        </w:rPr>
        <w:fldChar w:fldCharType="separate"/>
      </w:r>
      <w:r w:rsidR="00C21A8D">
        <w:rPr>
          <w:rFonts w:ascii="Times New Roman" w:hAnsi="Times New Roman"/>
          <w:noProof/>
        </w:rPr>
        <w:t>3</w:t>
      </w:r>
      <w:r w:rsidRPr="00785E35">
        <w:rPr>
          <w:rFonts w:ascii="Times New Roman" w:hAnsi="Times New Roman"/>
          <w:noProof/>
        </w:rPr>
        <w:fldChar w:fldCharType="end"/>
      </w:r>
      <w:r w:rsidRPr="00785E35">
        <w:rPr>
          <w:rFonts w:ascii="Times New Roman" w:hAnsi="Times New Roman"/>
          <w:lang w:val="en-GB" w:eastAsia="zh-CN"/>
        </w:rPr>
        <w:t xml:space="preserve">. </w:t>
      </w:r>
      <w:r w:rsidRPr="00785E35">
        <w:rPr>
          <w:rFonts w:ascii="Times New Roman" w:eastAsia="Batang" w:hAnsi="Times New Roman"/>
          <w:color w:val="000000"/>
          <w:lang w:val="en-GB"/>
        </w:rPr>
        <w:t>d2</w:t>
      </w:r>
      <w:r w:rsidRPr="00785E35">
        <w:rPr>
          <w:rFonts w:ascii="Times New Roman" w:hAnsi="Times New Roman"/>
          <w:color w:val="000000"/>
        </w:rPr>
        <w:t xml:space="preserve"> for LP CG-PUSCH and HP DG-PUSCH collision resolution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2B33A2" w:rsidRPr="00785E35" w14:paraId="1AE31155" w14:textId="77777777" w:rsidTr="00BB73EC">
        <w:trPr>
          <w:jc w:val="center"/>
        </w:trPr>
        <w:tc>
          <w:tcPr>
            <w:tcW w:w="828" w:type="dxa"/>
            <w:shd w:val="clear" w:color="auto" w:fill="auto"/>
            <w:vAlign w:val="center"/>
          </w:tcPr>
          <w:p w14:paraId="2EF742CD" w14:textId="77777777" w:rsidR="002B33A2" w:rsidRPr="00785E35" w:rsidRDefault="002B33A2" w:rsidP="00BB73EC">
            <w:pPr>
              <w:pStyle w:val="TAC"/>
              <w:rPr>
                <w:rFonts w:ascii="Times New Roman" w:eastAsia="Batang" w:hAnsi="Times New Roman"/>
                <w:b/>
                <w:color w:val="000000"/>
                <w:sz w:val="20"/>
                <w:lang w:val="en-GB"/>
              </w:rPr>
            </w:pPr>
            <w:r w:rsidRPr="00785E35">
              <w:rPr>
                <w:rFonts w:ascii="Times New Roman" w:eastAsia="Batang" w:hAnsi="Times New Roman"/>
                <w:b/>
                <w:color w:val="000000"/>
                <w:position w:val="-8"/>
                <w:sz w:val="20"/>
                <w:lang w:val="en-GB"/>
              </w:rPr>
              <w:object w:dxaOrig="220" w:dyaOrig="220" w14:anchorId="53AD68FF">
                <v:shape id="_x0000_i1031" type="#_x0000_t75" style="width:11.65pt;height:11.65pt" o:ole="">
                  <v:imagedata r:id="rId40" o:title=""/>
                </v:shape>
                <o:OLEObject Type="Embed" ProgID="Equation.3" ShapeID="_x0000_i1031" DrawAspect="Content" ObjectID="_1697649752" r:id="rId44"/>
              </w:object>
            </w:r>
          </w:p>
        </w:tc>
        <w:tc>
          <w:tcPr>
            <w:tcW w:w="4165" w:type="dxa"/>
            <w:shd w:val="clear" w:color="auto" w:fill="auto"/>
          </w:tcPr>
          <w:p w14:paraId="5ECA887D" w14:textId="77777777" w:rsidR="002B33A2" w:rsidRPr="00785E35" w:rsidRDefault="002B33A2" w:rsidP="00BB73EC">
            <w:pPr>
              <w:pStyle w:val="TAH"/>
              <w:rPr>
                <w:rFonts w:ascii="Times New Roman" w:eastAsia="Batang" w:hAnsi="Times New Roman"/>
                <w:color w:val="000000"/>
                <w:sz w:val="20"/>
                <w:lang w:val="en-GB"/>
              </w:rPr>
            </w:pPr>
            <w:r w:rsidRPr="00785E35">
              <w:rPr>
                <w:rFonts w:ascii="Times New Roman" w:eastAsia="Batang" w:hAnsi="Times New Roman"/>
                <w:color w:val="000000"/>
                <w:sz w:val="20"/>
                <w:lang w:val="en-GB"/>
              </w:rPr>
              <w:t>d2 [symbols]</w:t>
            </w:r>
          </w:p>
        </w:tc>
      </w:tr>
      <w:tr w:rsidR="002B33A2" w:rsidRPr="00785E35" w14:paraId="621A2431" w14:textId="77777777" w:rsidTr="00BB73EC">
        <w:trPr>
          <w:jc w:val="center"/>
        </w:trPr>
        <w:tc>
          <w:tcPr>
            <w:tcW w:w="828" w:type="dxa"/>
            <w:shd w:val="clear" w:color="auto" w:fill="auto"/>
          </w:tcPr>
          <w:p w14:paraId="141CAF44" w14:textId="77777777" w:rsidR="002B33A2" w:rsidRPr="00785E35" w:rsidRDefault="002B33A2" w:rsidP="00BB73EC">
            <w:pPr>
              <w:pStyle w:val="TAC"/>
              <w:rPr>
                <w:rFonts w:ascii="Times New Roman" w:eastAsia="Batang" w:hAnsi="Times New Roman"/>
                <w:b/>
                <w:color w:val="000000"/>
                <w:sz w:val="20"/>
                <w:lang w:val="en-GB"/>
              </w:rPr>
            </w:pPr>
            <w:r w:rsidRPr="00785E35">
              <w:rPr>
                <w:rFonts w:ascii="Times New Roman" w:eastAsia="Batang" w:hAnsi="Times New Roman"/>
                <w:b/>
                <w:color w:val="000000"/>
                <w:sz w:val="20"/>
                <w:lang w:val="en-GB"/>
              </w:rPr>
              <w:t>0</w:t>
            </w:r>
          </w:p>
        </w:tc>
        <w:tc>
          <w:tcPr>
            <w:tcW w:w="4165" w:type="dxa"/>
            <w:shd w:val="clear" w:color="auto" w:fill="auto"/>
          </w:tcPr>
          <w:p w14:paraId="2B7C7ED3" w14:textId="77777777" w:rsidR="002B33A2" w:rsidRPr="00785E35" w:rsidRDefault="002B33A2" w:rsidP="00BB73EC">
            <w:pPr>
              <w:pStyle w:val="TAC"/>
              <w:rPr>
                <w:rFonts w:ascii="Times New Roman" w:eastAsia="Batang" w:hAnsi="Times New Roman"/>
                <w:b/>
                <w:color w:val="000000"/>
                <w:sz w:val="20"/>
                <w:lang w:val="en-GB"/>
              </w:rPr>
            </w:pPr>
            <w:r w:rsidRPr="00785E35">
              <w:rPr>
                <w:rFonts w:ascii="Times New Roman" w:eastAsia="Batang" w:hAnsi="Times New Roman"/>
                <w:b/>
                <w:color w:val="000000"/>
                <w:sz w:val="20"/>
                <w:lang w:val="en-GB"/>
              </w:rPr>
              <w:t>1</w:t>
            </w:r>
          </w:p>
        </w:tc>
      </w:tr>
      <w:tr w:rsidR="002B33A2" w:rsidRPr="00785E35" w14:paraId="25BAECE4" w14:textId="77777777" w:rsidTr="00BB73EC">
        <w:trPr>
          <w:jc w:val="center"/>
        </w:trPr>
        <w:tc>
          <w:tcPr>
            <w:tcW w:w="828" w:type="dxa"/>
            <w:shd w:val="clear" w:color="auto" w:fill="auto"/>
          </w:tcPr>
          <w:p w14:paraId="1FEB46D7" w14:textId="77777777" w:rsidR="002B33A2" w:rsidRPr="00785E35" w:rsidRDefault="002B33A2" w:rsidP="00BB73EC">
            <w:pPr>
              <w:pStyle w:val="TAC"/>
              <w:rPr>
                <w:rFonts w:ascii="Times New Roman" w:eastAsia="Batang" w:hAnsi="Times New Roman"/>
                <w:b/>
                <w:color w:val="000000"/>
                <w:sz w:val="20"/>
                <w:lang w:val="en-GB"/>
              </w:rPr>
            </w:pPr>
            <w:r w:rsidRPr="00785E35">
              <w:rPr>
                <w:rFonts w:ascii="Times New Roman" w:eastAsia="Batang" w:hAnsi="Times New Roman"/>
                <w:b/>
                <w:color w:val="000000"/>
                <w:sz w:val="20"/>
                <w:lang w:val="en-GB"/>
              </w:rPr>
              <w:t>1</w:t>
            </w:r>
          </w:p>
        </w:tc>
        <w:tc>
          <w:tcPr>
            <w:tcW w:w="4165" w:type="dxa"/>
            <w:shd w:val="clear" w:color="auto" w:fill="auto"/>
          </w:tcPr>
          <w:p w14:paraId="2009742F" w14:textId="77777777" w:rsidR="002B33A2" w:rsidRPr="00785E35" w:rsidRDefault="002B33A2" w:rsidP="00BB73EC">
            <w:pPr>
              <w:pStyle w:val="TAC"/>
              <w:rPr>
                <w:rFonts w:ascii="Times New Roman" w:eastAsia="Batang" w:hAnsi="Times New Roman"/>
                <w:b/>
                <w:color w:val="000000"/>
                <w:sz w:val="20"/>
                <w:lang w:val="en-GB"/>
              </w:rPr>
            </w:pPr>
            <w:r w:rsidRPr="00785E35">
              <w:rPr>
                <w:rFonts w:ascii="Times New Roman" w:eastAsia="Batang" w:hAnsi="Times New Roman"/>
                <w:b/>
                <w:color w:val="000000"/>
                <w:sz w:val="20"/>
                <w:lang w:val="en-GB"/>
              </w:rPr>
              <w:t>2</w:t>
            </w:r>
          </w:p>
        </w:tc>
      </w:tr>
      <w:tr w:rsidR="002B33A2" w:rsidRPr="00785E35" w14:paraId="312C0C56" w14:textId="77777777" w:rsidTr="00BB73EC">
        <w:trPr>
          <w:trHeight w:val="47"/>
          <w:jc w:val="center"/>
        </w:trPr>
        <w:tc>
          <w:tcPr>
            <w:tcW w:w="828" w:type="dxa"/>
            <w:shd w:val="clear" w:color="auto" w:fill="auto"/>
          </w:tcPr>
          <w:p w14:paraId="0F1EBB0D" w14:textId="77777777" w:rsidR="002B33A2" w:rsidRPr="00785E35" w:rsidRDefault="002B33A2" w:rsidP="00BB73EC">
            <w:pPr>
              <w:pStyle w:val="TAC"/>
              <w:rPr>
                <w:rFonts w:ascii="Times New Roman" w:eastAsia="Batang" w:hAnsi="Times New Roman"/>
                <w:b/>
                <w:color w:val="000000"/>
                <w:sz w:val="20"/>
                <w:lang w:val="en-GB"/>
              </w:rPr>
            </w:pPr>
            <w:r w:rsidRPr="00785E35">
              <w:rPr>
                <w:rFonts w:ascii="Times New Roman" w:eastAsia="Batang" w:hAnsi="Times New Roman"/>
                <w:b/>
                <w:color w:val="000000"/>
                <w:sz w:val="20"/>
                <w:lang w:val="en-GB"/>
              </w:rPr>
              <w:t>2</w:t>
            </w:r>
          </w:p>
        </w:tc>
        <w:tc>
          <w:tcPr>
            <w:tcW w:w="4165" w:type="dxa"/>
            <w:shd w:val="clear" w:color="auto" w:fill="auto"/>
          </w:tcPr>
          <w:p w14:paraId="28FA9B7E" w14:textId="77777777" w:rsidR="002B33A2" w:rsidRPr="00785E35" w:rsidRDefault="002B33A2" w:rsidP="00BB73EC">
            <w:pPr>
              <w:pStyle w:val="TAC"/>
              <w:rPr>
                <w:rFonts w:ascii="Times New Roman" w:eastAsia="Batang" w:hAnsi="Times New Roman"/>
                <w:b/>
                <w:color w:val="000000"/>
                <w:sz w:val="20"/>
                <w:lang w:val="en-GB"/>
              </w:rPr>
            </w:pPr>
            <w:r w:rsidRPr="00785E35">
              <w:rPr>
                <w:rFonts w:ascii="Times New Roman" w:eastAsia="Batang" w:hAnsi="Times New Roman"/>
                <w:b/>
                <w:color w:val="000000"/>
                <w:sz w:val="20"/>
                <w:lang w:val="en-GB"/>
              </w:rPr>
              <w:t>4</w:t>
            </w:r>
          </w:p>
        </w:tc>
      </w:tr>
      <w:tr w:rsidR="002B33A2" w:rsidRPr="00785E35" w14:paraId="1B964D56" w14:textId="77777777" w:rsidTr="00BB73EC">
        <w:trPr>
          <w:jc w:val="center"/>
        </w:trPr>
        <w:tc>
          <w:tcPr>
            <w:tcW w:w="828" w:type="dxa"/>
            <w:shd w:val="clear" w:color="auto" w:fill="auto"/>
          </w:tcPr>
          <w:p w14:paraId="01E217BD" w14:textId="77777777" w:rsidR="002B33A2" w:rsidRPr="00785E35" w:rsidRDefault="002B33A2" w:rsidP="00BB73EC">
            <w:pPr>
              <w:pStyle w:val="TAC"/>
              <w:rPr>
                <w:rFonts w:ascii="Times New Roman" w:eastAsia="Batang" w:hAnsi="Times New Roman"/>
                <w:b/>
                <w:color w:val="000000"/>
                <w:sz w:val="20"/>
                <w:lang w:val="en-GB"/>
              </w:rPr>
            </w:pPr>
            <w:r w:rsidRPr="00785E35">
              <w:rPr>
                <w:rFonts w:ascii="Times New Roman" w:eastAsia="Batang" w:hAnsi="Times New Roman"/>
                <w:b/>
                <w:color w:val="000000"/>
                <w:sz w:val="20"/>
                <w:lang w:val="en-GB"/>
              </w:rPr>
              <w:t>3</w:t>
            </w:r>
          </w:p>
        </w:tc>
        <w:tc>
          <w:tcPr>
            <w:tcW w:w="4165" w:type="dxa"/>
            <w:shd w:val="clear" w:color="auto" w:fill="auto"/>
          </w:tcPr>
          <w:p w14:paraId="59B54EA1" w14:textId="77777777" w:rsidR="002B33A2" w:rsidRPr="00785E35" w:rsidRDefault="002B33A2" w:rsidP="00BB73EC">
            <w:pPr>
              <w:pStyle w:val="TAC"/>
              <w:rPr>
                <w:rFonts w:ascii="Times New Roman" w:eastAsia="Batang" w:hAnsi="Times New Roman"/>
                <w:b/>
                <w:color w:val="000000"/>
                <w:sz w:val="20"/>
                <w:lang w:val="en-GB"/>
              </w:rPr>
            </w:pPr>
            <w:r w:rsidRPr="00785E35">
              <w:rPr>
                <w:rFonts w:ascii="Times New Roman" w:eastAsia="Batang" w:hAnsi="Times New Roman"/>
                <w:b/>
                <w:color w:val="000000"/>
                <w:sz w:val="20"/>
                <w:lang w:val="en-GB"/>
              </w:rPr>
              <w:t>8</w:t>
            </w:r>
          </w:p>
        </w:tc>
      </w:tr>
    </w:tbl>
    <w:p w14:paraId="22B3BD44" w14:textId="48C63E8F" w:rsidR="002B33A2" w:rsidRDefault="002B33A2" w:rsidP="00EF1C52">
      <w:pPr>
        <w:rPr>
          <w:b/>
          <w:iCs/>
        </w:rPr>
      </w:pPr>
    </w:p>
    <w:p w14:paraId="514D30C2" w14:textId="77777777" w:rsidR="00A60B32" w:rsidRPr="00785E35" w:rsidRDefault="00A60B32" w:rsidP="00A60B32">
      <w:pPr>
        <w:tabs>
          <w:tab w:val="num" w:pos="720"/>
        </w:tabs>
        <w:rPr>
          <w:iCs/>
        </w:rPr>
      </w:pPr>
      <w:r w:rsidRPr="00785E35">
        <w:rPr>
          <w:b/>
          <w:i/>
          <w:u w:val="single"/>
        </w:rPr>
        <w:t xml:space="preserve">Proposal </w:t>
      </w:r>
      <w:r>
        <w:rPr>
          <w:b/>
          <w:i/>
          <w:u w:val="single"/>
        </w:rPr>
        <w:t>21</w:t>
      </w:r>
      <w:r w:rsidRPr="00785E35">
        <w:rPr>
          <w:b/>
          <w:i/>
          <w:u w:val="single"/>
        </w:rPr>
        <w:t>:</w:t>
      </w:r>
      <w:r w:rsidRPr="00785E35">
        <w:rPr>
          <w:b/>
          <w:i/>
        </w:rPr>
        <w:t xml:space="preserve"> </w:t>
      </w:r>
      <w:r w:rsidRPr="00785E35">
        <w:rPr>
          <w:b/>
          <w:bCs/>
          <w:iCs/>
        </w:rPr>
        <w:t xml:space="preserve">For d1 defined for PUCCH vs PUCCH or PUCCH vs PUSCH cancellation with different priorities, support subcarrier spacing dependent d1 values. FFS exact d1 values for each subcarrier spacing.  </w:t>
      </w:r>
    </w:p>
    <w:p w14:paraId="12841060" w14:textId="77777777" w:rsidR="00A60B32" w:rsidRPr="00785E35" w:rsidRDefault="00A60B32" w:rsidP="00A60B32">
      <w:pPr>
        <w:rPr>
          <w:b/>
          <w:lang w:val="en-GB" w:eastAsia="zh-CN"/>
        </w:rPr>
      </w:pPr>
      <w:r w:rsidRPr="00785E35">
        <w:rPr>
          <w:b/>
          <w:i/>
          <w:u w:val="single"/>
        </w:rPr>
        <w:t xml:space="preserve">Proposal </w:t>
      </w:r>
      <w:r>
        <w:rPr>
          <w:b/>
          <w:i/>
          <w:u w:val="single"/>
        </w:rPr>
        <w:t>22</w:t>
      </w:r>
      <w:r w:rsidRPr="00785E35">
        <w:rPr>
          <w:b/>
          <w:i/>
          <w:u w:val="single"/>
        </w:rPr>
        <w:t>:</w:t>
      </w:r>
      <w:r w:rsidRPr="00785E35">
        <w:rPr>
          <w:b/>
          <w:lang w:val="en-GB" w:eastAsia="zh-CN"/>
        </w:rPr>
        <w:t xml:space="preserve"> </w:t>
      </w:r>
      <w:r>
        <w:rPr>
          <w:b/>
          <w:lang w:val="en-GB" w:eastAsia="zh-CN"/>
        </w:rPr>
        <w:t>In Rel-17 UCI multiplexing</w:t>
      </w:r>
      <w:r w:rsidRPr="00785E35">
        <w:rPr>
          <w:b/>
          <w:lang w:val="en-GB" w:eastAsia="zh-CN"/>
        </w:rPr>
        <w:t xml:space="preserve">, </w:t>
      </w:r>
      <w:r>
        <w:rPr>
          <w:b/>
          <w:lang w:val="en-GB" w:eastAsia="zh-CN"/>
        </w:rPr>
        <w:t>support</w:t>
      </w:r>
      <w:r w:rsidRPr="00785E35">
        <w:rPr>
          <w:b/>
          <w:lang w:val="en-GB" w:eastAsia="zh-CN"/>
        </w:rPr>
        <w:t xml:space="preserve"> low priority HARQ-ACK </w:t>
      </w:r>
      <w:r>
        <w:rPr>
          <w:b/>
          <w:lang w:val="en-GB" w:eastAsia="zh-CN"/>
        </w:rPr>
        <w:t>compression</w:t>
      </w:r>
      <w:r w:rsidRPr="00785E35">
        <w:rPr>
          <w:b/>
          <w:lang w:val="en-GB" w:eastAsia="zh-CN"/>
        </w:rPr>
        <w:t xml:space="preserve">. </w:t>
      </w:r>
    </w:p>
    <w:p w14:paraId="6F74E659" w14:textId="77777777" w:rsidR="00A60B32" w:rsidRPr="00C905B5" w:rsidRDefault="00A60B32" w:rsidP="00A60B32">
      <w:pPr>
        <w:pStyle w:val="ListParagraph"/>
        <w:numPr>
          <w:ilvl w:val="0"/>
          <w:numId w:val="19"/>
        </w:numPr>
        <w:tabs>
          <w:tab w:val="num" w:pos="720"/>
        </w:tabs>
        <w:rPr>
          <w:rFonts w:ascii="Times New Roman" w:hAnsi="Times New Roman"/>
          <w:b/>
          <w:bCs/>
          <w:sz w:val="20"/>
          <w:szCs w:val="20"/>
          <w:lang w:val="en-GB" w:eastAsia="zh-CN"/>
        </w:rPr>
      </w:pPr>
      <w:r w:rsidRPr="00C905B5">
        <w:rPr>
          <w:rFonts w:ascii="Times New Roman" w:hAnsi="Times New Roman"/>
          <w:b/>
          <w:bCs/>
          <w:sz w:val="20"/>
          <w:szCs w:val="20"/>
          <w:lang w:val="en-GB" w:eastAsia="zh-CN"/>
        </w:rPr>
        <w:t>FFS conditions to trigger low priority HARQ-ACK compression</w:t>
      </w:r>
    </w:p>
    <w:p w14:paraId="785ADFEB" w14:textId="581E174E" w:rsidR="00A60B32" w:rsidRPr="00A60B32" w:rsidRDefault="00A60B32" w:rsidP="00EF1C52">
      <w:pPr>
        <w:pStyle w:val="ListParagraph"/>
        <w:numPr>
          <w:ilvl w:val="0"/>
          <w:numId w:val="19"/>
        </w:numPr>
        <w:tabs>
          <w:tab w:val="num" w:pos="720"/>
        </w:tabs>
        <w:rPr>
          <w:rFonts w:ascii="Times New Roman" w:hAnsi="Times New Roman"/>
          <w:b/>
          <w:bCs/>
          <w:sz w:val="20"/>
          <w:szCs w:val="20"/>
          <w:lang w:val="en-GB" w:eastAsia="zh-CN"/>
        </w:rPr>
      </w:pPr>
      <w:r w:rsidRPr="00C905B5">
        <w:rPr>
          <w:rFonts w:ascii="Times New Roman" w:hAnsi="Times New Roman"/>
          <w:b/>
          <w:bCs/>
          <w:sz w:val="20"/>
          <w:szCs w:val="20"/>
          <w:lang w:val="en-GB" w:eastAsia="zh-CN"/>
        </w:rPr>
        <w:t>FFS details of compression scheme.</w:t>
      </w:r>
    </w:p>
    <w:p w14:paraId="64099BEB" w14:textId="1A6EAD2E" w:rsidR="002F77EB" w:rsidRPr="00674B75" w:rsidRDefault="00674B75" w:rsidP="00FD4DCA">
      <w:pPr>
        <w:pStyle w:val="Heading1"/>
        <w:jc w:val="both"/>
        <w:rPr>
          <w:lang w:eastAsia="zh-CN"/>
        </w:rPr>
      </w:pPr>
      <w:r>
        <w:rPr>
          <w:lang w:eastAsia="zh-CN"/>
        </w:rPr>
        <w:t xml:space="preserve"> </w:t>
      </w:r>
      <w:r w:rsidR="00E523F3" w:rsidRPr="00674B75">
        <w:rPr>
          <w:lang w:eastAsia="zh-CN"/>
        </w:rPr>
        <w:t>References</w:t>
      </w:r>
      <w:bookmarkStart w:id="44" w:name="_Ref457730460"/>
      <w:bookmarkStart w:id="45" w:name="_Ref450735844"/>
      <w:bookmarkStart w:id="46" w:name="_Ref450342757"/>
    </w:p>
    <w:p w14:paraId="2C3FF307" w14:textId="1B045883" w:rsidR="00CF4429" w:rsidRPr="00785E35" w:rsidRDefault="00CF4429" w:rsidP="00CF4429">
      <w:pPr>
        <w:pStyle w:val="References"/>
        <w:numPr>
          <w:ilvl w:val="0"/>
          <w:numId w:val="2"/>
        </w:numPr>
        <w:autoSpaceDE/>
        <w:autoSpaceDN/>
        <w:snapToGrid/>
        <w:spacing w:after="80" w:line="256" w:lineRule="auto"/>
      </w:pPr>
      <w:bookmarkStart w:id="47" w:name="_Ref47616084"/>
      <w:bookmarkStart w:id="48" w:name="_Ref32439522"/>
      <w:bookmarkEnd w:id="44"/>
      <w:bookmarkEnd w:id="45"/>
      <w:bookmarkEnd w:id="46"/>
      <w:r w:rsidRPr="00785E35">
        <w:rPr>
          <w:szCs w:val="20"/>
          <w:lang w:val="en-GB"/>
        </w:rPr>
        <w:t>3GPP TSG RAN Meeting #86, RP-193233, “3GPP Work Item Description; Enhanced Industrial Internet of Things (IIOT) and URLLC Support”, Nokia, Nokia Shanghai Bell, Sitges, Spain, December 9-12, 2019.</w:t>
      </w:r>
      <w:bookmarkEnd w:id="47"/>
    </w:p>
    <w:p w14:paraId="36958C98" w14:textId="15B944AE" w:rsidR="00E14577" w:rsidRPr="00785E35" w:rsidRDefault="00E14577" w:rsidP="00E14577">
      <w:pPr>
        <w:pStyle w:val="References"/>
        <w:numPr>
          <w:ilvl w:val="0"/>
          <w:numId w:val="2"/>
        </w:numPr>
        <w:autoSpaceDE/>
        <w:autoSpaceDN/>
        <w:snapToGrid/>
        <w:spacing w:after="80" w:line="256" w:lineRule="auto"/>
      </w:pPr>
      <w:bookmarkStart w:id="49" w:name="_Ref47618354"/>
      <w:r w:rsidRPr="00785E35">
        <w:rPr>
          <w:szCs w:val="20"/>
        </w:rPr>
        <w:t xml:space="preserve">3GPP TSG SA, 3GPP TR 22.804, V16.3.0, </w:t>
      </w:r>
      <w:r w:rsidR="00876CB3" w:rsidRPr="00785E35">
        <w:rPr>
          <w:szCs w:val="20"/>
        </w:rPr>
        <w:t>“</w:t>
      </w:r>
      <w:r w:rsidRPr="00785E35">
        <w:rPr>
          <w:szCs w:val="20"/>
        </w:rPr>
        <w:t>Technical Specification Group Services and Systems Aspects; Study on Communication for Automation in Vertical Domains (Release 16)”, July 2020.</w:t>
      </w:r>
      <w:bookmarkEnd w:id="49"/>
    </w:p>
    <w:bookmarkEnd w:id="48"/>
    <w:p w14:paraId="7F8C853F" w14:textId="05808474" w:rsidR="00785E47" w:rsidRPr="00785E35" w:rsidRDefault="00785E47" w:rsidP="00E14577">
      <w:pPr>
        <w:pStyle w:val="References"/>
        <w:numPr>
          <w:ilvl w:val="0"/>
          <w:numId w:val="2"/>
        </w:numPr>
        <w:autoSpaceDE/>
        <w:autoSpaceDN/>
        <w:snapToGrid/>
        <w:spacing w:after="80" w:line="256" w:lineRule="auto"/>
      </w:pPr>
      <w:r w:rsidRPr="00785E35">
        <w:rPr>
          <w:szCs w:val="20"/>
        </w:rPr>
        <w:t>3GPP TSA RAN1 Meeting #104, R1-</w:t>
      </w:r>
      <w:r w:rsidR="00CD736C" w:rsidRPr="00785E35">
        <w:rPr>
          <w:szCs w:val="20"/>
        </w:rPr>
        <w:t>2101459</w:t>
      </w:r>
      <w:r w:rsidRPr="00785E35">
        <w:rPr>
          <w:szCs w:val="20"/>
        </w:rPr>
        <w:t>, “HARQ-ACK enhancement for IOT and URLLC,” e-Meeting, Jan. 25-Feb. 5, 2021</w:t>
      </w:r>
    </w:p>
    <w:p w14:paraId="59A988E0" w14:textId="77777777" w:rsidR="00BE53BF" w:rsidRPr="00741CC3" w:rsidRDefault="00BE53BF" w:rsidP="00CD736C">
      <w:pPr>
        <w:pStyle w:val="References"/>
        <w:numPr>
          <w:ilvl w:val="0"/>
          <w:numId w:val="0"/>
        </w:numPr>
        <w:autoSpaceDE/>
        <w:autoSpaceDN/>
        <w:snapToGrid/>
        <w:spacing w:after="80" w:line="256" w:lineRule="auto"/>
        <w:rPr>
          <w:szCs w:val="20"/>
          <w:lang w:val="en-GB"/>
        </w:rPr>
      </w:pPr>
    </w:p>
    <w:sectPr w:rsidR="00BE53BF" w:rsidRPr="00741CC3" w:rsidSect="00671B4F">
      <w:headerReference w:type="even" r:id="rId45"/>
      <w:footerReference w:type="even" r:id="rId46"/>
      <w:footerReference w:type="default" r:id="rId47"/>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818C04" w14:textId="77777777" w:rsidR="008C6EC6" w:rsidRDefault="008C6EC6">
      <w:r>
        <w:separator/>
      </w:r>
    </w:p>
  </w:endnote>
  <w:endnote w:type="continuationSeparator" w:id="0">
    <w:p w14:paraId="4FEF0FA0" w14:textId="77777777" w:rsidR="008C6EC6" w:rsidRDefault="008C6EC6">
      <w:r>
        <w:continuationSeparator/>
      </w:r>
    </w:p>
  </w:endnote>
  <w:endnote w:type="continuationNotice" w:id="1">
    <w:p w14:paraId="62D22A92" w14:textId="77777777" w:rsidR="008C6EC6" w:rsidRDefault="008C6E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965790" w:rsidRDefault="0096579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965790" w:rsidRDefault="0096579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277911F3" w:rsidR="00965790" w:rsidRDefault="0096579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3176F7" w14:textId="77777777" w:rsidR="008C6EC6" w:rsidRDefault="008C6EC6">
      <w:r>
        <w:separator/>
      </w:r>
    </w:p>
  </w:footnote>
  <w:footnote w:type="continuationSeparator" w:id="0">
    <w:p w14:paraId="6AAA6087" w14:textId="77777777" w:rsidR="008C6EC6" w:rsidRDefault="008C6EC6">
      <w:r>
        <w:continuationSeparator/>
      </w:r>
    </w:p>
  </w:footnote>
  <w:footnote w:type="continuationNotice" w:id="1">
    <w:p w14:paraId="0CAFDBA6" w14:textId="77777777" w:rsidR="008C6EC6" w:rsidRDefault="008C6EC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965790" w:rsidRDefault="0096579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C17969"/>
    <w:multiLevelType w:val="hybridMultilevel"/>
    <w:tmpl w:val="27787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011E08"/>
    <w:multiLevelType w:val="hybridMultilevel"/>
    <w:tmpl w:val="B718C1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E076A0"/>
    <w:multiLevelType w:val="hybridMultilevel"/>
    <w:tmpl w:val="FADED3F4"/>
    <w:lvl w:ilvl="0" w:tplc="44B6457C">
      <w:start w:val="2"/>
      <w:numFmt w:val="bullet"/>
      <w:lvlText w:val="-"/>
      <w:lvlJc w:val="left"/>
      <w:pPr>
        <w:ind w:left="720" w:hanging="360"/>
      </w:pPr>
      <w:rPr>
        <w:rFonts w:ascii="Times New Roman" w:eastAsia="Microsoft YaHe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91B09EB"/>
    <w:multiLevelType w:val="hybridMultilevel"/>
    <w:tmpl w:val="4BECF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374E4E"/>
    <w:multiLevelType w:val="hybridMultilevel"/>
    <w:tmpl w:val="9296111A"/>
    <w:lvl w:ilvl="0" w:tplc="97121BE2">
      <w:start w:val="1"/>
      <w:numFmt w:val="bullet"/>
      <w:lvlText w:val="•"/>
      <w:lvlJc w:val="left"/>
      <w:pPr>
        <w:tabs>
          <w:tab w:val="num" w:pos="720"/>
        </w:tabs>
        <w:ind w:left="720" w:hanging="360"/>
      </w:pPr>
      <w:rPr>
        <w:rFonts w:ascii="Arial" w:hAnsi="Arial" w:hint="default"/>
      </w:rPr>
    </w:lvl>
    <w:lvl w:ilvl="1" w:tplc="0B645ED2">
      <w:numFmt w:val="bullet"/>
      <w:lvlText w:val="•"/>
      <w:lvlJc w:val="left"/>
      <w:pPr>
        <w:tabs>
          <w:tab w:val="num" w:pos="1440"/>
        </w:tabs>
        <w:ind w:left="1440" w:hanging="360"/>
      </w:pPr>
      <w:rPr>
        <w:rFonts w:ascii="Arial" w:hAnsi="Arial" w:hint="default"/>
      </w:rPr>
    </w:lvl>
    <w:lvl w:ilvl="2" w:tplc="09DA3012">
      <w:numFmt w:val="bullet"/>
      <w:lvlText w:val="•"/>
      <w:lvlJc w:val="left"/>
      <w:pPr>
        <w:tabs>
          <w:tab w:val="num" w:pos="2160"/>
        </w:tabs>
        <w:ind w:left="2160" w:hanging="360"/>
      </w:pPr>
      <w:rPr>
        <w:rFonts w:ascii="Microsoft Sans Serif" w:hAnsi="Microsoft Sans Serif" w:hint="default"/>
      </w:rPr>
    </w:lvl>
    <w:lvl w:ilvl="3" w:tplc="94A06A9E">
      <w:numFmt w:val="bullet"/>
      <w:lvlText w:val="•"/>
      <w:lvlJc w:val="left"/>
      <w:pPr>
        <w:tabs>
          <w:tab w:val="num" w:pos="2880"/>
        </w:tabs>
        <w:ind w:left="2880" w:hanging="360"/>
      </w:pPr>
      <w:rPr>
        <w:rFonts w:ascii="Arial" w:hAnsi="Arial" w:hint="default"/>
      </w:rPr>
    </w:lvl>
    <w:lvl w:ilvl="4" w:tplc="A932948A">
      <w:start w:val="1"/>
      <w:numFmt w:val="bullet"/>
      <w:lvlText w:val="•"/>
      <w:lvlJc w:val="left"/>
      <w:pPr>
        <w:tabs>
          <w:tab w:val="num" w:pos="3600"/>
        </w:tabs>
        <w:ind w:left="3600" w:hanging="360"/>
      </w:pPr>
      <w:rPr>
        <w:rFonts w:ascii="Arial" w:hAnsi="Arial" w:hint="default"/>
      </w:rPr>
    </w:lvl>
    <w:lvl w:ilvl="5" w:tplc="F2485ACC" w:tentative="1">
      <w:start w:val="1"/>
      <w:numFmt w:val="bullet"/>
      <w:lvlText w:val="•"/>
      <w:lvlJc w:val="left"/>
      <w:pPr>
        <w:tabs>
          <w:tab w:val="num" w:pos="4320"/>
        </w:tabs>
        <w:ind w:left="4320" w:hanging="360"/>
      </w:pPr>
      <w:rPr>
        <w:rFonts w:ascii="Arial" w:hAnsi="Arial" w:hint="default"/>
      </w:rPr>
    </w:lvl>
    <w:lvl w:ilvl="6" w:tplc="B1A46F2E" w:tentative="1">
      <w:start w:val="1"/>
      <w:numFmt w:val="bullet"/>
      <w:lvlText w:val="•"/>
      <w:lvlJc w:val="left"/>
      <w:pPr>
        <w:tabs>
          <w:tab w:val="num" w:pos="5040"/>
        </w:tabs>
        <w:ind w:left="5040" w:hanging="360"/>
      </w:pPr>
      <w:rPr>
        <w:rFonts w:ascii="Arial" w:hAnsi="Arial" w:hint="default"/>
      </w:rPr>
    </w:lvl>
    <w:lvl w:ilvl="7" w:tplc="B58E7BFA" w:tentative="1">
      <w:start w:val="1"/>
      <w:numFmt w:val="bullet"/>
      <w:lvlText w:val="•"/>
      <w:lvlJc w:val="left"/>
      <w:pPr>
        <w:tabs>
          <w:tab w:val="num" w:pos="5760"/>
        </w:tabs>
        <w:ind w:left="5760" w:hanging="360"/>
      </w:pPr>
      <w:rPr>
        <w:rFonts w:ascii="Arial" w:hAnsi="Arial" w:hint="default"/>
      </w:rPr>
    </w:lvl>
    <w:lvl w:ilvl="8" w:tplc="C8C83EC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DEF456C"/>
    <w:multiLevelType w:val="hybridMultilevel"/>
    <w:tmpl w:val="226AB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A520E3"/>
    <w:multiLevelType w:val="hybridMultilevel"/>
    <w:tmpl w:val="BE068F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FE551C"/>
    <w:multiLevelType w:val="hybridMultilevel"/>
    <w:tmpl w:val="CCB00476"/>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0" w15:restartNumberingAfterBreak="0">
    <w:nsid w:val="16817B76"/>
    <w:multiLevelType w:val="hybridMultilevel"/>
    <w:tmpl w:val="4B3A4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9D645B"/>
    <w:multiLevelType w:val="hybridMultilevel"/>
    <w:tmpl w:val="6AC0A3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64698B"/>
    <w:multiLevelType w:val="hybridMultilevel"/>
    <w:tmpl w:val="E47CF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9C5DB3"/>
    <w:multiLevelType w:val="hybridMultilevel"/>
    <w:tmpl w:val="D0F60E4C"/>
    <w:lvl w:ilvl="0" w:tplc="BCE63780">
      <w:start w:val="1"/>
      <w:numFmt w:val="bullet"/>
      <w:lvlText w:val="•"/>
      <w:lvlJc w:val="left"/>
      <w:pPr>
        <w:tabs>
          <w:tab w:val="num" w:pos="720"/>
        </w:tabs>
        <w:ind w:left="720" w:hanging="360"/>
      </w:pPr>
      <w:rPr>
        <w:rFonts w:ascii="Arial" w:hAnsi="Arial" w:hint="default"/>
      </w:rPr>
    </w:lvl>
    <w:lvl w:ilvl="1" w:tplc="B540EAF4">
      <w:numFmt w:val="bullet"/>
      <w:lvlText w:val="◦"/>
      <w:lvlJc w:val="left"/>
      <w:pPr>
        <w:tabs>
          <w:tab w:val="num" w:pos="1440"/>
        </w:tabs>
        <w:ind w:left="1440" w:hanging="360"/>
      </w:pPr>
      <w:rPr>
        <w:rFonts w:ascii="Microsoft Sans Serif" w:hAnsi="Microsoft Sans Serif" w:hint="default"/>
      </w:rPr>
    </w:lvl>
    <w:lvl w:ilvl="2" w:tplc="41084DB0" w:tentative="1">
      <w:start w:val="1"/>
      <w:numFmt w:val="bullet"/>
      <w:lvlText w:val="•"/>
      <w:lvlJc w:val="left"/>
      <w:pPr>
        <w:tabs>
          <w:tab w:val="num" w:pos="2160"/>
        </w:tabs>
        <w:ind w:left="2160" w:hanging="360"/>
      </w:pPr>
      <w:rPr>
        <w:rFonts w:ascii="Arial" w:hAnsi="Arial" w:hint="default"/>
      </w:rPr>
    </w:lvl>
    <w:lvl w:ilvl="3" w:tplc="C6B0EBE6" w:tentative="1">
      <w:start w:val="1"/>
      <w:numFmt w:val="bullet"/>
      <w:lvlText w:val="•"/>
      <w:lvlJc w:val="left"/>
      <w:pPr>
        <w:tabs>
          <w:tab w:val="num" w:pos="2880"/>
        </w:tabs>
        <w:ind w:left="2880" w:hanging="360"/>
      </w:pPr>
      <w:rPr>
        <w:rFonts w:ascii="Arial" w:hAnsi="Arial" w:hint="default"/>
      </w:rPr>
    </w:lvl>
    <w:lvl w:ilvl="4" w:tplc="8A38152A" w:tentative="1">
      <w:start w:val="1"/>
      <w:numFmt w:val="bullet"/>
      <w:lvlText w:val="•"/>
      <w:lvlJc w:val="left"/>
      <w:pPr>
        <w:tabs>
          <w:tab w:val="num" w:pos="3600"/>
        </w:tabs>
        <w:ind w:left="3600" w:hanging="360"/>
      </w:pPr>
      <w:rPr>
        <w:rFonts w:ascii="Arial" w:hAnsi="Arial" w:hint="default"/>
      </w:rPr>
    </w:lvl>
    <w:lvl w:ilvl="5" w:tplc="5F5E35DC" w:tentative="1">
      <w:start w:val="1"/>
      <w:numFmt w:val="bullet"/>
      <w:lvlText w:val="•"/>
      <w:lvlJc w:val="left"/>
      <w:pPr>
        <w:tabs>
          <w:tab w:val="num" w:pos="4320"/>
        </w:tabs>
        <w:ind w:left="4320" w:hanging="360"/>
      </w:pPr>
      <w:rPr>
        <w:rFonts w:ascii="Arial" w:hAnsi="Arial" w:hint="default"/>
      </w:rPr>
    </w:lvl>
    <w:lvl w:ilvl="6" w:tplc="C5DE8D24" w:tentative="1">
      <w:start w:val="1"/>
      <w:numFmt w:val="bullet"/>
      <w:lvlText w:val="•"/>
      <w:lvlJc w:val="left"/>
      <w:pPr>
        <w:tabs>
          <w:tab w:val="num" w:pos="5040"/>
        </w:tabs>
        <w:ind w:left="5040" w:hanging="360"/>
      </w:pPr>
      <w:rPr>
        <w:rFonts w:ascii="Arial" w:hAnsi="Arial" w:hint="default"/>
      </w:rPr>
    </w:lvl>
    <w:lvl w:ilvl="7" w:tplc="40964FB2" w:tentative="1">
      <w:start w:val="1"/>
      <w:numFmt w:val="bullet"/>
      <w:lvlText w:val="•"/>
      <w:lvlJc w:val="left"/>
      <w:pPr>
        <w:tabs>
          <w:tab w:val="num" w:pos="5760"/>
        </w:tabs>
        <w:ind w:left="5760" w:hanging="360"/>
      </w:pPr>
      <w:rPr>
        <w:rFonts w:ascii="Arial" w:hAnsi="Arial" w:hint="default"/>
      </w:rPr>
    </w:lvl>
    <w:lvl w:ilvl="8" w:tplc="F0DA994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30F26EDF"/>
    <w:multiLevelType w:val="hybridMultilevel"/>
    <w:tmpl w:val="A5BEE930"/>
    <w:lvl w:ilvl="0" w:tplc="128A8932">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D23571"/>
    <w:multiLevelType w:val="hybridMultilevel"/>
    <w:tmpl w:val="FE106D9A"/>
    <w:lvl w:ilvl="0" w:tplc="04090001">
      <w:start w:val="1"/>
      <w:numFmt w:val="bullet"/>
      <w:lvlText w:val=""/>
      <w:lvlJc w:val="left"/>
      <w:pPr>
        <w:ind w:left="1009" w:hanging="360"/>
      </w:pPr>
      <w:rPr>
        <w:rFonts w:ascii="Symbol" w:hAnsi="Symbol" w:hint="default"/>
      </w:rPr>
    </w:lvl>
    <w:lvl w:ilvl="1" w:tplc="04090003">
      <w:start w:val="1"/>
      <w:numFmt w:val="bullet"/>
      <w:lvlText w:val="o"/>
      <w:lvlJc w:val="left"/>
      <w:pPr>
        <w:ind w:left="1729" w:hanging="360"/>
      </w:pPr>
      <w:rPr>
        <w:rFonts w:ascii="Courier New" w:hAnsi="Courier New" w:cs="Courier New" w:hint="default"/>
      </w:rPr>
    </w:lvl>
    <w:lvl w:ilvl="2" w:tplc="04090005" w:tentative="1">
      <w:start w:val="1"/>
      <w:numFmt w:val="bullet"/>
      <w:lvlText w:val=""/>
      <w:lvlJc w:val="left"/>
      <w:pPr>
        <w:ind w:left="2449" w:hanging="360"/>
      </w:pPr>
      <w:rPr>
        <w:rFonts w:ascii="Wingdings" w:hAnsi="Wingdings" w:hint="default"/>
      </w:rPr>
    </w:lvl>
    <w:lvl w:ilvl="3" w:tplc="04090001" w:tentative="1">
      <w:start w:val="1"/>
      <w:numFmt w:val="bullet"/>
      <w:lvlText w:val=""/>
      <w:lvlJc w:val="left"/>
      <w:pPr>
        <w:ind w:left="3169" w:hanging="360"/>
      </w:pPr>
      <w:rPr>
        <w:rFonts w:ascii="Symbol" w:hAnsi="Symbol" w:hint="default"/>
      </w:rPr>
    </w:lvl>
    <w:lvl w:ilvl="4" w:tplc="04090003" w:tentative="1">
      <w:start w:val="1"/>
      <w:numFmt w:val="bullet"/>
      <w:lvlText w:val="o"/>
      <w:lvlJc w:val="left"/>
      <w:pPr>
        <w:ind w:left="3889" w:hanging="360"/>
      </w:pPr>
      <w:rPr>
        <w:rFonts w:ascii="Courier New" w:hAnsi="Courier New" w:cs="Courier New" w:hint="default"/>
      </w:rPr>
    </w:lvl>
    <w:lvl w:ilvl="5" w:tplc="04090005" w:tentative="1">
      <w:start w:val="1"/>
      <w:numFmt w:val="bullet"/>
      <w:lvlText w:val=""/>
      <w:lvlJc w:val="left"/>
      <w:pPr>
        <w:ind w:left="4609" w:hanging="360"/>
      </w:pPr>
      <w:rPr>
        <w:rFonts w:ascii="Wingdings" w:hAnsi="Wingdings" w:hint="default"/>
      </w:rPr>
    </w:lvl>
    <w:lvl w:ilvl="6" w:tplc="04090001" w:tentative="1">
      <w:start w:val="1"/>
      <w:numFmt w:val="bullet"/>
      <w:lvlText w:val=""/>
      <w:lvlJc w:val="left"/>
      <w:pPr>
        <w:ind w:left="5329" w:hanging="360"/>
      </w:pPr>
      <w:rPr>
        <w:rFonts w:ascii="Symbol" w:hAnsi="Symbol" w:hint="default"/>
      </w:rPr>
    </w:lvl>
    <w:lvl w:ilvl="7" w:tplc="04090003" w:tentative="1">
      <w:start w:val="1"/>
      <w:numFmt w:val="bullet"/>
      <w:lvlText w:val="o"/>
      <w:lvlJc w:val="left"/>
      <w:pPr>
        <w:ind w:left="6049" w:hanging="360"/>
      </w:pPr>
      <w:rPr>
        <w:rFonts w:ascii="Courier New" w:hAnsi="Courier New" w:cs="Courier New" w:hint="default"/>
      </w:rPr>
    </w:lvl>
    <w:lvl w:ilvl="8" w:tplc="04090005" w:tentative="1">
      <w:start w:val="1"/>
      <w:numFmt w:val="bullet"/>
      <w:lvlText w:val=""/>
      <w:lvlJc w:val="left"/>
      <w:pPr>
        <w:ind w:left="6769" w:hanging="360"/>
      </w:pPr>
      <w:rPr>
        <w:rFonts w:ascii="Wingdings" w:hAnsi="Wingdings" w:hint="default"/>
      </w:rPr>
    </w:lvl>
  </w:abstractNum>
  <w:abstractNum w:abstractNumId="17" w15:restartNumberingAfterBreak="0">
    <w:nsid w:val="34542D8A"/>
    <w:multiLevelType w:val="hybridMultilevel"/>
    <w:tmpl w:val="89B6A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1A5324"/>
    <w:multiLevelType w:val="hybridMultilevel"/>
    <w:tmpl w:val="990836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 w15:restartNumberingAfterBreak="0">
    <w:nsid w:val="352A53AF"/>
    <w:multiLevelType w:val="multilevel"/>
    <w:tmpl w:val="415857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EE0D5D"/>
    <w:multiLevelType w:val="hybridMultilevel"/>
    <w:tmpl w:val="AD0AD7A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D006F50"/>
    <w:multiLevelType w:val="hybridMultilevel"/>
    <w:tmpl w:val="40AA1B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C312BDD"/>
    <w:multiLevelType w:val="hybridMultilevel"/>
    <w:tmpl w:val="12D866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BD3EC3"/>
    <w:multiLevelType w:val="hybridMultilevel"/>
    <w:tmpl w:val="1BF61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0B410B"/>
    <w:multiLevelType w:val="hybridMultilevel"/>
    <w:tmpl w:val="24821AF4"/>
    <w:lvl w:ilvl="0" w:tplc="5FCEF406">
      <w:start w:val="1"/>
      <w:numFmt w:val="bullet"/>
      <w:lvlText w:val="•"/>
      <w:lvlJc w:val="left"/>
      <w:pPr>
        <w:tabs>
          <w:tab w:val="num" w:pos="720"/>
        </w:tabs>
        <w:ind w:left="720" w:hanging="360"/>
      </w:pPr>
      <w:rPr>
        <w:rFonts w:ascii="Arial" w:hAnsi="Arial" w:hint="default"/>
      </w:rPr>
    </w:lvl>
    <w:lvl w:ilvl="1" w:tplc="11F66E02" w:tentative="1">
      <w:start w:val="1"/>
      <w:numFmt w:val="bullet"/>
      <w:lvlText w:val="•"/>
      <w:lvlJc w:val="left"/>
      <w:pPr>
        <w:tabs>
          <w:tab w:val="num" w:pos="1440"/>
        </w:tabs>
        <w:ind w:left="1440" w:hanging="360"/>
      </w:pPr>
      <w:rPr>
        <w:rFonts w:ascii="Arial" w:hAnsi="Arial" w:hint="default"/>
      </w:rPr>
    </w:lvl>
    <w:lvl w:ilvl="2" w:tplc="A39AF9C8" w:tentative="1">
      <w:start w:val="1"/>
      <w:numFmt w:val="bullet"/>
      <w:lvlText w:val="•"/>
      <w:lvlJc w:val="left"/>
      <w:pPr>
        <w:tabs>
          <w:tab w:val="num" w:pos="2160"/>
        </w:tabs>
        <w:ind w:left="2160" w:hanging="360"/>
      </w:pPr>
      <w:rPr>
        <w:rFonts w:ascii="Arial" w:hAnsi="Arial" w:hint="default"/>
      </w:rPr>
    </w:lvl>
    <w:lvl w:ilvl="3" w:tplc="12CEA550" w:tentative="1">
      <w:start w:val="1"/>
      <w:numFmt w:val="bullet"/>
      <w:lvlText w:val="•"/>
      <w:lvlJc w:val="left"/>
      <w:pPr>
        <w:tabs>
          <w:tab w:val="num" w:pos="2880"/>
        </w:tabs>
        <w:ind w:left="2880" w:hanging="360"/>
      </w:pPr>
      <w:rPr>
        <w:rFonts w:ascii="Arial" w:hAnsi="Arial" w:hint="default"/>
      </w:rPr>
    </w:lvl>
    <w:lvl w:ilvl="4" w:tplc="87B48440" w:tentative="1">
      <w:start w:val="1"/>
      <w:numFmt w:val="bullet"/>
      <w:lvlText w:val="•"/>
      <w:lvlJc w:val="left"/>
      <w:pPr>
        <w:tabs>
          <w:tab w:val="num" w:pos="3600"/>
        </w:tabs>
        <w:ind w:left="3600" w:hanging="360"/>
      </w:pPr>
      <w:rPr>
        <w:rFonts w:ascii="Arial" w:hAnsi="Arial" w:hint="default"/>
      </w:rPr>
    </w:lvl>
    <w:lvl w:ilvl="5" w:tplc="F4EC8AC2" w:tentative="1">
      <w:start w:val="1"/>
      <w:numFmt w:val="bullet"/>
      <w:lvlText w:val="•"/>
      <w:lvlJc w:val="left"/>
      <w:pPr>
        <w:tabs>
          <w:tab w:val="num" w:pos="4320"/>
        </w:tabs>
        <w:ind w:left="4320" w:hanging="360"/>
      </w:pPr>
      <w:rPr>
        <w:rFonts w:ascii="Arial" w:hAnsi="Arial" w:hint="default"/>
      </w:rPr>
    </w:lvl>
    <w:lvl w:ilvl="6" w:tplc="AA0C0EF4" w:tentative="1">
      <w:start w:val="1"/>
      <w:numFmt w:val="bullet"/>
      <w:lvlText w:val="•"/>
      <w:lvlJc w:val="left"/>
      <w:pPr>
        <w:tabs>
          <w:tab w:val="num" w:pos="5040"/>
        </w:tabs>
        <w:ind w:left="5040" w:hanging="360"/>
      </w:pPr>
      <w:rPr>
        <w:rFonts w:ascii="Arial" w:hAnsi="Arial" w:hint="default"/>
      </w:rPr>
    </w:lvl>
    <w:lvl w:ilvl="7" w:tplc="25B6FEF0" w:tentative="1">
      <w:start w:val="1"/>
      <w:numFmt w:val="bullet"/>
      <w:lvlText w:val="•"/>
      <w:lvlJc w:val="left"/>
      <w:pPr>
        <w:tabs>
          <w:tab w:val="num" w:pos="5760"/>
        </w:tabs>
        <w:ind w:left="5760" w:hanging="360"/>
      </w:pPr>
      <w:rPr>
        <w:rFonts w:ascii="Arial" w:hAnsi="Arial" w:hint="default"/>
      </w:rPr>
    </w:lvl>
    <w:lvl w:ilvl="8" w:tplc="CCE29CC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5421D4E"/>
    <w:multiLevelType w:val="hybridMultilevel"/>
    <w:tmpl w:val="DB62C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D7C07"/>
    <w:multiLevelType w:val="multilevel"/>
    <w:tmpl w:val="56AD7C07"/>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2" w15:restartNumberingAfterBreak="0">
    <w:nsid w:val="5D9F6BEB"/>
    <w:multiLevelType w:val="hybridMultilevel"/>
    <w:tmpl w:val="DD5A565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5EEF543D"/>
    <w:multiLevelType w:val="hybridMultilevel"/>
    <w:tmpl w:val="F0FA5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A4538D"/>
    <w:multiLevelType w:val="hybridMultilevel"/>
    <w:tmpl w:val="263672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7539D9"/>
    <w:multiLevelType w:val="hybridMultilevel"/>
    <w:tmpl w:val="EECCA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742C1B"/>
    <w:multiLevelType w:val="hybridMultilevel"/>
    <w:tmpl w:val="6A804786"/>
    <w:lvl w:ilvl="0" w:tplc="5E66C454">
      <w:start w:val="1"/>
      <w:numFmt w:val="bullet"/>
      <w:lvlText w:val="◦"/>
      <w:lvlJc w:val="left"/>
      <w:pPr>
        <w:tabs>
          <w:tab w:val="num" w:pos="720"/>
        </w:tabs>
        <w:ind w:left="720" w:hanging="360"/>
      </w:pPr>
      <w:rPr>
        <w:rFonts w:ascii="Microsoft Sans Serif" w:hAnsi="Microsoft Sans Serif" w:hint="default"/>
      </w:rPr>
    </w:lvl>
    <w:lvl w:ilvl="1" w:tplc="5006777A">
      <w:start w:val="1"/>
      <w:numFmt w:val="bullet"/>
      <w:lvlText w:val="◦"/>
      <w:lvlJc w:val="left"/>
      <w:pPr>
        <w:tabs>
          <w:tab w:val="num" w:pos="1440"/>
        </w:tabs>
        <w:ind w:left="1440" w:hanging="360"/>
      </w:pPr>
      <w:rPr>
        <w:rFonts w:ascii="Microsoft Sans Serif" w:hAnsi="Microsoft Sans Serif" w:hint="default"/>
      </w:rPr>
    </w:lvl>
    <w:lvl w:ilvl="2" w:tplc="FED4D85C" w:tentative="1">
      <w:start w:val="1"/>
      <w:numFmt w:val="bullet"/>
      <w:lvlText w:val="◦"/>
      <w:lvlJc w:val="left"/>
      <w:pPr>
        <w:tabs>
          <w:tab w:val="num" w:pos="2160"/>
        </w:tabs>
        <w:ind w:left="2160" w:hanging="360"/>
      </w:pPr>
      <w:rPr>
        <w:rFonts w:ascii="Microsoft Sans Serif" w:hAnsi="Microsoft Sans Serif" w:hint="default"/>
      </w:rPr>
    </w:lvl>
    <w:lvl w:ilvl="3" w:tplc="D4F8CB2C" w:tentative="1">
      <w:start w:val="1"/>
      <w:numFmt w:val="bullet"/>
      <w:lvlText w:val="◦"/>
      <w:lvlJc w:val="left"/>
      <w:pPr>
        <w:tabs>
          <w:tab w:val="num" w:pos="2880"/>
        </w:tabs>
        <w:ind w:left="2880" w:hanging="360"/>
      </w:pPr>
      <w:rPr>
        <w:rFonts w:ascii="Microsoft Sans Serif" w:hAnsi="Microsoft Sans Serif" w:hint="default"/>
      </w:rPr>
    </w:lvl>
    <w:lvl w:ilvl="4" w:tplc="E694522C" w:tentative="1">
      <w:start w:val="1"/>
      <w:numFmt w:val="bullet"/>
      <w:lvlText w:val="◦"/>
      <w:lvlJc w:val="left"/>
      <w:pPr>
        <w:tabs>
          <w:tab w:val="num" w:pos="3600"/>
        </w:tabs>
        <w:ind w:left="3600" w:hanging="360"/>
      </w:pPr>
      <w:rPr>
        <w:rFonts w:ascii="Microsoft Sans Serif" w:hAnsi="Microsoft Sans Serif" w:hint="default"/>
      </w:rPr>
    </w:lvl>
    <w:lvl w:ilvl="5" w:tplc="D512C7FC" w:tentative="1">
      <w:start w:val="1"/>
      <w:numFmt w:val="bullet"/>
      <w:lvlText w:val="◦"/>
      <w:lvlJc w:val="left"/>
      <w:pPr>
        <w:tabs>
          <w:tab w:val="num" w:pos="4320"/>
        </w:tabs>
        <w:ind w:left="4320" w:hanging="360"/>
      </w:pPr>
      <w:rPr>
        <w:rFonts w:ascii="Microsoft Sans Serif" w:hAnsi="Microsoft Sans Serif" w:hint="default"/>
      </w:rPr>
    </w:lvl>
    <w:lvl w:ilvl="6" w:tplc="89C84AF0" w:tentative="1">
      <w:start w:val="1"/>
      <w:numFmt w:val="bullet"/>
      <w:lvlText w:val="◦"/>
      <w:lvlJc w:val="left"/>
      <w:pPr>
        <w:tabs>
          <w:tab w:val="num" w:pos="5040"/>
        </w:tabs>
        <w:ind w:left="5040" w:hanging="360"/>
      </w:pPr>
      <w:rPr>
        <w:rFonts w:ascii="Microsoft Sans Serif" w:hAnsi="Microsoft Sans Serif" w:hint="default"/>
      </w:rPr>
    </w:lvl>
    <w:lvl w:ilvl="7" w:tplc="27C62474" w:tentative="1">
      <w:start w:val="1"/>
      <w:numFmt w:val="bullet"/>
      <w:lvlText w:val="◦"/>
      <w:lvlJc w:val="left"/>
      <w:pPr>
        <w:tabs>
          <w:tab w:val="num" w:pos="5760"/>
        </w:tabs>
        <w:ind w:left="5760" w:hanging="360"/>
      </w:pPr>
      <w:rPr>
        <w:rFonts w:ascii="Microsoft Sans Serif" w:hAnsi="Microsoft Sans Serif" w:hint="default"/>
      </w:rPr>
    </w:lvl>
    <w:lvl w:ilvl="8" w:tplc="D7B4BBBC" w:tentative="1">
      <w:start w:val="1"/>
      <w:numFmt w:val="bullet"/>
      <w:lvlText w:val="◦"/>
      <w:lvlJc w:val="left"/>
      <w:pPr>
        <w:tabs>
          <w:tab w:val="num" w:pos="6480"/>
        </w:tabs>
        <w:ind w:left="6480" w:hanging="360"/>
      </w:pPr>
      <w:rPr>
        <w:rFonts w:ascii="Microsoft Sans Serif" w:hAnsi="Microsoft Sans Serif" w:hint="default"/>
      </w:rPr>
    </w:lvl>
  </w:abstractNum>
  <w:abstractNum w:abstractNumId="37" w15:restartNumberingAfterBreak="0">
    <w:nsid w:val="6DB340D6"/>
    <w:multiLevelType w:val="hybridMultilevel"/>
    <w:tmpl w:val="46827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4F3CE3"/>
    <w:multiLevelType w:val="hybridMultilevel"/>
    <w:tmpl w:val="34B2E180"/>
    <w:lvl w:ilvl="0" w:tplc="04090001">
      <w:start w:val="1"/>
      <w:numFmt w:val="bullet"/>
      <w:lvlText w:val=""/>
      <w:lvlJc w:val="left"/>
      <w:pPr>
        <w:ind w:left="1009" w:hanging="360"/>
      </w:pPr>
      <w:rPr>
        <w:rFonts w:ascii="Symbol" w:hAnsi="Symbol" w:hint="default"/>
      </w:rPr>
    </w:lvl>
    <w:lvl w:ilvl="1" w:tplc="04090003" w:tentative="1">
      <w:start w:val="1"/>
      <w:numFmt w:val="bullet"/>
      <w:lvlText w:val="o"/>
      <w:lvlJc w:val="left"/>
      <w:pPr>
        <w:ind w:left="1729" w:hanging="360"/>
      </w:pPr>
      <w:rPr>
        <w:rFonts w:ascii="Courier New" w:hAnsi="Courier New" w:cs="Courier New" w:hint="default"/>
      </w:rPr>
    </w:lvl>
    <w:lvl w:ilvl="2" w:tplc="04090005" w:tentative="1">
      <w:start w:val="1"/>
      <w:numFmt w:val="bullet"/>
      <w:lvlText w:val=""/>
      <w:lvlJc w:val="left"/>
      <w:pPr>
        <w:ind w:left="2449" w:hanging="360"/>
      </w:pPr>
      <w:rPr>
        <w:rFonts w:ascii="Wingdings" w:hAnsi="Wingdings" w:hint="default"/>
      </w:rPr>
    </w:lvl>
    <w:lvl w:ilvl="3" w:tplc="04090001" w:tentative="1">
      <w:start w:val="1"/>
      <w:numFmt w:val="bullet"/>
      <w:lvlText w:val=""/>
      <w:lvlJc w:val="left"/>
      <w:pPr>
        <w:ind w:left="3169" w:hanging="360"/>
      </w:pPr>
      <w:rPr>
        <w:rFonts w:ascii="Symbol" w:hAnsi="Symbol" w:hint="default"/>
      </w:rPr>
    </w:lvl>
    <w:lvl w:ilvl="4" w:tplc="04090003" w:tentative="1">
      <w:start w:val="1"/>
      <w:numFmt w:val="bullet"/>
      <w:lvlText w:val="o"/>
      <w:lvlJc w:val="left"/>
      <w:pPr>
        <w:ind w:left="3889" w:hanging="360"/>
      </w:pPr>
      <w:rPr>
        <w:rFonts w:ascii="Courier New" w:hAnsi="Courier New" w:cs="Courier New" w:hint="default"/>
      </w:rPr>
    </w:lvl>
    <w:lvl w:ilvl="5" w:tplc="04090005" w:tentative="1">
      <w:start w:val="1"/>
      <w:numFmt w:val="bullet"/>
      <w:lvlText w:val=""/>
      <w:lvlJc w:val="left"/>
      <w:pPr>
        <w:ind w:left="4609" w:hanging="360"/>
      </w:pPr>
      <w:rPr>
        <w:rFonts w:ascii="Wingdings" w:hAnsi="Wingdings" w:hint="default"/>
      </w:rPr>
    </w:lvl>
    <w:lvl w:ilvl="6" w:tplc="04090001" w:tentative="1">
      <w:start w:val="1"/>
      <w:numFmt w:val="bullet"/>
      <w:lvlText w:val=""/>
      <w:lvlJc w:val="left"/>
      <w:pPr>
        <w:ind w:left="5329" w:hanging="360"/>
      </w:pPr>
      <w:rPr>
        <w:rFonts w:ascii="Symbol" w:hAnsi="Symbol" w:hint="default"/>
      </w:rPr>
    </w:lvl>
    <w:lvl w:ilvl="7" w:tplc="04090003" w:tentative="1">
      <w:start w:val="1"/>
      <w:numFmt w:val="bullet"/>
      <w:lvlText w:val="o"/>
      <w:lvlJc w:val="left"/>
      <w:pPr>
        <w:ind w:left="6049" w:hanging="360"/>
      </w:pPr>
      <w:rPr>
        <w:rFonts w:ascii="Courier New" w:hAnsi="Courier New" w:cs="Courier New" w:hint="default"/>
      </w:rPr>
    </w:lvl>
    <w:lvl w:ilvl="8" w:tplc="04090005" w:tentative="1">
      <w:start w:val="1"/>
      <w:numFmt w:val="bullet"/>
      <w:lvlText w:val=""/>
      <w:lvlJc w:val="left"/>
      <w:pPr>
        <w:ind w:left="6769" w:hanging="360"/>
      </w:pPr>
      <w:rPr>
        <w:rFonts w:ascii="Wingdings" w:hAnsi="Wingdings" w:hint="default"/>
      </w:rPr>
    </w:lvl>
  </w:abstractNum>
  <w:abstractNum w:abstractNumId="39" w15:restartNumberingAfterBreak="0">
    <w:nsid w:val="785811DE"/>
    <w:multiLevelType w:val="hybridMultilevel"/>
    <w:tmpl w:val="2F32DB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8A17AF6"/>
    <w:multiLevelType w:val="hybridMultilevel"/>
    <w:tmpl w:val="490CC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A2072AC"/>
    <w:multiLevelType w:val="hybridMultilevel"/>
    <w:tmpl w:val="891EB1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0"/>
  </w:num>
  <w:num w:numId="3">
    <w:abstractNumId w:val="4"/>
  </w:num>
  <w:num w:numId="4">
    <w:abstractNumId w:val="20"/>
  </w:num>
  <w:num w:numId="5">
    <w:abstractNumId w:val="25"/>
  </w:num>
  <w:num w:numId="6">
    <w:abstractNumId w:val="13"/>
  </w:num>
  <w:num w:numId="7">
    <w:abstractNumId w:val="31"/>
  </w:num>
  <w:num w:numId="8">
    <w:abstractNumId w:val="2"/>
  </w:num>
  <w:num w:numId="9">
    <w:abstractNumId w:val="35"/>
  </w:num>
  <w:num w:numId="10">
    <w:abstractNumId w:val="5"/>
  </w:num>
  <w:num w:numId="11">
    <w:abstractNumId w:val="7"/>
  </w:num>
  <w:num w:numId="12">
    <w:abstractNumId w:val="1"/>
  </w:num>
  <w:num w:numId="13">
    <w:abstractNumId w:val="39"/>
  </w:num>
  <w:num w:numId="14">
    <w:abstractNumId w:val="11"/>
  </w:num>
  <w:num w:numId="15">
    <w:abstractNumId w:val="33"/>
  </w:num>
  <w:num w:numId="16">
    <w:abstractNumId w:val="32"/>
  </w:num>
  <w:num w:numId="17">
    <w:abstractNumId w:val="23"/>
  </w:num>
  <w:num w:numId="18">
    <w:abstractNumId w:val="41"/>
  </w:num>
  <w:num w:numId="19">
    <w:abstractNumId w:val="37"/>
  </w:num>
  <w:num w:numId="20">
    <w:abstractNumId w:val="38"/>
  </w:num>
  <w:num w:numId="21">
    <w:abstractNumId w:val="18"/>
  </w:num>
  <w:num w:numId="22">
    <w:abstractNumId w:val="27"/>
  </w:num>
  <w:num w:numId="23">
    <w:abstractNumId w:val="4"/>
  </w:num>
  <w:num w:numId="24">
    <w:abstractNumId w:val="21"/>
  </w:num>
  <w:num w:numId="25">
    <w:abstractNumId w:val="24"/>
  </w:num>
  <w:num w:numId="26">
    <w:abstractNumId w:val="24"/>
  </w:num>
  <w:num w:numId="27">
    <w:abstractNumId w:val="12"/>
  </w:num>
  <w:num w:numId="28">
    <w:abstractNumId w:val="10"/>
  </w:num>
  <w:num w:numId="29">
    <w:abstractNumId w:val="17"/>
  </w:num>
  <w:num w:numId="30">
    <w:abstractNumId w:val="26"/>
  </w:num>
  <w:num w:numId="31">
    <w:abstractNumId w:val="40"/>
  </w:num>
  <w:num w:numId="32">
    <w:abstractNumId w:val="8"/>
  </w:num>
  <w:num w:numId="33">
    <w:abstractNumId w:val="28"/>
  </w:num>
  <w:num w:numId="34">
    <w:abstractNumId w:val="29"/>
  </w:num>
  <w:num w:numId="35">
    <w:abstractNumId w:val="36"/>
  </w:num>
  <w:num w:numId="36">
    <w:abstractNumId w:val="22"/>
  </w:num>
  <w:num w:numId="37">
    <w:abstractNumId w:val="34"/>
  </w:num>
  <w:num w:numId="38">
    <w:abstractNumId w:val="15"/>
  </w:num>
  <w:num w:numId="39">
    <w:abstractNumId w:val="9"/>
  </w:num>
  <w:num w:numId="40">
    <w:abstractNumId w:val="6"/>
  </w:num>
  <w:num w:numId="41">
    <w:abstractNumId w:val="19"/>
  </w:num>
  <w:num w:numId="42">
    <w:abstractNumId w:val="3"/>
  </w:num>
  <w:num w:numId="43">
    <w:abstractNumId w:val="30"/>
  </w:num>
  <w:num w:numId="44">
    <w:abstractNumId w:val="16"/>
  </w:num>
  <w:num w:numId="45">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584"/>
    <w:rsid w:val="00000B29"/>
    <w:rsid w:val="00000C3F"/>
    <w:rsid w:val="00000ECA"/>
    <w:rsid w:val="00000F7F"/>
    <w:rsid w:val="00000FA4"/>
    <w:rsid w:val="000010BA"/>
    <w:rsid w:val="0000133B"/>
    <w:rsid w:val="00001375"/>
    <w:rsid w:val="000013D6"/>
    <w:rsid w:val="0000173C"/>
    <w:rsid w:val="00001CBD"/>
    <w:rsid w:val="00001F79"/>
    <w:rsid w:val="00001FC3"/>
    <w:rsid w:val="00001FCA"/>
    <w:rsid w:val="00002073"/>
    <w:rsid w:val="0000215F"/>
    <w:rsid w:val="00002375"/>
    <w:rsid w:val="000023D2"/>
    <w:rsid w:val="00002676"/>
    <w:rsid w:val="0000270A"/>
    <w:rsid w:val="000028B2"/>
    <w:rsid w:val="00002A8E"/>
    <w:rsid w:val="00002BF1"/>
    <w:rsid w:val="00003131"/>
    <w:rsid w:val="00003227"/>
    <w:rsid w:val="000037BF"/>
    <w:rsid w:val="000037FB"/>
    <w:rsid w:val="00003AD9"/>
    <w:rsid w:val="00003EF4"/>
    <w:rsid w:val="00004022"/>
    <w:rsid w:val="0000403F"/>
    <w:rsid w:val="00004627"/>
    <w:rsid w:val="00004885"/>
    <w:rsid w:val="00004D8B"/>
    <w:rsid w:val="00004D8C"/>
    <w:rsid w:val="00004DCB"/>
    <w:rsid w:val="00005156"/>
    <w:rsid w:val="000051F0"/>
    <w:rsid w:val="0000533C"/>
    <w:rsid w:val="0000553B"/>
    <w:rsid w:val="0000585E"/>
    <w:rsid w:val="000059A1"/>
    <w:rsid w:val="00005A65"/>
    <w:rsid w:val="00005B6F"/>
    <w:rsid w:val="00005F32"/>
    <w:rsid w:val="00005F6B"/>
    <w:rsid w:val="00006230"/>
    <w:rsid w:val="000063BC"/>
    <w:rsid w:val="00006780"/>
    <w:rsid w:val="00006C7A"/>
    <w:rsid w:val="00006CCC"/>
    <w:rsid w:val="00007495"/>
    <w:rsid w:val="00007505"/>
    <w:rsid w:val="0000763D"/>
    <w:rsid w:val="0000792C"/>
    <w:rsid w:val="00007A6C"/>
    <w:rsid w:val="00007B4B"/>
    <w:rsid w:val="00007C11"/>
    <w:rsid w:val="000101EF"/>
    <w:rsid w:val="0001047C"/>
    <w:rsid w:val="0001055C"/>
    <w:rsid w:val="00010E97"/>
    <w:rsid w:val="00010FD1"/>
    <w:rsid w:val="0001117C"/>
    <w:rsid w:val="00011408"/>
    <w:rsid w:val="00011474"/>
    <w:rsid w:val="00011562"/>
    <w:rsid w:val="00011F57"/>
    <w:rsid w:val="000121B3"/>
    <w:rsid w:val="000124D1"/>
    <w:rsid w:val="00012A91"/>
    <w:rsid w:val="00012D57"/>
    <w:rsid w:val="0001321B"/>
    <w:rsid w:val="00013342"/>
    <w:rsid w:val="0001338D"/>
    <w:rsid w:val="00013425"/>
    <w:rsid w:val="00013528"/>
    <w:rsid w:val="000137BA"/>
    <w:rsid w:val="00013968"/>
    <w:rsid w:val="00013B63"/>
    <w:rsid w:val="00013F64"/>
    <w:rsid w:val="000141F0"/>
    <w:rsid w:val="00014DC1"/>
    <w:rsid w:val="00014E0E"/>
    <w:rsid w:val="0001505E"/>
    <w:rsid w:val="0001522B"/>
    <w:rsid w:val="00015BCB"/>
    <w:rsid w:val="00015CED"/>
    <w:rsid w:val="000160D3"/>
    <w:rsid w:val="000162B2"/>
    <w:rsid w:val="0001645D"/>
    <w:rsid w:val="000164BB"/>
    <w:rsid w:val="000167A6"/>
    <w:rsid w:val="00016DCE"/>
    <w:rsid w:val="00017309"/>
    <w:rsid w:val="000179A8"/>
    <w:rsid w:val="0002002A"/>
    <w:rsid w:val="000200C3"/>
    <w:rsid w:val="000205C1"/>
    <w:rsid w:val="0002085F"/>
    <w:rsid w:val="000209D8"/>
    <w:rsid w:val="00020D61"/>
    <w:rsid w:val="00020F20"/>
    <w:rsid w:val="00021001"/>
    <w:rsid w:val="00021138"/>
    <w:rsid w:val="0002113C"/>
    <w:rsid w:val="000211B1"/>
    <w:rsid w:val="0002130A"/>
    <w:rsid w:val="00021911"/>
    <w:rsid w:val="00021C67"/>
    <w:rsid w:val="00021D90"/>
    <w:rsid w:val="00021DEC"/>
    <w:rsid w:val="000221EB"/>
    <w:rsid w:val="000222F7"/>
    <w:rsid w:val="000224FE"/>
    <w:rsid w:val="000233F4"/>
    <w:rsid w:val="00023C29"/>
    <w:rsid w:val="00024D64"/>
    <w:rsid w:val="00024E37"/>
    <w:rsid w:val="00024EC9"/>
    <w:rsid w:val="0002506A"/>
    <w:rsid w:val="0002524C"/>
    <w:rsid w:val="000255A1"/>
    <w:rsid w:val="000258DD"/>
    <w:rsid w:val="0002591B"/>
    <w:rsid w:val="00025B99"/>
    <w:rsid w:val="00026500"/>
    <w:rsid w:val="000266AE"/>
    <w:rsid w:val="00026905"/>
    <w:rsid w:val="00026977"/>
    <w:rsid w:val="00026B7D"/>
    <w:rsid w:val="00026BB1"/>
    <w:rsid w:val="00026C64"/>
    <w:rsid w:val="00026CAE"/>
    <w:rsid w:val="00026EF9"/>
    <w:rsid w:val="00026F3A"/>
    <w:rsid w:val="00027333"/>
    <w:rsid w:val="000273DF"/>
    <w:rsid w:val="00027E95"/>
    <w:rsid w:val="0003006B"/>
    <w:rsid w:val="0003008A"/>
    <w:rsid w:val="000300FE"/>
    <w:rsid w:val="00030619"/>
    <w:rsid w:val="000307C6"/>
    <w:rsid w:val="00030F4D"/>
    <w:rsid w:val="00030F74"/>
    <w:rsid w:val="00030F85"/>
    <w:rsid w:val="00031289"/>
    <w:rsid w:val="000312B4"/>
    <w:rsid w:val="0003134F"/>
    <w:rsid w:val="00031588"/>
    <w:rsid w:val="000317B2"/>
    <w:rsid w:val="000319E1"/>
    <w:rsid w:val="00031EDD"/>
    <w:rsid w:val="000321DC"/>
    <w:rsid w:val="000325EF"/>
    <w:rsid w:val="00032A0C"/>
    <w:rsid w:val="00033EC5"/>
    <w:rsid w:val="0003456B"/>
    <w:rsid w:val="00034882"/>
    <w:rsid w:val="000349B7"/>
    <w:rsid w:val="00035303"/>
    <w:rsid w:val="0003540B"/>
    <w:rsid w:val="00035574"/>
    <w:rsid w:val="000355B6"/>
    <w:rsid w:val="00035829"/>
    <w:rsid w:val="00035B0B"/>
    <w:rsid w:val="00035B79"/>
    <w:rsid w:val="00035EB9"/>
    <w:rsid w:val="00036199"/>
    <w:rsid w:val="000361C2"/>
    <w:rsid w:val="0003625F"/>
    <w:rsid w:val="000365A2"/>
    <w:rsid w:val="00036841"/>
    <w:rsid w:val="00036869"/>
    <w:rsid w:val="0003698E"/>
    <w:rsid w:val="00036C45"/>
    <w:rsid w:val="00036FA7"/>
    <w:rsid w:val="000370B4"/>
    <w:rsid w:val="0003723F"/>
    <w:rsid w:val="000377E3"/>
    <w:rsid w:val="00037A21"/>
    <w:rsid w:val="00037C2D"/>
    <w:rsid w:val="00037FCF"/>
    <w:rsid w:val="000402B6"/>
    <w:rsid w:val="000404F2"/>
    <w:rsid w:val="00040AAD"/>
    <w:rsid w:val="00040AF5"/>
    <w:rsid w:val="00040BDD"/>
    <w:rsid w:val="00040C15"/>
    <w:rsid w:val="00040F7A"/>
    <w:rsid w:val="000413B8"/>
    <w:rsid w:val="00041487"/>
    <w:rsid w:val="000416DE"/>
    <w:rsid w:val="0004182E"/>
    <w:rsid w:val="000418C8"/>
    <w:rsid w:val="0004198E"/>
    <w:rsid w:val="00041A32"/>
    <w:rsid w:val="00041D52"/>
    <w:rsid w:val="00041EC3"/>
    <w:rsid w:val="000422CD"/>
    <w:rsid w:val="00042437"/>
    <w:rsid w:val="00042660"/>
    <w:rsid w:val="00042810"/>
    <w:rsid w:val="00042BFC"/>
    <w:rsid w:val="00042DCE"/>
    <w:rsid w:val="00042E87"/>
    <w:rsid w:val="000430CF"/>
    <w:rsid w:val="00043143"/>
    <w:rsid w:val="00043407"/>
    <w:rsid w:val="00043461"/>
    <w:rsid w:val="00043547"/>
    <w:rsid w:val="00043703"/>
    <w:rsid w:val="00044225"/>
    <w:rsid w:val="000444C1"/>
    <w:rsid w:val="00044576"/>
    <w:rsid w:val="00044872"/>
    <w:rsid w:val="00044DB3"/>
    <w:rsid w:val="00044F40"/>
    <w:rsid w:val="00044F4F"/>
    <w:rsid w:val="00044FC4"/>
    <w:rsid w:val="000451E5"/>
    <w:rsid w:val="000453F6"/>
    <w:rsid w:val="00045551"/>
    <w:rsid w:val="000455EB"/>
    <w:rsid w:val="00045A54"/>
    <w:rsid w:val="0004617E"/>
    <w:rsid w:val="00046530"/>
    <w:rsid w:val="00046CD6"/>
    <w:rsid w:val="00046CE4"/>
    <w:rsid w:val="00046E6F"/>
    <w:rsid w:val="00046F9A"/>
    <w:rsid w:val="000472F3"/>
    <w:rsid w:val="0004743B"/>
    <w:rsid w:val="000477BB"/>
    <w:rsid w:val="00047A82"/>
    <w:rsid w:val="00047B11"/>
    <w:rsid w:val="00050335"/>
    <w:rsid w:val="0005055B"/>
    <w:rsid w:val="000505E0"/>
    <w:rsid w:val="00051051"/>
    <w:rsid w:val="00051135"/>
    <w:rsid w:val="00051219"/>
    <w:rsid w:val="000513D5"/>
    <w:rsid w:val="000515F7"/>
    <w:rsid w:val="0005171E"/>
    <w:rsid w:val="00051DBB"/>
    <w:rsid w:val="0005201C"/>
    <w:rsid w:val="00052351"/>
    <w:rsid w:val="0005241E"/>
    <w:rsid w:val="00052489"/>
    <w:rsid w:val="0005291A"/>
    <w:rsid w:val="00052AE3"/>
    <w:rsid w:val="000531A8"/>
    <w:rsid w:val="000532C1"/>
    <w:rsid w:val="0005348C"/>
    <w:rsid w:val="00053849"/>
    <w:rsid w:val="00053A47"/>
    <w:rsid w:val="0005456E"/>
    <w:rsid w:val="00054917"/>
    <w:rsid w:val="00054ACE"/>
    <w:rsid w:val="00054AE4"/>
    <w:rsid w:val="00054B6B"/>
    <w:rsid w:val="00054DAB"/>
    <w:rsid w:val="0005504C"/>
    <w:rsid w:val="000550B8"/>
    <w:rsid w:val="00055873"/>
    <w:rsid w:val="000559B9"/>
    <w:rsid w:val="00055A9F"/>
    <w:rsid w:val="00055B8E"/>
    <w:rsid w:val="0005602E"/>
    <w:rsid w:val="00056057"/>
    <w:rsid w:val="00056675"/>
    <w:rsid w:val="000572A7"/>
    <w:rsid w:val="00057388"/>
    <w:rsid w:val="0005755D"/>
    <w:rsid w:val="00057CCE"/>
    <w:rsid w:val="00057DF9"/>
    <w:rsid w:val="00057F68"/>
    <w:rsid w:val="00057F6C"/>
    <w:rsid w:val="00060586"/>
    <w:rsid w:val="0006090A"/>
    <w:rsid w:val="00060FDB"/>
    <w:rsid w:val="000612AF"/>
    <w:rsid w:val="000612C5"/>
    <w:rsid w:val="00061315"/>
    <w:rsid w:val="000613C1"/>
    <w:rsid w:val="00061692"/>
    <w:rsid w:val="000616E1"/>
    <w:rsid w:val="00061BDC"/>
    <w:rsid w:val="00061D2A"/>
    <w:rsid w:val="00061FBB"/>
    <w:rsid w:val="0006216F"/>
    <w:rsid w:val="000621A9"/>
    <w:rsid w:val="0006263A"/>
    <w:rsid w:val="00062D85"/>
    <w:rsid w:val="00062D9A"/>
    <w:rsid w:val="000630EB"/>
    <w:rsid w:val="000631CE"/>
    <w:rsid w:val="00063485"/>
    <w:rsid w:val="00063911"/>
    <w:rsid w:val="00063F57"/>
    <w:rsid w:val="00064078"/>
    <w:rsid w:val="0006436B"/>
    <w:rsid w:val="000647F5"/>
    <w:rsid w:val="0006480B"/>
    <w:rsid w:val="00064A2B"/>
    <w:rsid w:val="00064B46"/>
    <w:rsid w:val="00065016"/>
    <w:rsid w:val="00065031"/>
    <w:rsid w:val="0006522C"/>
    <w:rsid w:val="0006528A"/>
    <w:rsid w:val="00065439"/>
    <w:rsid w:val="0006549C"/>
    <w:rsid w:val="000659DD"/>
    <w:rsid w:val="00065D64"/>
    <w:rsid w:val="00065DD6"/>
    <w:rsid w:val="00066129"/>
    <w:rsid w:val="000666CD"/>
    <w:rsid w:val="000667D1"/>
    <w:rsid w:val="00066824"/>
    <w:rsid w:val="00066F44"/>
    <w:rsid w:val="00067073"/>
    <w:rsid w:val="00067087"/>
    <w:rsid w:val="0006739D"/>
    <w:rsid w:val="0006777C"/>
    <w:rsid w:val="00067997"/>
    <w:rsid w:val="00067FE2"/>
    <w:rsid w:val="00070192"/>
    <w:rsid w:val="0007023E"/>
    <w:rsid w:val="0007068C"/>
    <w:rsid w:val="0007118F"/>
    <w:rsid w:val="000715CE"/>
    <w:rsid w:val="0007162A"/>
    <w:rsid w:val="000716E3"/>
    <w:rsid w:val="000716FB"/>
    <w:rsid w:val="00071740"/>
    <w:rsid w:val="0007255A"/>
    <w:rsid w:val="00072B4E"/>
    <w:rsid w:val="00072E75"/>
    <w:rsid w:val="00072EFA"/>
    <w:rsid w:val="00072FF7"/>
    <w:rsid w:val="00073316"/>
    <w:rsid w:val="0007337F"/>
    <w:rsid w:val="000734E3"/>
    <w:rsid w:val="0007359A"/>
    <w:rsid w:val="000735F3"/>
    <w:rsid w:val="00073623"/>
    <w:rsid w:val="0007368E"/>
    <w:rsid w:val="00073785"/>
    <w:rsid w:val="00073974"/>
    <w:rsid w:val="000741B3"/>
    <w:rsid w:val="00074236"/>
    <w:rsid w:val="000742DB"/>
    <w:rsid w:val="00074375"/>
    <w:rsid w:val="000743A0"/>
    <w:rsid w:val="000747FC"/>
    <w:rsid w:val="000749B0"/>
    <w:rsid w:val="00074A9E"/>
    <w:rsid w:val="00074BF5"/>
    <w:rsid w:val="00074CD3"/>
    <w:rsid w:val="000751F3"/>
    <w:rsid w:val="0007522D"/>
    <w:rsid w:val="0007524C"/>
    <w:rsid w:val="000752CD"/>
    <w:rsid w:val="00075486"/>
    <w:rsid w:val="000754A1"/>
    <w:rsid w:val="00075680"/>
    <w:rsid w:val="000758F2"/>
    <w:rsid w:val="00075999"/>
    <w:rsid w:val="00075AB6"/>
    <w:rsid w:val="00076408"/>
    <w:rsid w:val="0007661E"/>
    <w:rsid w:val="00077073"/>
    <w:rsid w:val="000800EC"/>
    <w:rsid w:val="0008022A"/>
    <w:rsid w:val="00080418"/>
    <w:rsid w:val="000805B2"/>
    <w:rsid w:val="00080CFF"/>
    <w:rsid w:val="00080D74"/>
    <w:rsid w:val="00080D81"/>
    <w:rsid w:val="00081063"/>
    <w:rsid w:val="00081383"/>
    <w:rsid w:val="0008147E"/>
    <w:rsid w:val="00081BB6"/>
    <w:rsid w:val="000823B1"/>
    <w:rsid w:val="000826F4"/>
    <w:rsid w:val="000826FF"/>
    <w:rsid w:val="0008280A"/>
    <w:rsid w:val="00082A49"/>
    <w:rsid w:val="00082C90"/>
    <w:rsid w:val="00082E57"/>
    <w:rsid w:val="000832D0"/>
    <w:rsid w:val="00083322"/>
    <w:rsid w:val="000838AE"/>
    <w:rsid w:val="0008399B"/>
    <w:rsid w:val="00083ABE"/>
    <w:rsid w:val="00083BFA"/>
    <w:rsid w:val="00083C99"/>
    <w:rsid w:val="00084255"/>
    <w:rsid w:val="00084573"/>
    <w:rsid w:val="00085239"/>
    <w:rsid w:val="00085A1F"/>
    <w:rsid w:val="00085F08"/>
    <w:rsid w:val="000862BA"/>
    <w:rsid w:val="000862F6"/>
    <w:rsid w:val="000867E7"/>
    <w:rsid w:val="00086B50"/>
    <w:rsid w:val="00086C4D"/>
    <w:rsid w:val="0008760B"/>
    <w:rsid w:val="0008782D"/>
    <w:rsid w:val="00087E29"/>
    <w:rsid w:val="0009037D"/>
    <w:rsid w:val="00090394"/>
    <w:rsid w:val="00090573"/>
    <w:rsid w:val="0009069B"/>
    <w:rsid w:val="000906BF"/>
    <w:rsid w:val="000906F7"/>
    <w:rsid w:val="00090779"/>
    <w:rsid w:val="00090CB5"/>
    <w:rsid w:val="00091753"/>
    <w:rsid w:val="00091F33"/>
    <w:rsid w:val="000921E3"/>
    <w:rsid w:val="000928FD"/>
    <w:rsid w:val="0009297F"/>
    <w:rsid w:val="00092A3D"/>
    <w:rsid w:val="00092CFA"/>
    <w:rsid w:val="000931C3"/>
    <w:rsid w:val="000934E9"/>
    <w:rsid w:val="00093566"/>
    <w:rsid w:val="00093F75"/>
    <w:rsid w:val="0009437A"/>
    <w:rsid w:val="00094386"/>
    <w:rsid w:val="000946D3"/>
    <w:rsid w:val="000947B7"/>
    <w:rsid w:val="0009512D"/>
    <w:rsid w:val="000954C6"/>
    <w:rsid w:val="00095671"/>
    <w:rsid w:val="000956BC"/>
    <w:rsid w:val="00095788"/>
    <w:rsid w:val="000957FF"/>
    <w:rsid w:val="00095920"/>
    <w:rsid w:val="00095A24"/>
    <w:rsid w:val="00095F53"/>
    <w:rsid w:val="00096037"/>
    <w:rsid w:val="000960C9"/>
    <w:rsid w:val="0009653B"/>
    <w:rsid w:val="000968D8"/>
    <w:rsid w:val="0009709B"/>
    <w:rsid w:val="000970D0"/>
    <w:rsid w:val="0009720E"/>
    <w:rsid w:val="0009725E"/>
    <w:rsid w:val="00097816"/>
    <w:rsid w:val="000979F0"/>
    <w:rsid w:val="00097AE8"/>
    <w:rsid w:val="000A02DC"/>
    <w:rsid w:val="000A074F"/>
    <w:rsid w:val="000A09A2"/>
    <w:rsid w:val="000A09B5"/>
    <w:rsid w:val="000A0A15"/>
    <w:rsid w:val="000A0CA1"/>
    <w:rsid w:val="000A0E99"/>
    <w:rsid w:val="000A174D"/>
    <w:rsid w:val="000A1AD3"/>
    <w:rsid w:val="000A1D49"/>
    <w:rsid w:val="000A1DC9"/>
    <w:rsid w:val="000A20BE"/>
    <w:rsid w:val="000A23E5"/>
    <w:rsid w:val="000A26E4"/>
    <w:rsid w:val="000A2B15"/>
    <w:rsid w:val="000A2D6A"/>
    <w:rsid w:val="000A2D70"/>
    <w:rsid w:val="000A2E69"/>
    <w:rsid w:val="000A31F7"/>
    <w:rsid w:val="000A3ACB"/>
    <w:rsid w:val="000A3CBA"/>
    <w:rsid w:val="000A3D51"/>
    <w:rsid w:val="000A3F23"/>
    <w:rsid w:val="000A4233"/>
    <w:rsid w:val="000A47DC"/>
    <w:rsid w:val="000A49DE"/>
    <w:rsid w:val="000A4B54"/>
    <w:rsid w:val="000A4B74"/>
    <w:rsid w:val="000A4FEA"/>
    <w:rsid w:val="000A52F5"/>
    <w:rsid w:val="000A54DF"/>
    <w:rsid w:val="000A594A"/>
    <w:rsid w:val="000A5C11"/>
    <w:rsid w:val="000A5D1C"/>
    <w:rsid w:val="000A61CB"/>
    <w:rsid w:val="000A6252"/>
    <w:rsid w:val="000A63AD"/>
    <w:rsid w:val="000A64D8"/>
    <w:rsid w:val="000A6723"/>
    <w:rsid w:val="000A6788"/>
    <w:rsid w:val="000A68A9"/>
    <w:rsid w:val="000A6AC6"/>
    <w:rsid w:val="000A6CFE"/>
    <w:rsid w:val="000A6D7E"/>
    <w:rsid w:val="000A6F12"/>
    <w:rsid w:val="000A7C88"/>
    <w:rsid w:val="000A7EB5"/>
    <w:rsid w:val="000B02C2"/>
    <w:rsid w:val="000B0706"/>
    <w:rsid w:val="000B081C"/>
    <w:rsid w:val="000B0A77"/>
    <w:rsid w:val="000B0E8D"/>
    <w:rsid w:val="000B10AB"/>
    <w:rsid w:val="000B10E2"/>
    <w:rsid w:val="000B130E"/>
    <w:rsid w:val="000B161F"/>
    <w:rsid w:val="000B1A7A"/>
    <w:rsid w:val="000B1CD3"/>
    <w:rsid w:val="000B256B"/>
    <w:rsid w:val="000B2A1A"/>
    <w:rsid w:val="000B2EE5"/>
    <w:rsid w:val="000B326F"/>
    <w:rsid w:val="000B32D4"/>
    <w:rsid w:val="000B35E7"/>
    <w:rsid w:val="000B36A1"/>
    <w:rsid w:val="000B38CB"/>
    <w:rsid w:val="000B38DA"/>
    <w:rsid w:val="000B3F37"/>
    <w:rsid w:val="000B4788"/>
    <w:rsid w:val="000B49D7"/>
    <w:rsid w:val="000B532F"/>
    <w:rsid w:val="000B546F"/>
    <w:rsid w:val="000B567B"/>
    <w:rsid w:val="000B58DC"/>
    <w:rsid w:val="000B5C4C"/>
    <w:rsid w:val="000B5DF1"/>
    <w:rsid w:val="000B6030"/>
    <w:rsid w:val="000B65BE"/>
    <w:rsid w:val="000B680F"/>
    <w:rsid w:val="000B6AC9"/>
    <w:rsid w:val="000B6BDF"/>
    <w:rsid w:val="000B6C69"/>
    <w:rsid w:val="000B71B6"/>
    <w:rsid w:val="000B7312"/>
    <w:rsid w:val="000B7B2B"/>
    <w:rsid w:val="000B7D5E"/>
    <w:rsid w:val="000B7E16"/>
    <w:rsid w:val="000C01B3"/>
    <w:rsid w:val="000C133A"/>
    <w:rsid w:val="000C1545"/>
    <w:rsid w:val="000C182F"/>
    <w:rsid w:val="000C1DBD"/>
    <w:rsid w:val="000C2079"/>
    <w:rsid w:val="000C2271"/>
    <w:rsid w:val="000C240A"/>
    <w:rsid w:val="000C2A81"/>
    <w:rsid w:val="000C2B21"/>
    <w:rsid w:val="000C2DE1"/>
    <w:rsid w:val="000C2E7E"/>
    <w:rsid w:val="000C393F"/>
    <w:rsid w:val="000C39A0"/>
    <w:rsid w:val="000C4065"/>
    <w:rsid w:val="000C4137"/>
    <w:rsid w:val="000C413B"/>
    <w:rsid w:val="000C41F3"/>
    <w:rsid w:val="000C41F5"/>
    <w:rsid w:val="000C4538"/>
    <w:rsid w:val="000C467C"/>
    <w:rsid w:val="000C4912"/>
    <w:rsid w:val="000C4C76"/>
    <w:rsid w:val="000C4CAA"/>
    <w:rsid w:val="000C5480"/>
    <w:rsid w:val="000C5759"/>
    <w:rsid w:val="000C5E7D"/>
    <w:rsid w:val="000C673C"/>
    <w:rsid w:val="000C6942"/>
    <w:rsid w:val="000C69F8"/>
    <w:rsid w:val="000C6A01"/>
    <w:rsid w:val="000C6C00"/>
    <w:rsid w:val="000C71D9"/>
    <w:rsid w:val="000C7699"/>
    <w:rsid w:val="000C77EE"/>
    <w:rsid w:val="000D0153"/>
    <w:rsid w:val="000D037E"/>
    <w:rsid w:val="000D0A0F"/>
    <w:rsid w:val="000D0AB8"/>
    <w:rsid w:val="000D0BCC"/>
    <w:rsid w:val="000D0F9A"/>
    <w:rsid w:val="000D10A8"/>
    <w:rsid w:val="000D1297"/>
    <w:rsid w:val="000D12E4"/>
    <w:rsid w:val="000D148D"/>
    <w:rsid w:val="000D14EB"/>
    <w:rsid w:val="000D1610"/>
    <w:rsid w:val="000D206C"/>
    <w:rsid w:val="000D2185"/>
    <w:rsid w:val="000D2576"/>
    <w:rsid w:val="000D2AE0"/>
    <w:rsid w:val="000D2B58"/>
    <w:rsid w:val="000D2CDA"/>
    <w:rsid w:val="000D2D72"/>
    <w:rsid w:val="000D2F02"/>
    <w:rsid w:val="000D3122"/>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547"/>
    <w:rsid w:val="000D675B"/>
    <w:rsid w:val="000D6888"/>
    <w:rsid w:val="000D6D19"/>
    <w:rsid w:val="000D6E27"/>
    <w:rsid w:val="000D6E96"/>
    <w:rsid w:val="000D7268"/>
    <w:rsid w:val="000D7783"/>
    <w:rsid w:val="000D7B46"/>
    <w:rsid w:val="000D7C46"/>
    <w:rsid w:val="000E00C7"/>
    <w:rsid w:val="000E011D"/>
    <w:rsid w:val="000E0304"/>
    <w:rsid w:val="000E03CF"/>
    <w:rsid w:val="000E0BD4"/>
    <w:rsid w:val="000E0C78"/>
    <w:rsid w:val="000E0D89"/>
    <w:rsid w:val="000E1003"/>
    <w:rsid w:val="000E1390"/>
    <w:rsid w:val="000E14B9"/>
    <w:rsid w:val="000E182B"/>
    <w:rsid w:val="000E1A09"/>
    <w:rsid w:val="000E1E8E"/>
    <w:rsid w:val="000E1F35"/>
    <w:rsid w:val="000E24D1"/>
    <w:rsid w:val="000E2787"/>
    <w:rsid w:val="000E279B"/>
    <w:rsid w:val="000E2828"/>
    <w:rsid w:val="000E28ED"/>
    <w:rsid w:val="000E2BB1"/>
    <w:rsid w:val="000E2D54"/>
    <w:rsid w:val="000E3075"/>
    <w:rsid w:val="000E31F0"/>
    <w:rsid w:val="000E331F"/>
    <w:rsid w:val="000E3358"/>
    <w:rsid w:val="000E386B"/>
    <w:rsid w:val="000E38ED"/>
    <w:rsid w:val="000E3F84"/>
    <w:rsid w:val="000E40C3"/>
    <w:rsid w:val="000E476B"/>
    <w:rsid w:val="000E4C9B"/>
    <w:rsid w:val="000E4D01"/>
    <w:rsid w:val="000E529E"/>
    <w:rsid w:val="000E5830"/>
    <w:rsid w:val="000E5C4E"/>
    <w:rsid w:val="000E5CA5"/>
    <w:rsid w:val="000E5E3A"/>
    <w:rsid w:val="000E6205"/>
    <w:rsid w:val="000E6576"/>
    <w:rsid w:val="000E65A7"/>
    <w:rsid w:val="000E6635"/>
    <w:rsid w:val="000E6BAE"/>
    <w:rsid w:val="000E6BAF"/>
    <w:rsid w:val="000E6EED"/>
    <w:rsid w:val="000E6F62"/>
    <w:rsid w:val="000E71D2"/>
    <w:rsid w:val="000E7F51"/>
    <w:rsid w:val="000F00D8"/>
    <w:rsid w:val="000F095B"/>
    <w:rsid w:val="000F0BB3"/>
    <w:rsid w:val="000F13C4"/>
    <w:rsid w:val="000F13D7"/>
    <w:rsid w:val="000F16EF"/>
    <w:rsid w:val="000F17E4"/>
    <w:rsid w:val="000F1878"/>
    <w:rsid w:val="000F1CF3"/>
    <w:rsid w:val="000F1F02"/>
    <w:rsid w:val="000F1F98"/>
    <w:rsid w:val="000F20CD"/>
    <w:rsid w:val="000F2965"/>
    <w:rsid w:val="000F2DAB"/>
    <w:rsid w:val="000F34C7"/>
    <w:rsid w:val="000F3B40"/>
    <w:rsid w:val="000F3F2F"/>
    <w:rsid w:val="000F42EA"/>
    <w:rsid w:val="000F4726"/>
    <w:rsid w:val="000F4CAF"/>
    <w:rsid w:val="000F4D2F"/>
    <w:rsid w:val="000F4DA0"/>
    <w:rsid w:val="000F4F44"/>
    <w:rsid w:val="000F4FB4"/>
    <w:rsid w:val="000F53CB"/>
    <w:rsid w:val="000F5490"/>
    <w:rsid w:val="000F5725"/>
    <w:rsid w:val="000F5C36"/>
    <w:rsid w:val="000F5D23"/>
    <w:rsid w:val="000F5F0B"/>
    <w:rsid w:val="000F63F0"/>
    <w:rsid w:val="000F6799"/>
    <w:rsid w:val="000F6881"/>
    <w:rsid w:val="000F6C32"/>
    <w:rsid w:val="000F6D86"/>
    <w:rsid w:val="000F7CAD"/>
    <w:rsid w:val="00100097"/>
    <w:rsid w:val="001000E9"/>
    <w:rsid w:val="00100161"/>
    <w:rsid w:val="00100169"/>
    <w:rsid w:val="0010067A"/>
    <w:rsid w:val="00100920"/>
    <w:rsid w:val="00100F7B"/>
    <w:rsid w:val="001010D7"/>
    <w:rsid w:val="00101489"/>
    <w:rsid w:val="001017C8"/>
    <w:rsid w:val="00101A0E"/>
    <w:rsid w:val="00101ACE"/>
    <w:rsid w:val="00101D6C"/>
    <w:rsid w:val="00102147"/>
    <w:rsid w:val="001021DD"/>
    <w:rsid w:val="001021F1"/>
    <w:rsid w:val="00102366"/>
    <w:rsid w:val="0010252A"/>
    <w:rsid w:val="0010273C"/>
    <w:rsid w:val="001027C1"/>
    <w:rsid w:val="00102999"/>
    <w:rsid w:val="00102A33"/>
    <w:rsid w:val="00102BA5"/>
    <w:rsid w:val="00102E56"/>
    <w:rsid w:val="001031F0"/>
    <w:rsid w:val="0010342F"/>
    <w:rsid w:val="00103658"/>
    <w:rsid w:val="0010366C"/>
    <w:rsid w:val="00104036"/>
    <w:rsid w:val="00104058"/>
    <w:rsid w:val="0010405D"/>
    <w:rsid w:val="00104228"/>
    <w:rsid w:val="00104979"/>
    <w:rsid w:val="00104A80"/>
    <w:rsid w:val="00104ACF"/>
    <w:rsid w:val="00104D55"/>
    <w:rsid w:val="0010509F"/>
    <w:rsid w:val="001050B7"/>
    <w:rsid w:val="001050F9"/>
    <w:rsid w:val="0010521E"/>
    <w:rsid w:val="001053E5"/>
    <w:rsid w:val="0010568A"/>
    <w:rsid w:val="001056C5"/>
    <w:rsid w:val="00105820"/>
    <w:rsid w:val="00105CEE"/>
    <w:rsid w:val="00105DA1"/>
    <w:rsid w:val="0010660E"/>
    <w:rsid w:val="00106A95"/>
    <w:rsid w:val="00106CC3"/>
    <w:rsid w:val="00106E7E"/>
    <w:rsid w:val="00106FF1"/>
    <w:rsid w:val="0010795D"/>
    <w:rsid w:val="00107993"/>
    <w:rsid w:val="0011034F"/>
    <w:rsid w:val="00110631"/>
    <w:rsid w:val="00110851"/>
    <w:rsid w:val="001108EE"/>
    <w:rsid w:val="0011090D"/>
    <w:rsid w:val="001111BD"/>
    <w:rsid w:val="001115C0"/>
    <w:rsid w:val="001115F4"/>
    <w:rsid w:val="001116D2"/>
    <w:rsid w:val="0011190B"/>
    <w:rsid w:val="00111AD9"/>
    <w:rsid w:val="00111DA6"/>
    <w:rsid w:val="0011230B"/>
    <w:rsid w:val="001126ED"/>
    <w:rsid w:val="00112975"/>
    <w:rsid w:val="00112B8F"/>
    <w:rsid w:val="00112E14"/>
    <w:rsid w:val="00112F58"/>
    <w:rsid w:val="0011303D"/>
    <w:rsid w:val="001134DA"/>
    <w:rsid w:val="0011372B"/>
    <w:rsid w:val="00113D8F"/>
    <w:rsid w:val="001140FA"/>
    <w:rsid w:val="001141CF"/>
    <w:rsid w:val="00114379"/>
    <w:rsid w:val="001146A3"/>
    <w:rsid w:val="001146C6"/>
    <w:rsid w:val="001147B8"/>
    <w:rsid w:val="00114949"/>
    <w:rsid w:val="00114E61"/>
    <w:rsid w:val="00114EA7"/>
    <w:rsid w:val="0011536C"/>
    <w:rsid w:val="0011538F"/>
    <w:rsid w:val="001155A6"/>
    <w:rsid w:val="00115716"/>
    <w:rsid w:val="0011584C"/>
    <w:rsid w:val="001158D5"/>
    <w:rsid w:val="00116148"/>
    <w:rsid w:val="00116339"/>
    <w:rsid w:val="001166B6"/>
    <w:rsid w:val="00116960"/>
    <w:rsid w:val="00116A2D"/>
    <w:rsid w:val="001175EF"/>
    <w:rsid w:val="00117677"/>
    <w:rsid w:val="0011783F"/>
    <w:rsid w:val="00117957"/>
    <w:rsid w:val="00117C78"/>
    <w:rsid w:val="001201EA"/>
    <w:rsid w:val="001203DB"/>
    <w:rsid w:val="0012065D"/>
    <w:rsid w:val="0012079F"/>
    <w:rsid w:val="001207F3"/>
    <w:rsid w:val="00120C13"/>
    <w:rsid w:val="00121769"/>
    <w:rsid w:val="00121776"/>
    <w:rsid w:val="00121E1A"/>
    <w:rsid w:val="00122727"/>
    <w:rsid w:val="00122842"/>
    <w:rsid w:val="00122A1F"/>
    <w:rsid w:val="00122B59"/>
    <w:rsid w:val="001232D2"/>
    <w:rsid w:val="0012345C"/>
    <w:rsid w:val="0012367C"/>
    <w:rsid w:val="001236BC"/>
    <w:rsid w:val="00123975"/>
    <w:rsid w:val="00123DED"/>
    <w:rsid w:val="00123F8A"/>
    <w:rsid w:val="00124124"/>
    <w:rsid w:val="0012467D"/>
    <w:rsid w:val="001246EC"/>
    <w:rsid w:val="001249D7"/>
    <w:rsid w:val="001249F8"/>
    <w:rsid w:val="001249FC"/>
    <w:rsid w:val="00124AB8"/>
    <w:rsid w:val="00124E10"/>
    <w:rsid w:val="00125078"/>
    <w:rsid w:val="001252FE"/>
    <w:rsid w:val="001255A6"/>
    <w:rsid w:val="0012573A"/>
    <w:rsid w:val="00125D34"/>
    <w:rsid w:val="00126013"/>
    <w:rsid w:val="0012636F"/>
    <w:rsid w:val="001268B7"/>
    <w:rsid w:val="001268D1"/>
    <w:rsid w:val="00126A9F"/>
    <w:rsid w:val="001274AC"/>
    <w:rsid w:val="001275E6"/>
    <w:rsid w:val="001277B6"/>
    <w:rsid w:val="00127C43"/>
    <w:rsid w:val="00127DE2"/>
    <w:rsid w:val="00127E92"/>
    <w:rsid w:val="00127F28"/>
    <w:rsid w:val="0013016D"/>
    <w:rsid w:val="00130257"/>
    <w:rsid w:val="00130714"/>
    <w:rsid w:val="00130953"/>
    <w:rsid w:val="00130AF0"/>
    <w:rsid w:val="00130BAF"/>
    <w:rsid w:val="00130BBD"/>
    <w:rsid w:val="00131683"/>
    <w:rsid w:val="0013181A"/>
    <w:rsid w:val="00131AC6"/>
    <w:rsid w:val="001321CE"/>
    <w:rsid w:val="001322B0"/>
    <w:rsid w:val="00132440"/>
    <w:rsid w:val="00132671"/>
    <w:rsid w:val="001326DA"/>
    <w:rsid w:val="00132767"/>
    <w:rsid w:val="00132917"/>
    <w:rsid w:val="00132D21"/>
    <w:rsid w:val="00132E89"/>
    <w:rsid w:val="0013303B"/>
    <w:rsid w:val="0013327F"/>
    <w:rsid w:val="0013334C"/>
    <w:rsid w:val="001336CA"/>
    <w:rsid w:val="00133928"/>
    <w:rsid w:val="00133A1F"/>
    <w:rsid w:val="00133E11"/>
    <w:rsid w:val="00133EBD"/>
    <w:rsid w:val="00134176"/>
    <w:rsid w:val="001341AE"/>
    <w:rsid w:val="00134420"/>
    <w:rsid w:val="00134C6B"/>
    <w:rsid w:val="00134D78"/>
    <w:rsid w:val="00135015"/>
    <w:rsid w:val="00135095"/>
    <w:rsid w:val="00135517"/>
    <w:rsid w:val="00135829"/>
    <w:rsid w:val="00135884"/>
    <w:rsid w:val="001358A7"/>
    <w:rsid w:val="001358F4"/>
    <w:rsid w:val="0013612A"/>
    <w:rsid w:val="00136825"/>
    <w:rsid w:val="00136998"/>
    <w:rsid w:val="00136AAD"/>
    <w:rsid w:val="001371C0"/>
    <w:rsid w:val="00137280"/>
    <w:rsid w:val="00137288"/>
    <w:rsid w:val="00137480"/>
    <w:rsid w:val="001374FE"/>
    <w:rsid w:val="00137520"/>
    <w:rsid w:val="0013756F"/>
    <w:rsid w:val="001375B9"/>
    <w:rsid w:val="001376BD"/>
    <w:rsid w:val="001376EA"/>
    <w:rsid w:val="001376F7"/>
    <w:rsid w:val="00137EA0"/>
    <w:rsid w:val="00140608"/>
    <w:rsid w:val="0014073C"/>
    <w:rsid w:val="00140762"/>
    <w:rsid w:val="00140825"/>
    <w:rsid w:val="0014086C"/>
    <w:rsid w:val="00140E5E"/>
    <w:rsid w:val="00140EEA"/>
    <w:rsid w:val="00141054"/>
    <w:rsid w:val="001410AA"/>
    <w:rsid w:val="001410F1"/>
    <w:rsid w:val="00141668"/>
    <w:rsid w:val="001417A0"/>
    <w:rsid w:val="001418FE"/>
    <w:rsid w:val="00141DE4"/>
    <w:rsid w:val="00141E46"/>
    <w:rsid w:val="00141ED1"/>
    <w:rsid w:val="00141F72"/>
    <w:rsid w:val="0014206B"/>
    <w:rsid w:val="00142093"/>
    <w:rsid w:val="00142E42"/>
    <w:rsid w:val="00143153"/>
    <w:rsid w:val="0014354F"/>
    <w:rsid w:val="0014371C"/>
    <w:rsid w:val="00143EFE"/>
    <w:rsid w:val="00143FFE"/>
    <w:rsid w:val="0014471E"/>
    <w:rsid w:val="0014484C"/>
    <w:rsid w:val="0014491B"/>
    <w:rsid w:val="00144B3F"/>
    <w:rsid w:val="00144D67"/>
    <w:rsid w:val="00144DCB"/>
    <w:rsid w:val="00144E04"/>
    <w:rsid w:val="00144E2A"/>
    <w:rsid w:val="00144F28"/>
    <w:rsid w:val="00144F80"/>
    <w:rsid w:val="001454C4"/>
    <w:rsid w:val="00145671"/>
    <w:rsid w:val="00145E70"/>
    <w:rsid w:val="001462D7"/>
    <w:rsid w:val="00146577"/>
    <w:rsid w:val="00146773"/>
    <w:rsid w:val="0014703E"/>
    <w:rsid w:val="001475B3"/>
    <w:rsid w:val="0014767C"/>
    <w:rsid w:val="00147D65"/>
    <w:rsid w:val="00147D91"/>
    <w:rsid w:val="001508E1"/>
    <w:rsid w:val="001509B7"/>
    <w:rsid w:val="00150A19"/>
    <w:rsid w:val="00150A99"/>
    <w:rsid w:val="00150CB8"/>
    <w:rsid w:val="00150F01"/>
    <w:rsid w:val="00150FC7"/>
    <w:rsid w:val="0015107A"/>
    <w:rsid w:val="001510ED"/>
    <w:rsid w:val="001516EA"/>
    <w:rsid w:val="001517AA"/>
    <w:rsid w:val="001517AB"/>
    <w:rsid w:val="00151805"/>
    <w:rsid w:val="00151897"/>
    <w:rsid w:val="00151B31"/>
    <w:rsid w:val="00151CE5"/>
    <w:rsid w:val="00152066"/>
    <w:rsid w:val="00152559"/>
    <w:rsid w:val="00152A3B"/>
    <w:rsid w:val="00152AAD"/>
    <w:rsid w:val="0015326D"/>
    <w:rsid w:val="0015347E"/>
    <w:rsid w:val="00153A48"/>
    <w:rsid w:val="00153A6B"/>
    <w:rsid w:val="00153E69"/>
    <w:rsid w:val="00153EEF"/>
    <w:rsid w:val="00153F29"/>
    <w:rsid w:val="001540F5"/>
    <w:rsid w:val="001544AB"/>
    <w:rsid w:val="00154F0D"/>
    <w:rsid w:val="00155178"/>
    <w:rsid w:val="00155648"/>
    <w:rsid w:val="00155696"/>
    <w:rsid w:val="0015571A"/>
    <w:rsid w:val="00155D53"/>
    <w:rsid w:val="0015622B"/>
    <w:rsid w:val="00156260"/>
    <w:rsid w:val="00156284"/>
    <w:rsid w:val="00156502"/>
    <w:rsid w:val="0015748E"/>
    <w:rsid w:val="00157921"/>
    <w:rsid w:val="00157ACC"/>
    <w:rsid w:val="0016019C"/>
    <w:rsid w:val="001601C7"/>
    <w:rsid w:val="001602C2"/>
    <w:rsid w:val="001603B9"/>
    <w:rsid w:val="00160674"/>
    <w:rsid w:val="00160786"/>
    <w:rsid w:val="00160BEB"/>
    <w:rsid w:val="001613CB"/>
    <w:rsid w:val="00161CA5"/>
    <w:rsid w:val="00161E31"/>
    <w:rsid w:val="00162262"/>
    <w:rsid w:val="001623A3"/>
    <w:rsid w:val="00162BD5"/>
    <w:rsid w:val="00162CF1"/>
    <w:rsid w:val="00162F71"/>
    <w:rsid w:val="00162F82"/>
    <w:rsid w:val="00162FB5"/>
    <w:rsid w:val="001630E4"/>
    <w:rsid w:val="00163176"/>
    <w:rsid w:val="0016368F"/>
    <w:rsid w:val="001639BC"/>
    <w:rsid w:val="00163AFC"/>
    <w:rsid w:val="00163C9A"/>
    <w:rsid w:val="00164368"/>
    <w:rsid w:val="00164646"/>
    <w:rsid w:val="001647FA"/>
    <w:rsid w:val="00164EB6"/>
    <w:rsid w:val="00165137"/>
    <w:rsid w:val="001652DD"/>
    <w:rsid w:val="0016563B"/>
    <w:rsid w:val="00165B5E"/>
    <w:rsid w:val="00165D9A"/>
    <w:rsid w:val="0016634F"/>
    <w:rsid w:val="00166522"/>
    <w:rsid w:val="00166809"/>
    <w:rsid w:val="0016680E"/>
    <w:rsid w:val="00166879"/>
    <w:rsid w:val="001669F9"/>
    <w:rsid w:val="00166D9E"/>
    <w:rsid w:val="00166EE2"/>
    <w:rsid w:val="0016700E"/>
    <w:rsid w:val="00167125"/>
    <w:rsid w:val="0016733C"/>
    <w:rsid w:val="0016764C"/>
    <w:rsid w:val="001679A2"/>
    <w:rsid w:val="00167ACD"/>
    <w:rsid w:val="00170397"/>
    <w:rsid w:val="001703B3"/>
    <w:rsid w:val="00170482"/>
    <w:rsid w:val="001706E4"/>
    <w:rsid w:val="001706E7"/>
    <w:rsid w:val="001708D0"/>
    <w:rsid w:val="00170E05"/>
    <w:rsid w:val="0017121D"/>
    <w:rsid w:val="00171657"/>
    <w:rsid w:val="00171661"/>
    <w:rsid w:val="00171B5E"/>
    <w:rsid w:val="00171BC2"/>
    <w:rsid w:val="00171BF0"/>
    <w:rsid w:val="00171CEF"/>
    <w:rsid w:val="00171D7E"/>
    <w:rsid w:val="00171F14"/>
    <w:rsid w:val="00172379"/>
    <w:rsid w:val="001725EA"/>
    <w:rsid w:val="001729E1"/>
    <w:rsid w:val="00172A75"/>
    <w:rsid w:val="00172B61"/>
    <w:rsid w:val="00172C20"/>
    <w:rsid w:val="0017303E"/>
    <w:rsid w:val="00173749"/>
    <w:rsid w:val="001738A5"/>
    <w:rsid w:val="00173A00"/>
    <w:rsid w:val="00173D38"/>
    <w:rsid w:val="00173F6C"/>
    <w:rsid w:val="001744BA"/>
    <w:rsid w:val="00174DDB"/>
    <w:rsid w:val="00175009"/>
    <w:rsid w:val="001752EC"/>
    <w:rsid w:val="00175614"/>
    <w:rsid w:val="00175A6E"/>
    <w:rsid w:val="00175B5A"/>
    <w:rsid w:val="00175C4F"/>
    <w:rsid w:val="00175DAB"/>
    <w:rsid w:val="00175EF2"/>
    <w:rsid w:val="00176414"/>
    <w:rsid w:val="00176AA0"/>
    <w:rsid w:val="00176BDB"/>
    <w:rsid w:val="0017714C"/>
    <w:rsid w:val="0017722E"/>
    <w:rsid w:val="00177482"/>
    <w:rsid w:val="00177711"/>
    <w:rsid w:val="00177A0D"/>
    <w:rsid w:val="00177AC2"/>
    <w:rsid w:val="00177C04"/>
    <w:rsid w:val="00177DFF"/>
    <w:rsid w:val="00177EBD"/>
    <w:rsid w:val="0018016C"/>
    <w:rsid w:val="00180298"/>
    <w:rsid w:val="001806A9"/>
    <w:rsid w:val="00180860"/>
    <w:rsid w:val="00180C69"/>
    <w:rsid w:val="00180D96"/>
    <w:rsid w:val="00180E60"/>
    <w:rsid w:val="0018115C"/>
    <w:rsid w:val="001817BA"/>
    <w:rsid w:val="00181884"/>
    <w:rsid w:val="00181B3A"/>
    <w:rsid w:val="001820B2"/>
    <w:rsid w:val="001821E9"/>
    <w:rsid w:val="001822C4"/>
    <w:rsid w:val="0018246F"/>
    <w:rsid w:val="00182718"/>
    <w:rsid w:val="00182CE4"/>
    <w:rsid w:val="00182FBF"/>
    <w:rsid w:val="00183341"/>
    <w:rsid w:val="001836DF"/>
    <w:rsid w:val="00183B20"/>
    <w:rsid w:val="00183CB7"/>
    <w:rsid w:val="00183CC6"/>
    <w:rsid w:val="00183F11"/>
    <w:rsid w:val="001840F5"/>
    <w:rsid w:val="00184A29"/>
    <w:rsid w:val="00184B11"/>
    <w:rsid w:val="00184DAB"/>
    <w:rsid w:val="00184F51"/>
    <w:rsid w:val="00185257"/>
    <w:rsid w:val="001858F6"/>
    <w:rsid w:val="00185E59"/>
    <w:rsid w:val="00185F10"/>
    <w:rsid w:val="00185F89"/>
    <w:rsid w:val="00185FDA"/>
    <w:rsid w:val="00186395"/>
    <w:rsid w:val="001863E3"/>
    <w:rsid w:val="0018695F"/>
    <w:rsid w:val="001869EF"/>
    <w:rsid w:val="00186B4D"/>
    <w:rsid w:val="0018767B"/>
    <w:rsid w:val="001908C5"/>
    <w:rsid w:val="00190927"/>
    <w:rsid w:val="00190BD5"/>
    <w:rsid w:val="00190C5A"/>
    <w:rsid w:val="00190D28"/>
    <w:rsid w:val="00191202"/>
    <w:rsid w:val="0019161F"/>
    <w:rsid w:val="0019163E"/>
    <w:rsid w:val="00191727"/>
    <w:rsid w:val="001917CE"/>
    <w:rsid w:val="001917D6"/>
    <w:rsid w:val="00191C33"/>
    <w:rsid w:val="00191EBF"/>
    <w:rsid w:val="00191F95"/>
    <w:rsid w:val="00192093"/>
    <w:rsid w:val="00192338"/>
    <w:rsid w:val="001923AF"/>
    <w:rsid w:val="00192589"/>
    <w:rsid w:val="001925E5"/>
    <w:rsid w:val="001929F7"/>
    <w:rsid w:val="00193987"/>
    <w:rsid w:val="00194654"/>
    <w:rsid w:val="00194955"/>
    <w:rsid w:val="00194B46"/>
    <w:rsid w:val="00195447"/>
    <w:rsid w:val="001954AB"/>
    <w:rsid w:val="00195657"/>
    <w:rsid w:val="0019573B"/>
    <w:rsid w:val="00195839"/>
    <w:rsid w:val="0019592C"/>
    <w:rsid w:val="00195D36"/>
    <w:rsid w:val="00196085"/>
    <w:rsid w:val="001960EA"/>
    <w:rsid w:val="00196395"/>
    <w:rsid w:val="00196B90"/>
    <w:rsid w:val="00196DE8"/>
    <w:rsid w:val="00196FF4"/>
    <w:rsid w:val="0019734F"/>
    <w:rsid w:val="001978F5"/>
    <w:rsid w:val="00197ABF"/>
    <w:rsid w:val="001A016E"/>
    <w:rsid w:val="001A0303"/>
    <w:rsid w:val="001A0313"/>
    <w:rsid w:val="001A0676"/>
    <w:rsid w:val="001A067A"/>
    <w:rsid w:val="001A06C8"/>
    <w:rsid w:val="001A10A9"/>
    <w:rsid w:val="001A1337"/>
    <w:rsid w:val="001A14FB"/>
    <w:rsid w:val="001A1980"/>
    <w:rsid w:val="001A2096"/>
    <w:rsid w:val="001A22D5"/>
    <w:rsid w:val="001A2939"/>
    <w:rsid w:val="001A2FD5"/>
    <w:rsid w:val="001A3037"/>
    <w:rsid w:val="001A30FB"/>
    <w:rsid w:val="001A3134"/>
    <w:rsid w:val="001A36CF"/>
    <w:rsid w:val="001A3974"/>
    <w:rsid w:val="001A3AFD"/>
    <w:rsid w:val="001A3BBA"/>
    <w:rsid w:val="001A3C50"/>
    <w:rsid w:val="001A3CDF"/>
    <w:rsid w:val="001A3F0F"/>
    <w:rsid w:val="001A3FA5"/>
    <w:rsid w:val="001A4098"/>
    <w:rsid w:val="001A4228"/>
    <w:rsid w:val="001A478B"/>
    <w:rsid w:val="001A4DE6"/>
    <w:rsid w:val="001A4EDF"/>
    <w:rsid w:val="001A4F83"/>
    <w:rsid w:val="001A507E"/>
    <w:rsid w:val="001A5308"/>
    <w:rsid w:val="001A558A"/>
    <w:rsid w:val="001A58A4"/>
    <w:rsid w:val="001A5927"/>
    <w:rsid w:val="001A6164"/>
    <w:rsid w:val="001A61A0"/>
    <w:rsid w:val="001A6236"/>
    <w:rsid w:val="001A6AFE"/>
    <w:rsid w:val="001A6C8F"/>
    <w:rsid w:val="001A6E27"/>
    <w:rsid w:val="001A706D"/>
    <w:rsid w:val="001A71EB"/>
    <w:rsid w:val="001A72EE"/>
    <w:rsid w:val="001A7826"/>
    <w:rsid w:val="001A79DA"/>
    <w:rsid w:val="001A7F48"/>
    <w:rsid w:val="001B00B2"/>
    <w:rsid w:val="001B0149"/>
    <w:rsid w:val="001B0251"/>
    <w:rsid w:val="001B0B9D"/>
    <w:rsid w:val="001B138B"/>
    <w:rsid w:val="001B1565"/>
    <w:rsid w:val="001B159B"/>
    <w:rsid w:val="001B18A6"/>
    <w:rsid w:val="001B1CEB"/>
    <w:rsid w:val="001B1EC4"/>
    <w:rsid w:val="001B1F72"/>
    <w:rsid w:val="001B2031"/>
    <w:rsid w:val="001B2108"/>
    <w:rsid w:val="001B2279"/>
    <w:rsid w:val="001B22CA"/>
    <w:rsid w:val="001B2443"/>
    <w:rsid w:val="001B28A5"/>
    <w:rsid w:val="001B2993"/>
    <w:rsid w:val="001B2C18"/>
    <w:rsid w:val="001B33AF"/>
    <w:rsid w:val="001B33B4"/>
    <w:rsid w:val="001B35C1"/>
    <w:rsid w:val="001B3754"/>
    <w:rsid w:val="001B3A10"/>
    <w:rsid w:val="001B3C71"/>
    <w:rsid w:val="001B4371"/>
    <w:rsid w:val="001B471D"/>
    <w:rsid w:val="001B5279"/>
    <w:rsid w:val="001B5332"/>
    <w:rsid w:val="001B54E9"/>
    <w:rsid w:val="001B55DE"/>
    <w:rsid w:val="001B6240"/>
    <w:rsid w:val="001B70CF"/>
    <w:rsid w:val="001B7186"/>
    <w:rsid w:val="001B748B"/>
    <w:rsid w:val="001B74EC"/>
    <w:rsid w:val="001B7905"/>
    <w:rsid w:val="001B7AB6"/>
    <w:rsid w:val="001B7D5B"/>
    <w:rsid w:val="001C0085"/>
    <w:rsid w:val="001C00F7"/>
    <w:rsid w:val="001C0311"/>
    <w:rsid w:val="001C063F"/>
    <w:rsid w:val="001C06F9"/>
    <w:rsid w:val="001C0874"/>
    <w:rsid w:val="001C0883"/>
    <w:rsid w:val="001C12A0"/>
    <w:rsid w:val="001C16A9"/>
    <w:rsid w:val="001C1920"/>
    <w:rsid w:val="001C19EB"/>
    <w:rsid w:val="001C1E53"/>
    <w:rsid w:val="001C211D"/>
    <w:rsid w:val="001C24C0"/>
    <w:rsid w:val="001C2586"/>
    <w:rsid w:val="001C2A8B"/>
    <w:rsid w:val="001C3434"/>
    <w:rsid w:val="001C3474"/>
    <w:rsid w:val="001C35A0"/>
    <w:rsid w:val="001C398A"/>
    <w:rsid w:val="001C39F0"/>
    <w:rsid w:val="001C3DC6"/>
    <w:rsid w:val="001C3DCD"/>
    <w:rsid w:val="001C3E02"/>
    <w:rsid w:val="001C447C"/>
    <w:rsid w:val="001C4A39"/>
    <w:rsid w:val="001C4F5F"/>
    <w:rsid w:val="001C4F8E"/>
    <w:rsid w:val="001C5125"/>
    <w:rsid w:val="001C52DA"/>
    <w:rsid w:val="001C54B8"/>
    <w:rsid w:val="001C589B"/>
    <w:rsid w:val="001C58A6"/>
    <w:rsid w:val="001C5934"/>
    <w:rsid w:val="001C5AA2"/>
    <w:rsid w:val="001C5BC8"/>
    <w:rsid w:val="001C5DBB"/>
    <w:rsid w:val="001C5F88"/>
    <w:rsid w:val="001C5FD2"/>
    <w:rsid w:val="001C6182"/>
    <w:rsid w:val="001C619C"/>
    <w:rsid w:val="001C66D2"/>
    <w:rsid w:val="001C7B49"/>
    <w:rsid w:val="001C7F47"/>
    <w:rsid w:val="001D006C"/>
    <w:rsid w:val="001D00B4"/>
    <w:rsid w:val="001D04AF"/>
    <w:rsid w:val="001D056C"/>
    <w:rsid w:val="001D0578"/>
    <w:rsid w:val="001D0593"/>
    <w:rsid w:val="001D06BE"/>
    <w:rsid w:val="001D06D1"/>
    <w:rsid w:val="001D0855"/>
    <w:rsid w:val="001D0E4D"/>
    <w:rsid w:val="001D1258"/>
    <w:rsid w:val="001D13B7"/>
    <w:rsid w:val="001D19F8"/>
    <w:rsid w:val="001D1B69"/>
    <w:rsid w:val="001D1CFF"/>
    <w:rsid w:val="001D21DC"/>
    <w:rsid w:val="001D2B3C"/>
    <w:rsid w:val="001D2E6C"/>
    <w:rsid w:val="001D35DC"/>
    <w:rsid w:val="001D380F"/>
    <w:rsid w:val="001D3A0B"/>
    <w:rsid w:val="001D435D"/>
    <w:rsid w:val="001D43C0"/>
    <w:rsid w:val="001D448E"/>
    <w:rsid w:val="001D4969"/>
    <w:rsid w:val="001D4AF0"/>
    <w:rsid w:val="001D4F24"/>
    <w:rsid w:val="001D506F"/>
    <w:rsid w:val="001D57BC"/>
    <w:rsid w:val="001D5D88"/>
    <w:rsid w:val="001D6937"/>
    <w:rsid w:val="001D6B56"/>
    <w:rsid w:val="001D6E46"/>
    <w:rsid w:val="001D6E61"/>
    <w:rsid w:val="001D6F30"/>
    <w:rsid w:val="001D7260"/>
    <w:rsid w:val="001D7816"/>
    <w:rsid w:val="001D7ADE"/>
    <w:rsid w:val="001D7B96"/>
    <w:rsid w:val="001D7EB4"/>
    <w:rsid w:val="001D7FE2"/>
    <w:rsid w:val="001E02D6"/>
    <w:rsid w:val="001E09F4"/>
    <w:rsid w:val="001E0A73"/>
    <w:rsid w:val="001E0CB7"/>
    <w:rsid w:val="001E111F"/>
    <w:rsid w:val="001E11A6"/>
    <w:rsid w:val="001E1284"/>
    <w:rsid w:val="001E1311"/>
    <w:rsid w:val="001E1524"/>
    <w:rsid w:val="001E15E6"/>
    <w:rsid w:val="001E16D8"/>
    <w:rsid w:val="001E1710"/>
    <w:rsid w:val="001E1AD4"/>
    <w:rsid w:val="001E1D07"/>
    <w:rsid w:val="001E1D3C"/>
    <w:rsid w:val="001E1DDA"/>
    <w:rsid w:val="001E220A"/>
    <w:rsid w:val="001E251E"/>
    <w:rsid w:val="001E266E"/>
    <w:rsid w:val="001E2EEF"/>
    <w:rsid w:val="001E3188"/>
    <w:rsid w:val="001E31D1"/>
    <w:rsid w:val="001E32BE"/>
    <w:rsid w:val="001E3A45"/>
    <w:rsid w:val="001E409E"/>
    <w:rsid w:val="001E420B"/>
    <w:rsid w:val="001E4347"/>
    <w:rsid w:val="001E469F"/>
    <w:rsid w:val="001E4704"/>
    <w:rsid w:val="001E4826"/>
    <w:rsid w:val="001E4A00"/>
    <w:rsid w:val="001E5BB2"/>
    <w:rsid w:val="001E5D1F"/>
    <w:rsid w:val="001E6313"/>
    <w:rsid w:val="001E6BDA"/>
    <w:rsid w:val="001E6C1B"/>
    <w:rsid w:val="001E6FED"/>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1FFC"/>
    <w:rsid w:val="001F22A9"/>
    <w:rsid w:val="001F26E9"/>
    <w:rsid w:val="001F29D5"/>
    <w:rsid w:val="001F29D6"/>
    <w:rsid w:val="001F2E08"/>
    <w:rsid w:val="001F302C"/>
    <w:rsid w:val="001F3218"/>
    <w:rsid w:val="001F33A0"/>
    <w:rsid w:val="001F34E2"/>
    <w:rsid w:val="001F35A8"/>
    <w:rsid w:val="001F39AB"/>
    <w:rsid w:val="001F4104"/>
    <w:rsid w:val="001F4112"/>
    <w:rsid w:val="001F42EE"/>
    <w:rsid w:val="001F45E8"/>
    <w:rsid w:val="001F4D34"/>
    <w:rsid w:val="001F4DA6"/>
    <w:rsid w:val="001F4DC8"/>
    <w:rsid w:val="001F4E57"/>
    <w:rsid w:val="001F536E"/>
    <w:rsid w:val="001F53A2"/>
    <w:rsid w:val="001F5C95"/>
    <w:rsid w:val="001F5C9E"/>
    <w:rsid w:val="001F5E73"/>
    <w:rsid w:val="001F5ED8"/>
    <w:rsid w:val="001F5F10"/>
    <w:rsid w:val="001F6308"/>
    <w:rsid w:val="001F644E"/>
    <w:rsid w:val="001F6E45"/>
    <w:rsid w:val="001F711B"/>
    <w:rsid w:val="001F7317"/>
    <w:rsid w:val="001F76B6"/>
    <w:rsid w:val="001F798D"/>
    <w:rsid w:val="001F79CF"/>
    <w:rsid w:val="001F7DD6"/>
    <w:rsid w:val="001F7F57"/>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1FA2"/>
    <w:rsid w:val="002024E6"/>
    <w:rsid w:val="00202D2E"/>
    <w:rsid w:val="00202E82"/>
    <w:rsid w:val="0020307A"/>
    <w:rsid w:val="00203159"/>
    <w:rsid w:val="00203A6E"/>
    <w:rsid w:val="00203B19"/>
    <w:rsid w:val="00203DF0"/>
    <w:rsid w:val="00203F00"/>
    <w:rsid w:val="00203F5C"/>
    <w:rsid w:val="0020400D"/>
    <w:rsid w:val="002047DE"/>
    <w:rsid w:val="00204981"/>
    <w:rsid w:val="00204A5A"/>
    <w:rsid w:val="00204C12"/>
    <w:rsid w:val="00204C7B"/>
    <w:rsid w:val="0020560E"/>
    <w:rsid w:val="00205635"/>
    <w:rsid w:val="002059A3"/>
    <w:rsid w:val="00205AB2"/>
    <w:rsid w:val="00205CB2"/>
    <w:rsid w:val="00205D98"/>
    <w:rsid w:val="00205EA1"/>
    <w:rsid w:val="0020610B"/>
    <w:rsid w:val="00206362"/>
    <w:rsid w:val="002063A7"/>
    <w:rsid w:val="00206677"/>
    <w:rsid w:val="0020671A"/>
    <w:rsid w:val="0020674D"/>
    <w:rsid w:val="00206BF6"/>
    <w:rsid w:val="00206E5A"/>
    <w:rsid w:val="00207613"/>
    <w:rsid w:val="00207847"/>
    <w:rsid w:val="0020790B"/>
    <w:rsid w:val="00207AF9"/>
    <w:rsid w:val="00207BB9"/>
    <w:rsid w:val="00207EB6"/>
    <w:rsid w:val="00210174"/>
    <w:rsid w:val="0021065B"/>
    <w:rsid w:val="002107B9"/>
    <w:rsid w:val="00210927"/>
    <w:rsid w:val="002109D5"/>
    <w:rsid w:val="00210A2E"/>
    <w:rsid w:val="00210B05"/>
    <w:rsid w:val="00210C84"/>
    <w:rsid w:val="00210C91"/>
    <w:rsid w:val="00210F42"/>
    <w:rsid w:val="00211042"/>
    <w:rsid w:val="00211345"/>
    <w:rsid w:val="00211421"/>
    <w:rsid w:val="00211496"/>
    <w:rsid w:val="002114FA"/>
    <w:rsid w:val="00211B64"/>
    <w:rsid w:val="00211C26"/>
    <w:rsid w:val="00211C62"/>
    <w:rsid w:val="00211CE0"/>
    <w:rsid w:val="00211D31"/>
    <w:rsid w:val="00211DD9"/>
    <w:rsid w:val="00212816"/>
    <w:rsid w:val="00212AE6"/>
    <w:rsid w:val="002130BD"/>
    <w:rsid w:val="002131FD"/>
    <w:rsid w:val="00213851"/>
    <w:rsid w:val="00214CD3"/>
    <w:rsid w:val="00214E0D"/>
    <w:rsid w:val="00215041"/>
    <w:rsid w:val="0021512E"/>
    <w:rsid w:val="00215786"/>
    <w:rsid w:val="0021586D"/>
    <w:rsid w:val="00215D76"/>
    <w:rsid w:val="00215F98"/>
    <w:rsid w:val="00215FBA"/>
    <w:rsid w:val="002162EA"/>
    <w:rsid w:val="002165F9"/>
    <w:rsid w:val="00216685"/>
    <w:rsid w:val="00216B17"/>
    <w:rsid w:val="00216BBF"/>
    <w:rsid w:val="00216D0D"/>
    <w:rsid w:val="00217135"/>
    <w:rsid w:val="00217596"/>
    <w:rsid w:val="0021797D"/>
    <w:rsid w:val="00217C32"/>
    <w:rsid w:val="00217CE8"/>
    <w:rsid w:val="0022003A"/>
    <w:rsid w:val="002200B5"/>
    <w:rsid w:val="002202EC"/>
    <w:rsid w:val="002204ED"/>
    <w:rsid w:val="002208BE"/>
    <w:rsid w:val="0022091D"/>
    <w:rsid w:val="002209D6"/>
    <w:rsid w:val="00220A0C"/>
    <w:rsid w:val="00220E92"/>
    <w:rsid w:val="00220F36"/>
    <w:rsid w:val="00221022"/>
    <w:rsid w:val="0022135D"/>
    <w:rsid w:val="002217E5"/>
    <w:rsid w:val="00221A25"/>
    <w:rsid w:val="00221B64"/>
    <w:rsid w:val="00221B79"/>
    <w:rsid w:val="00222052"/>
    <w:rsid w:val="002222A4"/>
    <w:rsid w:val="00222AB8"/>
    <w:rsid w:val="00222B25"/>
    <w:rsid w:val="00222C20"/>
    <w:rsid w:val="00222D26"/>
    <w:rsid w:val="00222FE7"/>
    <w:rsid w:val="00223833"/>
    <w:rsid w:val="00223ACD"/>
    <w:rsid w:val="002242F8"/>
    <w:rsid w:val="00224339"/>
    <w:rsid w:val="0022490A"/>
    <w:rsid w:val="00224932"/>
    <w:rsid w:val="00224A38"/>
    <w:rsid w:val="00224A9B"/>
    <w:rsid w:val="002252D2"/>
    <w:rsid w:val="0022657F"/>
    <w:rsid w:val="00226592"/>
    <w:rsid w:val="00226880"/>
    <w:rsid w:val="002269A7"/>
    <w:rsid w:val="00226A52"/>
    <w:rsid w:val="00226AE0"/>
    <w:rsid w:val="00226BD3"/>
    <w:rsid w:val="0022732D"/>
    <w:rsid w:val="0022735A"/>
    <w:rsid w:val="00227652"/>
    <w:rsid w:val="00227850"/>
    <w:rsid w:val="00227873"/>
    <w:rsid w:val="002279D2"/>
    <w:rsid w:val="00227A1E"/>
    <w:rsid w:val="00227D0D"/>
    <w:rsid w:val="00227F9E"/>
    <w:rsid w:val="00230040"/>
    <w:rsid w:val="00230189"/>
    <w:rsid w:val="002307F2"/>
    <w:rsid w:val="00230AD3"/>
    <w:rsid w:val="00230B14"/>
    <w:rsid w:val="00230BB1"/>
    <w:rsid w:val="00230EB0"/>
    <w:rsid w:val="00230EE6"/>
    <w:rsid w:val="0023124C"/>
    <w:rsid w:val="002314EE"/>
    <w:rsid w:val="00231719"/>
    <w:rsid w:val="00231740"/>
    <w:rsid w:val="00231AF5"/>
    <w:rsid w:val="00231B71"/>
    <w:rsid w:val="00231D67"/>
    <w:rsid w:val="00232149"/>
    <w:rsid w:val="00232191"/>
    <w:rsid w:val="002321B1"/>
    <w:rsid w:val="00232782"/>
    <w:rsid w:val="002327FC"/>
    <w:rsid w:val="0023287C"/>
    <w:rsid w:val="00232E9D"/>
    <w:rsid w:val="00233074"/>
    <w:rsid w:val="002331A0"/>
    <w:rsid w:val="0023324F"/>
    <w:rsid w:val="0023351A"/>
    <w:rsid w:val="00233849"/>
    <w:rsid w:val="0023406E"/>
    <w:rsid w:val="002344C8"/>
    <w:rsid w:val="002349C5"/>
    <w:rsid w:val="00234B73"/>
    <w:rsid w:val="00234BBB"/>
    <w:rsid w:val="00234FE9"/>
    <w:rsid w:val="00235017"/>
    <w:rsid w:val="00235581"/>
    <w:rsid w:val="00235698"/>
    <w:rsid w:val="00236443"/>
    <w:rsid w:val="0023644B"/>
    <w:rsid w:val="0023653E"/>
    <w:rsid w:val="00236801"/>
    <w:rsid w:val="00236821"/>
    <w:rsid w:val="002368E3"/>
    <w:rsid w:val="00236CAD"/>
    <w:rsid w:val="00236F71"/>
    <w:rsid w:val="002373FC"/>
    <w:rsid w:val="00237C6F"/>
    <w:rsid w:val="00237D22"/>
    <w:rsid w:val="0024029F"/>
    <w:rsid w:val="00240487"/>
    <w:rsid w:val="0024090D"/>
    <w:rsid w:val="00240956"/>
    <w:rsid w:val="00240B7D"/>
    <w:rsid w:val="00240C63"/>
    <w:rsid w:val="00240F65"/>
    <w:rsid w:val="0024103F"/>
    <w:rsid w:val="002411D5"/>
    <w:rsid w:val="00241433"/>
    <w:rsid w:val="002416A2"/>
    <w:rsid w:val="00241BEE"/>
    <w:rsid w:val="00241C7B"/>
    <w:rsid w:val="00241D6D"/>
    <w:rsid w:val="00241EBE"/>
    <w:rsid w:val="002421F2"/>
    <w:rsid w:val="0024284B"/>
    <w:rsid w:val="0024286B"/>
    <w:rsid w:val="00242872"/>
    <w:rsid w:val="00242B2A"/>
    <w:rsid w:val="00242CAE"/>
    <w:rsid w:val="00243929"/>
    <w:rsid w:val="00243ACD"/>
    <w:rsid w:val="00243C1C"/>
    <w:rsid w:val="0024445A"/>
    <w:rsid w:val="00244563"/>
    <w:rsid w:val="00244606"/>
    <w:rsid w:val="00244924"/>
    <w:rsid w:val="002449F4"/>
    <w:rsid w:val="002451C3"/>
    <w:rsid w:val="0024520E"/>
    <w:rsid w:val="0024530E"/>
    <w:rsid w:val="00245492"/>
    <w:rsid w:val="00245A41"/>
    <w:rsid w:val="00245B70"/>
    <w:rsid w:val="00245D7D"/>
    <w:rsid w:val="00245E39"/>
    <w:rsid w:val="00245FBA"/>
    <w:rsid w:val="00246BEB"/>
    <w:rsid w:val="00246C52"/>
    <w:rsid w:val="00246E87"/>
    <w:rsid w:val="00246EB6"/>
    <w:rsid w:val="002475A2"/>
    <w:rsid w:val="002475BE"/>
    <w:rsid w:val="00247660"/>
    <w:rsid w:val="0024785A"/>
    <w:rsid w:val="00247A4A"/>
    <w:rsid w:val="00247C92"/>
    <w:rsid w:val="00247DD1"/>
    <w:rsid w:val="00250315"/>
    <w:rsid w:val="0025039F"/>
    <w:rsid w:val="002506F5"/>
    <w:rsid w:val="00250716"/>
    <w:rsid w:val="002508C7"/>
    <w:rsid w:val="002509C7"/>
    <w:rsid w:val="00250D9C"/>
    <w:rsid w:val="00251117"/>
    <w:rsid w:val="0025111B"/>
    <w:rsid w:val="002512A9"/>
    <w:rsid w:val="002515EA"/>
    <w:rsid w:val="0025169E"/>
    <w:rsid w:val="00251723"/>
    <w:rsid w:val="00251843"/>
    <w:rsid w:val="00251929"/>
    <w:rsid w:val="00251DAC"/>
    <w:rsid w:val="00251F5E"/>
    <w:rsid w:val="00251F78"/>
    <w:rsid w:val="0025204B"/>
    <w:rsid w:val="002520D4"/>
    <w:rsid w:val="0025293E"/>
    <w:rsid w:val="00252FDD"/>
    <w:rsid w:val="002530D6"/>
    <w:rsid w:val="002530D9"/>
    <w:rsid w:val="0025325D"/>
    <w:rsid w:val="002533FF"/>
    <w:rsid w:val="00253400"/>
    <w:rsid w:val="002537F5"/>
    <w:rsid w:val="0025388F"/>
    <w:rsid w:val="00253905"/>
    <w:rsid w:val="0025429A"/>
    <w:rsid w:val="00255475"/>
    <w:rsid w:val="002556CC"/>
    <w:rsid w:val="0025601B"/>
    <w:rsid w:val="00256B22"/>
    <w:rsid w:val="00256D51"/>
    <w:rsid w:val="00256F02"/>
    <w:rsid w:val="002571C8"/>
    <w:rsid w:val="002572F1"/>
    <w:rsid w:val="00257A62"/>
    <w:rsid w:val="00260156"/>
    <w:rsid w:val="00260713"/>
    <w:rsid w:val="0026075E"/>
    <w:rsid w:val="002608BD"/>
    <w:rsid w:val="00260ACE"/>
    <w:rsid w:val="00260B2A"/>
    <w:rsid w:val="00260FAD"/>
    <w:rsid w:val="002617F6"/>
    <w:rsid w:val="00261D05"/>
    <w:rsid w:val="002621AD"/>
    <w:rsid w:val="002623AC"/>
    <w:rsid w:val="002626FA"/>
    <w:rsid w:val="00262979"/>
    <w:rsid w:val="00263038"/>
    <w:rsid w:val="002631DC"/>
    <w:rsid w:val="0026382D"/>
    <w:rsid w:val="0026385F"/>
    <w:rsid w:val="00263A09"/>
    <w:rsid w:val="00263DC2"/>
    <w:rsid w:val="00263DD9"/>
    <w:rsid w:val="00264256"/>
    <w:rsid w:val="002642C3"/>
    <w:rsid w:val="0026432F"/>
    <w:rsid w:val="0026455A"/>
    <w:rsid w:val="0026460B"/>
    <w:rsid w:val="0026468A"/>
    <w:rsid w:val="00264A06"/>
    <w:rsid w:val="00264C28"/>
    <w:rsid w:val="002654D9"/>
    <w:rsid w:val="00265701"/>
    <w:rsid w:val="0026586A"/>
    <w:rsid w:val="00265CB1"/>
    <w:rsid w:val="00265E25"/>
    <w:rsid w:val="00265E9A"/>
    <w:rsid w:val="0026604D"/>
    <w:rsid w:val="00266111"/>
    <w:rsid w:val="00266210"/>
    <w:rsid w:val="002664FA"/>
    <w:rsid w:val="00266867"/>
    <w:rsid w:val="00266CB3"/>
    <w:rsid w:val="00266D32"/>
    <w:rsid w:val="002670F7"/>
    <w:rsid w:val="0026716C"/>
    <w:rsid w:val="0026775C"/>
    <w:rsid w:val="00267CFE"/>
    <w:rsid w:val="002706CC"/>
    <w:rsid w:val="002708DA"/>
    <w:rsid w:val="00270904"/>
    <w:rsid w:val="00270B34"/>
    <w:rsid w:val="00270C63"/>
    <w:rsid w:val="00270C98"/>
    <w:rsid w:val="00270CF1"/>
    <w:rsid w:val="00270E57"/>
    <w:rsid w:val="00270E80"/>
    <w:rsid w:val="00271084"/>
    <w:rsid w:val="002710D6"/>
    <w:rsid w:val="002711C3"/>
    <w:rsid w:val="002713CE"/>
    <w:rsid w:val="0027193C"/>
    <w:rsid w:val="002719A4"/>
    <w:rsid w:val="00271EEF"/>
    <w:rsid w:val="0027242C"/>
    <w:rsid w:val="00272474"/>
    <w:rsid w:val="0027257A"/>
    <w:rsid w:val="00272736"/>
    <w:rsid w:val="00272A15"/>
    <w:rsid w:val="00272D06"/>
    <w:rsid w:val="00272FEB"/>
    <w:rsid w:val="00273226"/>
    <w:rsid w:val="00273644"/>
    <w:rsid w:val="002738C9"/>
    <w:rsid w:val="00273B2D"/>
    <w:rsid w:val="00273CAB"/>
    <w:rsid w:val="00273CFB"/>
    <w:rsid w:val="00274668"/>
    <w:rsid w:val="00274CE5"/>
    <w:rsid w:val="00274D08"/>
    <w:rsid w:val="00274DE3"/>
    <w:rsid w:val="00275406"/>
    <w:rsid w:val="0027540F"/>
    <w:rsid w:val="00275457"/>
    <w:rsid w:val="00275464"/>
    <w:rsid w:val="0027558D"/>
    <w:rsid w:val="0027568B"/>
    <w:rsid w:val="002756D5"/>
    <w:rsid w:val="00275A17"/>
    <w:rsid w:val="00275B92"/>
    <w:rsid w:val="00275E10"/>
    <w:rsid w:val="00275F3B"/>
    <w:rsid w:val="00275FE7"/>
    <w:rsid w:val="00276001"/>
    <w:rsid w:val="00276243"/>
    <w:rsid w:val="002762EC"/>
    <w:rsid w:val="002763D0"/>
    <w:rsid w:val="002764FB"/>
    <w:rsid w:val="00276660"/>
    <w:rsid w:val="002766C9"/>
    <w:rsid w:val="002768E3"/>
    <w:rsid w:val="00277200"/>
    <w:rsid w:val="00277512"/>
    <w:rsid w:val="002777E4"/>
    <w:rsid w:val="00277A6A"/>
    <w:rsid w:val="00277E66"/>
    <w:rsid w:val="002801E2"/>
    <w:rsid w:val="00280567"/>
    <w:rsid w:val="00280612"/>
    <w:rsid w:val="0028073A"/>
    <w:rsid w:val="00280960"/>
    <w:rsid w:val="0028149A"/>
    <w:rsid w:val="002814CE"/>
    <w:rsid w:val="0028154A"/>
    <w:rsid w:val="0028164E"/>
    <w:rsid w:val="0028168F"/>
    <w:rsid w:val="00281D4F"/>
    <w:rsid w:val="002825CE"/>
    <w:rsid w:val="00283165"/>
    <w:rsid w:val="002832E7"/>
    <w:rsid w:val="002834FB"/>
    <w:rsid w:val="002838C7"/>
    <w:rsid w:val="00284B43"/>
    <w:rsid w:val="00284E3F"/>
    <w:rsid w:val="00284E7F"/>
    <w:rsid w:val="0028550D"/>
    <w:rsid w:val="00285520"/>
    <w:rsid w:val="00285894"/>
    <w:rsid w:val="00285E28"/>
    <w:rsid w:val="00286532"/>
    <w:rsid w:val="00286631"/>
    <w:rsid w:val="00286AE7"/>
    <w:rsid w:val="00286F76"/>
    <w:rsid w:val="002872ED"/>
    <w:rsid w:val="00287376"/>
    <w:rsid w:val="002877DE"/>
    <w:rsid w:val="00287821"/>
    <w:rsid w:val="00287C28"/>
    <w:rsid w:val="00287C39"/>
    <w:rsid w:val="00290254"/>
    <w:rsid w:val="00290C83"/>
    <w:rsid w:val="0029130D"/>
    <w:rsid w:val="0029142E"/>
    <w:rsid w:val="002915DA"/>
    <w:rsid w:val="0029178F"/>
    <w:rsid w:val="00291C45"/>
    <w:rsid w:val="00291E2B"/>
    <w:rsid w:val="002920BF"/>
    <w:rsid w:val="00292540"/>
    <w:rsid w:val="0029279E"/>
    <w:rsid w:val="00292A9A"/>
    <w:rsid w:val="00292AE6"/>
    <w:rsid w:val="002930AA"/>
    <w:rsid w:val="0029347E"/>
    <w:rsid w:val="00293504"/>
    <w:rsid w:val="0029353A"/>
    <w:rsid w:val="00293965"/>
    <w:rsid w:val="00293C49"/>
    <w:rsid w:val="00293C5B"/>
    <w:rsid w:val="00294266"/>
    <w:rsid w:val="002944CA"/>
    <w:rsid w:val="00294504"/>
    <w:rsid w:val="00294580"/>
    <w:rsid w:val="00294722"/>
    <w:rsid w:val="00294AB1"/>
    <w:rsid w:val="00294C8C"/>
    <w:rsid w:val="00295226"/>
    <w:rsid w:val="002953D0"/>
    <w:rsid w:val="00295F1C"/>
    <w:rsid w:val="002960D8"/>
    <w:rsid w:val="00296190"/>
    <w:rsid w:val="00296758"/>
    <w:rsid w:val="0029694E"/>
    <w:rsid w:val="0029696C"/>
    <w:rsid w:val="00296D93"/>
    <w:rsid w:val="00296DF8"/>
    <w:rsid w:val="00296E34"/>
    <w:rsid w:val="00296FD8"/>
    <w:rsid w:val="002972F9"/>
    <w:rsid w:val="0029743A"/>
    <w:rsid w:val="00297499"/>
    <w:rsid w:val="002974AA"/>
    <w:rsid w:val="00297671"/>
    <w:rsid w:val="002977A0"/>
    <w:rsid w:val="00297F46"/>
    <w:rsid w:val="002A0230"/>
    <w:rsid w:val="002A025C"/>
    <w:rsid w:val="002A0394"/>
    <w:rsid w:val="002A03F0"/>
    <w:rsid w:val="002A0581"/>
    <w:rsid w:val="002A05EF"/>
    <w:rsid w:val="002A0724"/>
    <w:rsid w:val="002A08CD"/>
    <w:rsid w:val="002A093B"/>
    <w:rsid w:val="002A0BEE"/>
    <w:rsid w:val="002A1A57"/>
    <w:rsid w:val="002A1DA1"/>
    <w:rsid w:val="002A205B"/>
    <w:rsid w:val="002A2689"/>
    <w:rsid w:val="002A2980"/>
    <w:rsid w:val="002A2B16"/>
    <w:rsid w:val="002A2FB8"/>
    <w:rsid w:val="002A31FF"/>
    <w:rsid w:val="002A3668"/>
    <w:rsid w:val="002A3771"/>
    <w:rsid w:val="002A37C5"/>
    <w:rsid w:val="002A3AFD"/>
    <w:rsid w:val="002A3B12"/>
    <w:rsid w:val="002A3D2B"/>
    <w:rsid w:val="002A3D84"/>
    <w:rsid w:val="002A4102"/>
    <w:rsid w:val="002A4433"/>
    <w:rsid w:val="002A4863"/>
    <w:rsid w:val="002A4918"/>
    <w:rsid w:val="002A49C5"/>
    <w:rsid w:val="002A4B7D"/>
    <w:rsid w:val="002A4E20"/>
    <w:rsid w:val="002A523D"/>
    <w:rsid w:val="002A524D"/>
    <w:rsid w:val="002A530F"/>
    <w:rsid w:val="002A5D2C"/>
    <w:rsid w:val="002A5D59"/>
    <w:rsid w:val="002A5FC1"/>
    <w:rsid w:val="002A63A7"/>
    <w:rsid w:val="002A6A0E"/>
    <w:rsid w:val="002A6ADC"/>
    <w:rsid w:val="002A6EF8"/>
    <w:rsid w:val="002A732C"/>
    <w:rsid w:val="002A7A6A"/>
    <w:rsid w:val="002A7AB4"/>
    <w:rsid w:val="002A7AE1"/>
    <w:rsid w:val="002A7B3B"/>
    <w:rsid w:val="002B00F2"/>
    <w:rsid w:val="002B0684"/>
    <w:rsid w:val="002B07BF"/>
    <w:rsid w:val="002B0805"/>
    <w:rsid w:val="002B0868"/>
    <w:rsid w:val="002B0960"/>
    <w:rsid w:val="002B0BC5"/>
    <w:rsid w:val="002B0C99"/>
    <w:rsid w:val="002B0DC4"/>
    <w:rsid w:val="002B10F9"/>
    <w:rsid w:val="002B12C7"/>
    <w:rsid w:val="002B17B0"/>
    <w:rsid w:val="002B1AFA"/>
    <w:rsid w:val="002B21D6"/>
    <w:rsid w:val="002B2543"/>
    <w:rsid w:val="002B2C92"/>
    <w:rsid w:val="002B3032"/>
    <w:rsid w:val="002B3081"/>
    <w:rsid w:val="002B314A"/>
    <w:rsid w:val="002B318B"/>
    <w:rsid w:val="002B32BC"/>
    <w:rsid w:val="002B33A2"/>
    <w:rsid w:val="002B33AC"/>
    <w:rsid w:val="002B340B"/>
    <w:rsid w:val="002B348D"/>
    <w:rsid w:val="002B34AE"/>
    <w:rsid w:val="002B3893"/>
    <w:rsid w:val="002B39C3"/>
    <w:rsid w:val="002B3D90"/>
    <w:rsid w:val="002B3EFA"/>
    <w:rsid w:val="002B3F41"/>
    <w:rsid w:val="002B3FAF"/>
    <w:rsid w:val="002B4122"/>
    <w:rsid w:val="002B453B"/>
    <w:rsid w:val="002B48C4"/>
    <w:rsid w:val="002B4C39"/>
    <w:rsid w:val="002B51C4"/>
    <w:rsid w:val="002B5982"/>
    <w:rsid w:val="002B59EE"/>
    <w:rsid w:val="002B5CC4"/>
    <w:rsid w:val="002B601A"/>
    <w:rsid w:val="002B61F1"/>
    <w:rsid w:val="002B6377"/>
    <w:rsid w:val="002B64FE"/>
    <w:rsid w:val="002B694E"/>
    <w:rsid w:val="002B6D31"/>
    <w:rsid w:val="002B6FED"/>
    <w:rsid w:val="002B70A2"/>
    <w:rsid w:val="002B7386"/>
    <w:rsid w:val="002B7D56"/>
    <w:rsid w:val="002C04C2"/>
    <w:rsid w:val="002C04D0"/>
    <w:rsid w:val="002C0818"/>
    <w:rsid w:val="002C0B4F"/>
    <w:rsid w:val="002C0B94"/>
    <w:rsid w:val="002C0D0B"/>
    <w:rsid w:val="002C0D11"/>
    <w:rsid w:val="002C0E59"/>
    <w:rsid w:val="002C1481"/>
    <w:rsid w:val="002C185E"/>
    <w:rsid w:val="002C1B17"/>
    <w:rsid w:val="002C203A"/>
    <w:rsid w:val="002C2AE9"/>
    <w:rsid w:val="002C2B29"/>
    <w:rsid w:val="002C2CE6"/>
    <w:rsid w:val="002C2E8A"/>
    <w:rsid w:val="002C2FCD"/>
    <w:rsid w:val="002C3A4E"/>
    <w:rsid w:val="002C3AE4"/>
    <w:rsid w:val="002C3E89"/>
    <w:rsid w:val="002C42AA"/>
    <w:rsid w:val="002C44EC"/>
    <w:rsid w:val="002C4AF6"/>
    <w:rsid w:val="002C54AD"/>
    <w:rsid w:val="002C5533"/>
    <w:rsid w:val="002C5620"/>
    <w:rsid w:val="002C5842"/>
    <w:rsid w:val="002C5A6B"/>
    <w:rsid w:val="002C5F65"/>
    <w:rsid w:val="002C61E0"/>
    <w:rsid w:val="002C640C"/>
    <w:rsid w:val="002C64EC"/>
    <w:rsid w:val="002C6D3C"/>
    <w:rsid w:val="002C6F0B"/>
    <w:rsid w:val="002C763A"/>
    <w:rsid w:val="002C782F"/>
    <w:rsid w:val="002C7B03"/>
    <w:rsid w:val="002C7B0D"/>
    <w:rsid w:val="002C7EA4"/>
    <w:rsid w:val="002C7EBB"/>
    <w:rsid w:val="002D001E"/>
    <w:rsid w:val="002D0115"/>
    <w:rsid w:val="002D013E"/>
    <w:rsid w:val="002D0298"/>
    <w:rsid w:val="002D02D5"/>
    <w:rsid w:val="002D04DC"/>
    <w:rsid w:val="002D0657"/>
    <w:rsid w:val="002D0820"/>
    <w:rsid w:val="002D09B3"/>
    <w:rsid w:val="002D1258"/>
    <w:rsid w:val="002D13B7"/>
    <w:rsid w:val="002D1E1E"/>
    <w:rsid w:val="002D1EF1"/>
    <w:rsid w:val="002D28A9"/>
    <w:rsid w:val="002D2B4E"/>
    <w:rsid w:val="002D305F"/>
    <w:rsid w:val="002D3968"/>
    <w:rsid w:val="002D3E02"/>
    <w:rsid w:val="002D406A"/>
    <w:rsid w:val="002D425A"/>
    <w:rsid w:val="002D42DB"/>
    <w:rsid w:val="002D4314"/>
    <w:rsid w:val="002D4685"/>
    <w:rsid w:val="002D4A54"/>
    <w:rsid w:val="002D4C92"/>
    <w:rsid w:val="002D4E37"/>
    <w:rsid w:val="002D4E9C"/>
    <w:rsid w:val="002D52E0"/>
    <w:rsid w:val="002D533E"/>
    <w:rsid w:val="002D5DEA"/>
    <w:rsid w:val="002D5F98"/>
    <w:rsid w:val="002D6127"/>
    <w:rsid w:val="002D61BE"/>
    <w:rsid w:val="002D61F0"/>
    <w:rsid w:val="002D6E49"/>
    <w:rsid w:val="002D6E9C"/>
    <w:rsid w:val="002D7101"/>
    <w:rsid w:val="002D7235"/>
    <w:rsid w:val="002D75D3"/>
    <w:rsid w:val="002D76E8"/>
    <w:rsid w:val="002D788E"/>
    <w:rsid w:val="002D7E23"/>
    <w:rsid w:val="002D7EC3"/>
    <w:rsid w:val="002E008F"/>
    <w:rsid w:val="002E079D"/>
    <w:rsid w:val="002E0AC5"/>
    <w:rsid w:val="002E0DB5"/>
    <w:rsid w:val="002E0E94"/>
    <w:rsid w:val="002E1295"/>
    <w:rsid w:val="002E14D2"/>
    <w:rsid w:val="002E15A5"/>
    <w:rsid w:val="002E16BC"/>
    <w:rsid w:val="002E1A7B"/>
    <w:rsid w:val="002E1F0A"/>
    <w:rsid w:val="002E239F"/>
    <w:rsid w:val="002E25D2"/>
    <w:rsid w:val="002E2738"/>
    <w:rsid w:val="002E2923"/>
    <w:rsid w:val="002E2A76"/>
    <w:rsid w:val="002E306D"/>
    <w:rsid w:val="002E3631"/>
    <w:rsid w:val="002E3653"/>
    <w:rsid w:val="002E36F8"/>
    <w:rsid w:val="002E37FE"/>
    <w:rsid w:val="002E38B7"/>
    <w:rsid w:val="002E3DC7"/>
    <w:rsid w:val="002E4301"/>
    <w:rsid w:val="002E47C4"/>
    <w:rsid w:val="002E4B0D"/>
    <w:rsid w:val="002E4EEC"/>
    <w:rsid w:val="002E55AB"/>
    <w:rsid w:val="002E58E1"/>
    <w:rsid w:val="002E5ABB"/>
    <w:rsid w:val="002E5B2A"/>
    <w:rsid w:val="002E5BDD"/>
    <w:rsid w:val="002E5C56"/>
    <w:rsid w:val="002E5D86"/>
    <w:rsid w:val="002E5DD7"/>
    <w:rsid w:val="002E5DF0"/>
    <w:rsid w:val="002E6809"/>
    <w:rsid w:val="002E692B"/>
    <w:rsid w:val="002E76A7"/>
    <w:rsid w:val="002E7BA6"/>
    <w:rsid w:val="002F001D"/>
    <w:rsid w:val="002F0045"/>
    <w:rsid w:val="002F00F0"/>
    <w:rsid w:val="002F025B"/>
    <w:rsid w:val="002F0684"/>
    <w:rsid w:val="002F09C0"/>
    <w:rsid w:val="002F0ADB"/>
    <w:rsid w:val="002F0E34"/>
    <w:rsid w:val="002F174B"/>
    <w:rsid w:val="002F1782"/>
    <w:rsid w:val="002F286D"/>
    <w:rsid w:val="002F2AE0"/>
    <w:rsid w:val="002F2E9A"/>
    <w:rsid w:val="002F31C4"/>
    <w:rsid w:val="002F322F"/>
    <w:rsid w:val="002F38D3"/>
    <w:rsid w:val="002F3CE3"/>
    <w:rsid w:val="002F3F16"/>
    <w:rsid w:val="002F413F"/>
    <w:rsid w:val="002F446A"/>
    <w:rsid w:val="002F44AD"/>
    <w:rsid w:val="002F45D3"/>
    <w:rsid w:val="002F4934"/>
    <w:rsid w:val="002F4A52"/>
    <w:rsid w:val="002F4A55"/>
    <w:rsid w:val="002F4CF5"/>
    <w:rsid w:val="002F4E98"/>
    <w:rsid w:val="002F4FC5"/>
    <w:rsid w:val="002F5312"/>
    <w:rsid w:val="002F535D"/>
    <w:rsid w:val="002F5422"/>
    <w:rsid w:val="002F5634"/>
    <w:rsid w:val="002F566C"/>
    <w:rsid w:val="002F5874"/>
    <w:rsid w:val="002F5881"/>
    <w:rsid w:val="002F5A7C"/>
    <w:rsid w:val="002F5FDA"/>
    <w:rsid w:val="002F63ED"/>
    <w:rsid w:val="002F659C"/>
    <w:rsid w:val="002F6AC6"/>
    <w:rsid w:val="002F6BDA"/>
    <w:rsid w:val="002F6DA5"/>
    <w:rsid w:val="002F6DFC"/>
    <w:rsid w:val="002F77EB"/>
    <w:rsid w:val="002F7919"/>
    <w:rsid w:val="002F7B6D"/>
    <w:rsid w:val="002F7C1B"/>
    <w:rsid w:val="002F7D48"/>
    <w:rsid w:val="002F7EC5"/>
    <w:rsid w:val="00300085"/>
    <w:rsid w:val="0030020E"/>
    <w:rsid w:val="0030027C"/>
    <w:rsid w:val="003003AD"/>
    <w:rsid w:val="00300421"/>
    <w:rsid w:val="00300E5F"/>
    <w:rsid w:val="00300F09"/>
    <w:rsid w:val="00301023"/>
    <w:rsid w:val="003011C0"/>
    <w:rsid w:val="00301686"/>
    <w:rsid w:val="0030197B"/>
    <w:rsid w:val="00301DA6"/>
    <w:rsid w:val="00301E07"/>
    <w:rsid w:val="00301EE4"/>
    <w:rsid w:val="00302203"/>
    <w:rsid w:val="003024DE"/>
    <w:rsid w:val="00302546"/>
    <w:rsid w:val="00302701"/>
    <w:rsid w:val="00302739"/>
    <w:rsid w:val="00302B48"/>
    <w:rsid w:val="00302BA5"/>
    <w:rsid w:val="00302D8B"/>
    <w:rsid w:val="00302EDE"/>
    <w:rsid w:val="00302FEF"/>
    <w:rsid w:val="0030318E"/>
    <w:rsid w:val="003033B1"/>
    <w:rsid w:val="00303BDB"/>
    <w:rsid w:val="00303DE7"/>
    <w:rsid w:val="00304556"/>
    <w:rsid w:val="00304915"/>
    <w:rsid w:val="00304AC5"/>
    <w:rsid w:val="00304B84"/>
    <w:rsid w:val="00304C9E"/>
    <w:rsid w:val="003054E1"/>
    <w:rsid w:val="003055B6"/>
    <w:rsid w:val="00305866"/>
    <w:rsid w:val="003065FB"/>
    <w:rsid w:val="0030687B"/>
    <w:rsid w:val="00306ED2"/>
    <w:rsid w:val="00306F89"/>
    <w:rsid w:val="003071C8"/>
    <w:rsid w:val="0030749E"/>
    <w:rsid w:val="0030761B"/>
    <w:rsid w:val="00307B27"/>
    <w:rsid w:val="00307F28"/>
    <w:rsid w:val="003101DC"/>
    <w:rsid w:val="0031049F"/>
    <w:rsid w:val="00310500"/>
    <w:rsid w:val="0031050E"/>
    <w:rsid w:val="0031092D"/>
    <w:rsid w:val="00310A2E"/>
    <w:rsid w:val="00310B18"/>
    <w:rsid w:val="00310CB2"/>
    <w:rsid w:val="00310CC6"/>
    <w:rsid w:val="00310F30"/>
    <w:rsid w:val="00311100"/>
    <w:rsid w:val="00311151"/>
    <w:rsid w:val="00311642"/>
    <w:rsid w:val="00311761"/>
    <w:rsid w:val="003118A7"/>
    <w:rsid w:val="00311941"/>
    <w:rsid w:val="0031205E"/>
    <w:rsid w:val="00312709"/>
    <w:rsid w:val="003129AB"/>
    <w:rsid w:val="003129CC"/>
    <w:rsid w:val="00313765"/>
    <w:rsid w:val="003137A0"/>
    <w:rsid w:val="003139F0"/>
    <w:rsid w:val="00313BC1"/>
    <w:rsid w:val="00313C4F"/>
    <w:rsid w:val="003141C2"/>
    <w:rsid w:val="003143F7"/>
    <w:rsid w:val="003147C1"/>
    <w:rsid w:val="00314CBB"/>
    <w:rsid w:val="00314FAE"/>
    <w:rsid w:val="00315614"/>
    <w:rsid w:val="0031599D"/>
    <w:rsid w:val="00315B5E"/>
    <w:rsid w:val="00315F37"/>
    <w:rsid w:val="00316064"/>
    <w:rsid w:val="00316A1A"/>
    <w:rsid w:val="00316B5B"/>
    <w:rsid w:val="00316C58"/>
    <w:rsid w:val="00316C89"/>
    <w:rsid w:val="00316EAE"/>
    <w:rsid w:val="00317050"/>
    <w:rsid w:val="00317625"/>
    <w:rsid w:val="0031767A"/>
    <w:rsid w:val="00317731"/>
    <w:rsid w:val="00317781"/>
    <w:rsid w:val="00317C5E"/>
    <w:rsid w:val="0032013F"/>
    <w:rsid w:val="0032018E"/>
    <w:rsid w:val="00320844"/>
    <w:rsid w:val="00320B1B"/>
    <w:rsid w:val="00320C3F"/>
    <w:rsid w:val="00320F1B"/>
    <w:rsid w:val="003210B1"/>
    <w:rsid w:val="0032135E"/>
    <w:rsid w:val="0032151E"/>
    <w:rsid w:val="0032172E"/>
    <w:rsid w:val="00321822"/>
    <w:rsid w:val="00321B02"/>
    <w:rsid w:val="00321C7E"/>
    <w:rsid w:val="003228CE"/>
    <w:rsid w:val="00322BC3"/>
    <w:rsid w:val="00322C2B"/>
    <w:rsid w:val="00322E3B"/>
    <w:rsid w:val="00323013"/>
    <w:rsid w:val="003232E3"/>
    <w:rsid w:val="00323FAD"/>
    <w:rsid w:val="00324089"/>
    <w:rsid w:val="003242B1"/>
    <w:rsid w:val="003244C7"/>
    <w:rsid w:val="00324701"/>
    <w:rsid w:val="0032489D"/>
    <w:rsid w:val="003249E6"/>
    <w:rsid w:val="003249F8"/>
    <w:rsid w:val="00324E7B"/>
    <w:rsid w:val="0032556B"/>
    <w:rsid w:val="0032629F"/>
    <w:rsid w:val="0032651E"/>
    <w:rsid w:val="003266A7"/>
    <w:rsid w:val="003267A6"/>
    <w:rsid w:val="00326DFE"/>
    <w:rsid w:val="0032703A"/>
    <w:rsid w:val="003271E3"/>
    <w:rsid w:val="003272D0"/>
    <w:rsid w:val="003273DE"/>
    <w:rsid w:val="003278C7"/>
    <w:rsid w:val="0032793B"/>
    <w:rsid w:val="00327AEA"/>
    <w:rsid w:val="00327C1D"/>
    <w:rsid w:val="00327D99"/>
    <w:rsid w:val="00327FA5"/>
    <w:rsid w:val="0033012E"/>
    <w:rsid w:val="003308C4"/>
    <w:rsid w:val="00330989"/>
    <w:rsid w:val="00330C30"/>
    <w:rsid w:val="00330DE8"/>
    <w:rsid w:val="00331A72"/>
    <w:rsid w:val="00331BC6"/>
    <w:rsid w:val="00332123"/>
    <w:rsid w:val="003321C3"/>
    <w:rsid w:val="00332962"/>
    <w:rsid w:val="00332BF1"/>
    <w:rsid w:val="00332D21"/>
    <w:rsid w:val="00332FA5"/>
    <w:rsid w:val="00333837"/>
    <w:rsid w:val="00333955"/>
    <w:rsid w:val="00333E56"/>
    <w:rsid w:val="0033442C"/>
    <w:rsid w:val="003348AF"/>
    <w:rsid w:val="00334E18"/>
    <w:rsid w:val="00335250"/>
    <w:rsid w:val="00335647"/>
    <w:rsid w:val="00335670"/>
    <w:rsid w:val="0033572D"/>
    <w:rsid w:val="0033592C"/>
    <w:rsid w:val="00335A90"/>
    <w:rsid w:val="00335E2A"/>
    <w:rsid w:val="00336780"/>
    <w:rsid w:val="003367C5"/>
    <w:rsid w:val="00336DAD"/>
    <w:rsid w:val="00336DB3"/>
    <w:rsid w:val="00337065"/>
    <w:rsid w:val="00337136"/>
    <w:rsid w:val="00337B29"/>
    <w:rsid w:val="00337C71"/>
    <w:rsid w:val="00337E7F"/>
    <w:rsid w:val="00340190"/>
    <w:rsid w:val="0034044B"/>
    <w:rsid w:val="003405ED"/>
    <w:rsid w:val="00340CC6"/>
    <w:rsid w:val="00340E58"/>
    <w:rsid w:val="00341087"/>
    <w:rsid w:val="00341371"/>
    <w:rsid w:val="00341706"/>
    <w:rsid w:val="00341991"/>
    <w:rsid w:val="00341CFA"/>
    <w:rsid w:val="003420B4"/>
    <w:rsid w:val="0034246D"/>
    <w:rsid w:val="00342528"/>
    <w:rsid w:val="00342BFA"/>
    <w:rsid w:val="00342CD9"/>
    <w:rsid w:val="0034305B"/>
    <w:rsid w:val="00343C24"/>
    <w:rsid w:val="00343FA6"/>
    <w:rsid w:val="003446D1"/>
    <w:rsid w:val="00344725"/>
    <w:rsid w:val="00344901"/>
    <w:rsid w:val="0034511B"/>
    <w:rsid w:val="00345BFC"/>
    <w:rsid w:val="00345D09"/>
    <w:rsid w:val="00345D10"/>
    <w:rsid w:val="00346208"/>
    <w:rsid w:val="00346220"/>
    <w:rsid w:val="0034714B"/>
    <w:rsid w:val="0034744E"/>
    <w:rsid w:val="0034745C"/>
    <w:rsid w:val="003474CD"/>
    <w:rsid w:val="003479B6"/>
    <w:rsid w:val="00347AF7"/>
    <w:rsid w:val="0035025F"/>
    <w:rsid w:val="0035041A"/>
    <w:rsid w:val="003504BC"/>
    <w:rsid w:val="003505AD"/>
    <w:rsid w:val="00350631"/>
    <w:rsid w:val="00350816"/>
    <w:rsid w:val="00350B70"/>
    <w:rsid w:val="00350EE7"/>
    <w:rsid w:val="00351186"/>
    <w:rsid w:val="00351439"/>
    <w:rsid w:val="0035180B"/>
    <w:rsid w:val="00351C98"/>
    <w:rsid w:val="00351F31"/>
    <w:rsid w:val="003520B7"/>
    <w:rsid w:val="0035216E"/>
    <w:rsid w:val="003521A1"/>
    <w:rsid w:val="0035247D"/>
    <w:rsid w:val="00352759"/>
    <w:rsid w:val="00352828"/>
    <w:rsid w:val="00352952"/>
    <w:rsid w:val="00352DAE"/>
    <w:rsid w:val="003530A0"/>
    <w:rsid w:val="003530A3"/>
    <w:rsid w:val="003531B0"/>
    <w:rsid w:val="003532BC"/>
    <w:rsid w:val="003532D2"/>
    <w:rsid w:val="003536C6"/>
    <w:rsid w:val="003539B2"/>
    <w:rsid w:val="00353A7B"/>
    <w:rsid w:val="0035414B"/>
    <w:rsid w:val="003541E6"/>
    <w:rsid w:val="00354FE6"/>
    <w:rsid w:val="003550B2"/>
    <w:rsid w:val="003552C6"/>
    <w:rsid w:val="003558FD"/>
    <w:rsid w:val="00355A83"/>
    <w:rsid w:val="00355C6B"/>
    <w:rsid w:val="003562D7"/>
    <w:rsid w:val="00356353"/>
    <w:rsid w:val="0035667E"/>
    <w:rsid w:val="003567C9"/>
    <w:rsid w:val="00356CD6"/>
    <w:rsid w:val="00356CEC"/>
    <w:rsid w:val="003570F9"/>
    <w:rsid w:val="00357275"/>
    <w:rsid w:val="003572DE"/>
    <w:rsid w:val="00357654"/>
    <w:rsid w:val="00357659"/>
    <w:rsid w:val="00357712"/>
    <w:rsid w:val="00357976"/>
    <w:rsid w:val="00357CAE"/>
    <w:rsid w:val="0036037C"/>
    <w:rsid w:val="003604DB"/>
    <w:rsid w:val="003617B3"/>
    <w:rsid w:val="003617B5"/>
    <w:rsid w:val="0036185C"/>
    <w:rsid w:val="00361B1A"/>
    <w:rsid w:val="0036227D"/>
    <w:rsid w:val="00362563"/>
    <w:rsid w:val="0036262C"/>
    <w:rsid w:val="00362743"/>
    <w:rsid w:val="003628EE"/>
    <w:rsid w:val="00362C5A"/>
    <w:rsid w:val="00362C8F"/>
    <w:rsid w:val="00362E0F"/>
    <w:rsid w:val="0036349B"/>
    <w:rsid w:val="003635B6"/>
    <w:rsid w:val="003639E9"/>
    <w:rsid w:val="00363BB4"/>
    <w:rsid w:val="00363FC9"/>
    <w:rsid w:val="0036402E"/>
    <w:rsid w:val="00364207"/>
    <w:rsid w:val="00364586"/>
    <w:rsid w:val="00364607"/>
    <w:rsid w:val="003647A8"/>
    <w:rsid w:val="0036481B"/>
    <w:rsid w:val="00364935"/>
    <w:rsid w:val="00365023"/>
    <w:rsid w:val="00365644"/>
    <w:rsid w:val="0036590C"/>
    <w:rsid w:val="00365965"/>
    <w:rsid w:val="003659FE"/>
    <w:rsid w:val="003665C5"/>
    <w:rsid w:val="00366B3A"/>
    <w:rsid w:val="00366CCF"/>
    <w:rsid w:val="003676EA"/>
    <w:rsid w:val="00370285"/>
    <w:rsid w:val="00370286"/>
    <w:rsid w:val="003704EE"/>
    <w:rsid w:val="003706F3"/>
    <w:rsid w:val="00370880"/>
    <w:rsid w:val="00370A01"/>
    <w:rsid w:val="00370B5A"/>
    <w:rsid w:val="00370E19"/>
    <w:rsid w:val="00370EFD"/>
    <w:rsid w:val="00370F31"/>
    <w:rsid w:val="00371137"/>
    <w:rsid w:val="003711C5"/>
    <w:rsid w:val="0037160B"/>
    <w:rsid w:val="003717D9"/>
    <w:rsid w:val="003719F5"/>
    <w:rsid w:val="00371C00"/>
    <w:rsid w:val="00372019"/>
    <w:rsid w:val="00372029"/>
    <w:rsid w:val="003724A1"/>
    <w:rsid w:val="00372A6B"/>
    <w:rsid w:val="00372AD2"/>
    <w:rsid w:val="00372C12"/>
    <w:rsid w:val="00372C25"/>
    <w:rsid w:val="00373AD8"/>
    <w:rsid w:val="00373B3C"/>
    <w:rsid w:val="00373DE0"/>
    <w:rsid w:val="00373E10"/>
    <w:rsid w:val="00373F2C"/>
    <w:rsid w:val="0037406C"/>
    <w:rsid w:val="003741D2"/>
    <w:rsid w:val="003744CB"/>
    <w:rsid w:val="0037450B"/>
    <w:rsid w:val="00374804"/>
    <w:rsid w:val="003748F9"/>
    <w:rsid w:val="00374C80"/>
    <w:rsid w:val="00374F06"/>
    <w:rsid w:val="00375222"/>
    <w:rsid w:val="003753A0"/>
    <w:rsid w:val="003756EB"/>
    <w:rsid w:val="00375FFC"/>
    <w:rsid w:val="003764FA"/>
    <w:rsid w:val="00376838"/>
    <w:rsid w:val="00376E0C"/>
    <w:rsid w:val="0037709A"/>
    <w:rsid w:val="00377146"/>
    <w:rsid w:val="003771CA"/>
    <w:rsid w:val="00377397"/>
    <w:rsid w:val="003773CD"/>
    <w:rsid w:val="0037757C"/>
    <w:rsid w:val="003775BD"/>
    <w:rsid w:val="00377EED"/>
    <w:rsid w:val="00380543"/>
    <w:rsid w:val="00380602"/>
    <w:rsid w:val="00380892"/>
    <w:rsid w:val="00380BBD"/>
    <w:rsid w:val="00381011"/>
    <w:rsid w:val="003821E7"/>
    <w:rsid w:val="00382903"/>
    <w:rsid w:val="00382AF5"/>
    <w:rsid w:val="00382B6F"/>
    <w:rsid w:val="00382F2D"/>
    <w:rsid w:val="00383365"/>
    <w:rsid w:val="00383701"/>
    <w:rsid w:val="003839E9"/>
    <w:rsid w:val="00383CB5"/>
    <w:rsid w:val="00383D4B"/>
    <w:rsid w:val="00383DDB"/>
    <w:rsid w:val="003842A8"/>
    <w:rsid w:val="003845B9"/>
    <w:rsid w:val="00384747"/>
    <w:rsid w:val="003848D9"/>
    <w:rsid w:val="00384BC0"/>
    <w:rsid w:val="00384E73"/>
    <w:rsid w:val="003852CC"/>
    <w:rsid w:val="00385A70"/>
    <w:rsid w:val="00385BD7"/>
    <w:rsid w:val="00385C64"/>
    <w:rsid w:val="00386688"/>
    <w:rsid w:val="00386A15"/>
    <w:rsid w:val="00386A29"/>
    <w:rsid w:val="00386B71"/>
    <w:rsid w:val="00386CD1"/>
    <w:rsid w:val="00386F83"/>
    <w:rsid w:val="0038702D"/>
    <w:rsid w:val="003870BC"/>
    <w:rsid w:val="0038732E"/>
    <w:rsid w:val="003875A7"/>
    <w:rsid w:val="00387675"/>
    <w:rsid w:val="00387771"/>
    <w:rsid w:val="0038780F"/>
    <w:rsid w:val="00387866"/>
    <w:rsid w:val="00387B2B"/>
    <w:rsid w:val="00387E37"/>
    <w:rsid w:val="00390449"/>
    <w:rsid w:val="003904B1"/>
    <w:rsid w:val="003907D2"/>
    <w:rsid w:val="00390C56"/>
    <w:rsid w:val="00390C62"/>
    <w:rsid w:val="0039122C"/>
    <w:rsid w:val="0039124D"/>
    <w:rsid w:val="003914DB"/>
    <w:rsid w:val="00391A92"/>
    <w:rsid w:val="00391A9A"/>
    <w:rsid w:val="00391C99"/>
    <w:rsid w:val="003926BE"/>
    <w:rsid w:val="003929BE"/>
    <w:rsid w:val="00392A1F"/>
    <w:rsid w:val="00392DB8"/>
    <w:rsid w:val="00392F44"/>
    <w:rsid w:val="003930AE"/>
    <w:rsid w:val="00393650"/>
    <w:rsid w:val="00393A68"/>
    <w:rsid w:val="00393B45"/>
    <w:rsid w:val="00393B78"/>
    <w:rsid w:val="003946B1"/>
    <w:rsid w:val="00394775"/>
    <w:rsid w:val="003948BB"/>
    <w:rsid w:val="00394948"/>
    <w:rsid w:val="00394B44"/>
    <w:rsid w:val="00394D6C"/>
    <w:rsid w:val="0039502C"/>
    <w:rsid w:val="0039511F"/>
    <w:rsid w:val="00395329"/>
    <w:rsid w:val="003956FE"/>
    <w:rsid w:val="00395780"/>
    <w:rsid w:val="00395879"/>
    <w:rsid w:val="003958F1"/>
    <w:rsid w:val="0039598F"/>
    <w:rsid w:val="003959CE"/>
    <w:rsid w:val="0039610F"/>
    <w:rsid w:val="003962EC"/>
    <w:rsid w:val="003965AE"/>
    <w:rsid w:val="0039665F"/>
    <w:rsid w:val="00396BBB"/>
    <w:rsid w:val="00396BDD"/>
    <w:rsid w:val="00397292"/>
    <w:rsid w:val="003976DD"/>
    <w:rsid w:val="003978B8"/>
    <w:rsid w:val="00397AD4"/>
    <w:rsid w:val="00397C89"/>
    <w:rsid w:val="003A027F"/>
    <w:rsid w:val="003A0311"/>
    <w:rsid w:val="003A0736"/>
    <w:rsid w:val="003A09D3"/>
    <w:rsid w:val="003A0CD4"/>
    <w:rsid w:val="003A0EB2"/>
    <w:rsid w:val="003A1009"/>
    <w:rsid w:val="003A10E5"/>
    <w:rsid w:val="003A1135"/>
    <w:rsid w:val="003A1341"/>
    <w:rsid w:val="003A17BA"/>
    <w:rsid w:val="003A19E0"/>
    <w:rsid w:val="003A1B5C"/>
    <w:rsid w:val="003A1B9A"/>
    <w:rsid w:val="003A1BF6"/>
    <w:rsid w:val="003A1DD5"/>
    <w:rsid w:val="003A2019"/>
    <w:rsid w:val="003A2BCC"/>
    <w:rsid w:val="003A2D39"/>
    <w:rsid w:val="003A2FE7"/>
    <w:rsid w:val="003A349E"/>
    <w:rsid w:val="003A38AC"/>
    <w:rsid w:val="003A39F2"/>
    <w:rsid w:val="003A3C0E"/>
    <w:rsid w:val="003A421C"/>
    <w:rsid w:val="003A42BB"/>
    <w:rsid w:val="003A44AA"/>
    <w:rsid w:val="003A45FB"/>
    <w:rsid w:val="003A48FC"/>
    <w:rsid w:val="003A4E82"/>
    <w:rsid w:val="003A523B"/>
    <w:rsid w:val="003A5865"/>
    <w:rsid w:val="003A58C4"/>
    <w:rsid w:val="003A590E"/>
    <w:rsid w:val="003A5A57"/>
    <w:rsid w:val="003A6274"/>
    <w:rsid w:val="003A62E1"/>
    <w:rsid w:val="003A6330"/>
    <w:rsid w:val="003A6619"/>
    <w:rsid w:val="003A66AA"/>
    <w:rsid w:val="003A6CC0"/>
    <w:rsid w:val="003A70D9"/>
    <w:rsid w:val="003A71E1"/>
    <w:rsid w:val="003A724C"/>
    <w:rsid w:val="003A7424"/>
    <w:rsid w:val="003A76A9"/>
    <w:rsid w:val="003A7747"/>
    <w:rsid w:val="003B0299"/>
    <w:rsid w:val="003B0B4D"/>
    <w:rsid w:val="003B10B8"/>
    <w:rsid w:val="003B126C"/>
    <w:rsid w:val="003B20BD"/>
    <w:rsid w:val="003B248F"/>
    <w:rsid w:val="003B25B8"/>
    <w:rsid w:val="003B2B79"/>
    <w:rsid w:val="003B2C70"/>
    <w:rsid w:val="003B3171"/>
    <w:rsid w:val="003B3835"/>
    <w:rsid w:val="003B3E56"/>
    <w:rsid w:val="003B4039"/>
    <w:rsid w:val="003B4482"/>
    <w:rsid w:val="003B488F"/>
    <w:rsid w:val="003B495C"/>
    <w:rsid w:val="003B4B90"/>
    <w:rsid w:val="003B4D9B"/>
    <w:rsid w:val="003B4D9D"/>
    <w:rsid w:val="003B4E9C"/>
    <w:rsid w:val="003B570F"/>
    <w:rsid w:val="003B5747"/>
    <w:rsid w:val="003B5B57"/>
    <w:rsid w:val="003B5B7E"/>
    <w:rsid w:val="003B5BCB"/>
    <w:rsid w:val="003B5E30"/>
    <w:rsid w:val="003B6008"/>
    <w:rsid w:val="003B6584"/>
    <w:rsid w:val="003B6B8B"/>
    <w:rsid w:val="003B6C34"/>
    <w:rsid w:val="003B6F24"/>
    <w:rsid w:val="003B6FCB"/>
    <w:rsid w:val="003B7020"/>
    <w:rsid w:val="003B7294"/>
    <w:rsid w:val="003B7461"/>
    <w:rsid w:val="003B7601"/>
    <w:rsid w:val="003B76FE"/>
    <w:rsid w:val="003C009A"/>
    <w:rsid w:val="003C03B0"/>
    <w:rsid w:val="003C04C2"/>
    <w:rsid w:val="003C07D7"/>
    <w:rsid w:val="003C0985"/>
    <w:rsid w:val="003C09EB"/>
    <w:rsid w:val="003C0D5D"/>
    <w:rsid w:val="003C10B8"/>
    <w:rsid w:val="003C182B"/>
    <w:rsid w:val="003C2C9D"/>
    <w:rsid w:val="003C2D1A"/>
    <w:rsid w:val="003C325F"/>
    <w:rsid w:val="003C33A6"/>
    <w:rsid w:val="003C3908"/>
    <w:rsid w:val="003C3B73"/>
    <w:rsid w:val="003C3D0C"/>
    <w:rsid w:val="003C3D6E"/>
    <w:rsid w:val="003C3F8B"/>
    <w:rsid w:val="003C4213"/>
    <w:rsid w:val="003C4250"/>
    <w:rsid w:val="003C44DB"/>
    <w:rsid w:val="003C4580"/>
    <w:rsid w:val="003C499A"/>
    <w:rsid w:val="003C4F25"/>
    <w:rsid w:val="003C5264"/>
    <w:rsid w:val="003C5888"/>
    <w:rsid w:val="003C60F6"/>
    <w:rsid w:val="003C62BB"/>
    <w:rsid w:val="003C64CD"/>
    <w:rsid w:val="003C6580"/>
    <w:rsid w:val="003C6609"/>
    <w:rsid w:val="003C6BE4"/>
    <w:rsid w:val="003C6CCB"/>
    <w:rsid w:val="003C6DA9"/>
    <w:rsid w:val="003C6E68"/>
    <w:rsid w:val="003C6F94"/>
    <w:rsid w:val="003C7079"/>
    <w:rsid w:val="003C7855"/>
    <w:rsid w:val="003D0068"/>
    <w:rsid w:val="003D0240"/>
    <w:rsid w:val="003D061E"/>
    <w:rsid w:val="003D06A7"/>
    <w:rsid w:val="003D0868"/>
    <w:rsid w:val="003D0964"/>
    <w:rsid w:val="003D09B7"/>
    <w:rsid w:val="003D09DA"/>
    <w:rsid w:val="003D0AB1"/>
    <w:rsid w:val="003D0BEB"/>
    <w:rsid w:val="003D0D75"/>
    <w:rsid w:val="003D0FE6"/>
    <w:rsid w:val="003D14F3"/>
    <w:rsid w:val="003D1F11"/>
    <w:rsid w:val="003D22AC"/>
    <w:rsid w:val="003D2339"/>
    <w:rsid w:val="003D26AA"/>
    <w:rsid w:val="003D2AF9"/>
    <w:rsid w:val="003D2D07"/>
    <w:rsid w:val="003D2E43"/>
    <w:rsid w:val="003D3AD8"/>
    <w:rsid w:val="003D3EE3"/>
    <w:rsid w:val="003D4350"/>
    <w:rsid w:val="003D4409"/>
    <w:rsid w:val="003D4F35"/>
    <w:rsid w:val="003D519A"/>
    <w:rsid w:val="003D53B8"/>
    <w:rsid w:val="003D5717"/>
    <w:rsid w:val="003D5878"/>
    <w:rsid w:val="003D59FE"/>
    <w:rsid w:val="003D5A55"/>
    <w:rsid w:val="003D608C"/>
    <w:rsid w:val="003D615E"/>
    <w:rsid w:val="003D63BA"/>
    <w:rsid w:val="003D64B6"/>
    <w:rsid w:val="003D680E"/>
    <w:rsid w:val="003D69ED"/>
    <w:rsid w:val="003D6B43"/>
    <w:rsid w:val="003D7272"/>
    <w:rsid w:val="003D740C"/>
    <w:rsid w:val="003D79E8"/>
    <w:rsid w:val="003E003E"/>
    <w:rsid w:val="003E089F"/>
    <w:rsid w:val="003E0974"/>
    <w:rsid w:val="003E0ADB"/>
    <w:rsid w:val="003E0CC6"/>
    <w:rsid w:val="003E0CE4"/>
    <w:rsid w:val="003E16FD"/>
    <w:rsid w:val="003E1868"/>
    <w:rsid w:val="003E18E3"/>
    <w:rsid w:val="003E1B00"/>
    <w:rsid w:val="003E1CF4"/>
    <w:rsid w:val="003E1D54"/>
    <w:rsid w:val="003E1E67"/>
    <w:rsid w:val="003E20D9"/>
    <w:rsid w:val="003E23A4"/>
    <w:rsid w:val="003E27B0"/>
    <w:rsid w:val="003E2BF4"/>
    <w:rsid w:val="003E300E"/>
    <w:rsid w:val="003E3015"/>
    <w:rsid w:val="003E3350"/>
    <w:rsid w:val="003E3524"/>
    <w:rsid w:val="003E37AD"/>
    <w:rsid w:val="003E37FC"/>
    <w:rsid w:val="003E3944"/>
    <w:rsid w:val="003E3B07"/>
    <w:rsid w:val="003E3C5B"/>
    <w:rsid w:val="003E3CA6"/>
    <w:rsid w:val="003E40C9"/>
    <w:rsid w:val="003E416F"/>
    <w:rsid w:val="003E445C"/>
    <w:rsid w:val="003E44DC"/>
    <w:rsid w:val="003E4689"/>
    <w:rsid w:val="003E4CDB"/>
    <w:rsid w:val="003E4E12"/>
    <w:rsid w:val="003E5660"/>
    <w:rsid w:val="003E6289"/>
    <w:rsid w:val="003E6592"/>
    <w:rsid w:val="003E679D"/>
    <w:rsid w:val="003E6A3C"/>
    <w:rsid w:val="003E700A"/>
    <w:rsid w:val="003E7313"/>
    <w:rsid w:val="003E73BC"/>
    <w:rsid w:val="003E76BB"/>
    <w:rsid w:val="003E7706"/>
    <w:rsid w:val="003E7C5E"/>
    <w:rsid w:val="003E7E37"/>
    <w:rsid w:val="003F0656"/>
    <w:rsid w:val="003F073C"/>
    <w:rsid w:val="003F07DB"/>
    <w:rsid w:val="003F0905"/>
    <w:rsid w:val="003F0940"/>
    <w:rsid w:val="003F0BF9"/>
    <w:rsid w:val="003F0D1A"/>
    <w:rsid w:val="003F12CC"/>
    <w:rsid w:val="003F13D9"/>
    <w:rsid w:val="003F148D"/>
    <w:rsid w:val="003F1B6D"/>
    <w:rsid w:val="003F1C93"/>
    <w:rsid w:val="003F1E48"/>
    <w:rsid w:val="003F1F0B"/>
    <w:rsid w:val="003F20B0"/>
    <w:rsid w:val="003F20E2"/>
    <w:rsid w:val="003F2156"/>
    <w:rsid w:val="003F21C2"/>
    <w:rsid w:val="003F2244"/>
    <w:rsid w:val="003F23A7"/>
    <w:rsid w:val="003F2564"/>
    <w:rsid w:val="003F2624"/>
    <w:rsid w:val="003F2711"/>
    <w:rsid w:val="003F2A56"/>
    <w:rsid w:val="003F33F1"/>
    <w:rsid w:val="003F348A"/>
    <w:rsid w:val="003F37DA"/>
    <w:rsid w:val="003F389F"/>
    <w:rsid w:val="003F39E9"/>
    <w:rsid w:val="003F484D"/>
    <w:rsid w:val="003F4933"/>
    <w:rsid w:val="003F4977"/>
    <w:rsid w:val="003F4A21"/>
    <w:rsid w:val="003F4B14"/>
    <w:rsid w:val="003F4C7D"/>
    <w:rsid w:val="003F4E1C"/>
    <w:rsid w:val="003F4E50"/>
    <w:rsid w:val="003F536B"/>
    <w:rsid w:val="003F560A"/>
    <w:rsid w:val="003F586D"/>
    <w:rsid w:val="003F62B4"/>
    <w:rsid w:val="003F643A"/>
    <w:rsid w:val="003F682D"/>
    <w:rsid w:val="003F6853"/>
    <w:rsid w:val="003F6930"/>
    <w:rsid w:val="003F697D"/>
    <w:rsid w:val="003F6A55"/>
    <w:rsid w:val="003F6D2A"/>
    <w:rsid w:val="003F6DEB"/>
    <w:rsid w:val="003F6E0E"/>
    <w:rsid w:val="003F73A0"/>
    <w:rsid w:val="003F75DD"/>
    <w:rsid w:val="003F7908"/>
    <w:rsid w:val="003F7A7C"/>
    <w:rsid w:val="003F7DFF"/>
    <w:rsid w:val="0040015E"/>
    <w:rsid w:val="00400427"/>
    <w:rsid w:val="00400615"/>
    <w:rsid w:val="004008F3"/>
    <w:rsid w:val="00400D86"/>
    <w:rsid w:val="00400F31"/>
    <w:rsid w:val="004010EF"/>
    <w:rsid w:val="0040128A"/>
    <w:rsid w:val="00401561"/>
    <w:rsid w:val="004017C6"/>
    <w:rsid w:val="004021B5"/>
    <w:rsid w:val="0040235F"/>
    <w:rsid w:val="004024AB"/>
    <w:rsid w:val="00402B5E"/>
    <w:rsid w:val="00402DC4"/>
    <w:rsid w:val="00402F2C"/>
    <w:rsid w:val="0040303D"/>
    <w:rsid w:val="0040379F"/>
    <w:rsid w:val="00403805"/>
    <w:rsid w:val="00403886"/>
    <w:rsid w:val="00403CE7"/>
    <w:rsid w:val="00403D9C"/>
    <w:rsid w:val="00403F25"/>
    <w:rsid w:val="00404011"/>
    <w:rsid w:val="00404514"/>
    <w:rsid w:val="0040495B"/>
    <w:rsid w:val="004049CB"/>
    <w:rsid w:val="00404B43"/>
    <w:rsid w:val="00404D4D"/>
    <w:rsid w:val="00405898"/>
    <w:rsid w:val="00405A9F"/>
    <w:rsid w:val="00405D7C"/>
    <w:rsid w:val="00405D95"/>
    <w:rsid w:val="00405F90"/>
    <w:rsid w:val="00406108"/>
    <w:rsid w:val="00406412"/>
    <w:rsid w:val="00406AF6"/>
    <w:rsid w:val="00406D4A"/>
    <w:rsid w:val="00406F4B"/>
    <w:rsid w:val="00406FBD"/>
    <w:rsid w:val="004073B0"/>
    <w:rsid w:val="0040752E"/>
    <w:rsid w:val="00407612"/>
    <w:rsid w:val="0041029D"/>
    <w:rsid w:val="004102A7"/>
    <w:rsid w:val="004103A0"/>
    <w:rsid w:val="00410801"/>
    <w:rsid w:val="00411230"/>
    <w:rsid w:val="004113B8"/>
    <w:rsid w:val="004114EF"/>
    <w:rsid w:val="004116C3"/>
    <w:rsid w:val="004118C9"/>
    <w:rsid w:val="00411AD1"/>
    <w:rsid w:val="004120C5"/>
    <w:rsid w:val="0041249C"/>
    <w:rsid w:val="0041251C"/>
    <w:rsid w:val="00412697"/>
    <w:rsid w:val="004127FB"/>
    <w:rsid w:val="00413369"/>
    <w:rsid w:val="004134FE"/>
    <w:rsid w:val="00413F76"/>
    <w:rsid w:val="00413FED"/>
    <w:rsid w:val="004145AE"/>
    <w:rsid w:val="00414790"/>
    <w:rsid w:val="004147F4"/>
    <w:rsid w:val="00414C3F"/>
    <w:rsid w:val="0041522E"/>
    <w:rsid w:val="0041539C"/>
    <w:rsid w:val="0041577E"/>
    <w:rsid w:val="004157F6"/>
    <w:rsid w:val="004159C8"/>
    <w:rsid w:val="004159D3"/>
    <w:rsid w:val="00415A14"/>
    <w:rsid w:val="00415A88"/>
    <w:rsid w:val="00415D67"/>
    <w:rsid w:val="00416091"/>
    <w:rsid w:val="0041616C"/>
    <w:rsid w:val="0041634C"/>
    <w:rsid w:val="004165C6"/>
    <w:rsid w:val="00416A66"/>
    <w:rsid w:val="00416F3B"/>
    <w:rsid w:val="00417000"/>
    <w:rsid w:val="004171DB"/>
    <w:rsid w:val="0041743D"/>
    <w:rsid w:val="004174FC"/>
    <w:rsid w:val="00417678"/>
    <w:rsid w:val="00417B71"/>
    <w:rsid w:val="00417D10"/>
    <w:rsid w:val="004200EF"/>
    <w:rsid w:val="00420126"/>
    <w:rsid w:val="00420249"/>
    <w:rsid w:val="00420261"/>
    <w:rsid w:val="004203CF"/>
    <w:rsid w:val="00420755"/>
    <w:rsid w:val="00420CB7"/>
    <w:rsid w:val="00420CC8"/>
    <w:rsid w:val="004213C2"/>
    <w:rsid w:val="004213E8"/>
    <w:rsid w:val="0042156E"/>
    <w:rsid w:val="004219D3"/>
    <w:rsid w:val="004222BF"/>
    <w:rsid w:val="004223C5"/>
    <w:rsid w:val="0042276E"/>
    <w:rsid w:val="00422A01"/>
    <w:rsid w:val="00422D62"/>
    <w:rsid w:val="00422DB5"/>
    <w:rsid w:val="004231F6"/>
    <w:rsid w:val="004232D4"/>
    <w:rsid w:val="00423326"/>
    <w:rsid w:val="0042370F"/>
    <w:rsid w:val="0042384C"/>
    <w:rsid w:val="004241DA"/>
    <w:rsid w:val="00424844"/>
    <w:rsid w:val="00424ADE"/>
    <w:rsid w:val="00424E0A"/>
    <w:rsid w:val="00424E24"/>
    <w:rsid w:val="00424E58"/>
    <w:rsid w:val="00424E85"/>
    <w:rsid w:val="004251F8"/>
    <w:rsid w:val="004253B1"/>
    <w:rsid w:val="00425587"/>
    <w:rsid w:val="004258E3"/>
    <w:rsid w:val="00425C97"/>
    <w:rsid w:val="00425FFD"/>
    <w:rsid w:val="00426237"/>
    <w:rsid w:val="004262F8"/>
    <w:rsid w:val="00426442"/>
    <w:rsid w:val="0042654A"/>
    <w:rsid w:val="004269C4"/>
    <w:rsid w:val="00426A93"/>
    <w:rsid w:val="00426ADD"/>
    <w:rsid w:val="00426DFA"/>
    <w:rsid w:val="00426E95"/>
    <w:rsid w:val="0042702F"/>
    <w:rsid w:val="004272ED"/>
    <w:rsid w:val="0042745C"/>
    <w:rsid w:val="004276E3"/>
    <w:rsid w:val="00427AF2"/>
    <w:rsid w:val="00427B9D"/>
    <w:rsid w:val="00427BFB"/>
    <w:rsid w:val="00427E67"/>
    <w:rsid w:val="00427FF1"/>
    <w:rsid w:val="00430178"/>
    <w:rsid w:val="0043042C"/>
    <w:rsid w:val="00430495"/>
    <w:rsid w:val="0043049C"/>
    <w:rsid w:val="004304D1"/>
    <w:rsid w:val="004305D1"/>
    <w:rsid w:val="0043063B"/>
    <w:rsid w:val="00430733"/>
    <w:rsid w:val="0043074D"/>
    <w:rsid w:val="00430C24"/>
    <w:rsid w:val="00430D20"/>
    <w:rsid w:val="00430D65"/>
    <w:rsid w:val="00431149"/>
    <w:rsid w:val="0043189C"/>
    <w:rsid w:val="004318FF"/>
    <w:rsid w:val="00431CB1"/>
    <w:rsid w:val="00431DB5"/>
    <w:rsid w:val="0043207F"/>
    <w:rsid w:val="004320A0"/>
    <w:rsid w:val="00432150"/>
    <w:rsid w:val="0043270B"/>
    <w:rsid w:val="00432780"/>
    <w:rsid w:val="004327D0"/>
    <w:rsid w:val="00432904"/>
    <w:rsid w:val="00432DD8"/>
    <w:rsid w:val="00432F8F"/>
    <w:rsid w:val="00432F9E"/>
    <w:rsid w:val="00432FA5"/>
    <w:rsid w:val="00433106"/>
    <w:rsid w:val="0043359F"/>
    <w:rsid w:val="004336CF"/>
    <w:rsid w:val="00433B40"/>
    <w:rsid w:val="00433D8A"/>
    <w:rsid w:val="00434066"/>
    <w:rsid w:val="00434754"/>
    <w:rsid w:val="0043480E"/>
    <w:rsid w:val="00434C24"/>
    <w:rsid w:val="00434D46"/>
    <w:rsid w:val="00435075"/>
    <w:rsid w:val="00435248"/>
    <w:rsid w:val="0043542F"/>
    <w:rsid w:val="004355EB"/>
    <w:rsid w:val="00435602"/>
    <w:rsid w:val="004356FA"/>
    <w:rsid w:val="004358F4"/>
    <w:rsid w:val="00435CCF"/>
    <w:rsid w:val="00435F8E"/>
    <w:rsid w:val="0043614E"/>
    <w:rsid w:val="0043625A"/>
    <w:rsid w:val="00436696"/>
    <w:rsid w:val="004366E4"/>
    <w:rsid w:val="004369EC"/>
    <w:rsid w:val="00436A16"/>
    <w:rsid w:val="00436A3B"/>
    <w:rsid w:val="00436D7C"/>
    <w:rsid w:val="00436F3D"/>
    <w:rsid w:val="004371AB"/>
    <w:rsid w:val="00437563"/>
    <w:rsid w:val="00437895"/>
    <w:rsid w:val="00437E77"/>
    <w:rsid w:val="00440187"/>
    <w:rsid w:val="004402A7"/>
    <w:rsid w:val="0044035D"/>
    <w:rsid w:val="00440850"/>
    <w:rsid w:val="00440851"/>
    <w:rsid w:val="00440EA5"/>
    <w:rsid w:val="0044142F"/>
    <w:rsid w:val="004423E3"/>
    <w:rsid w:val="004425C2"/>
    <w:rsid w:val="004426FE"/>
    <w:rsid w:val="00442824"/>
    <w:rsid w:val="00442FFB"/>
    <w:rsid w:val="004430FD"/>
    <w:rsid w:val="00443586"/>
    <w:rsid w:val="004435E2"/>
    <w:rsid w:val="004439AB"/>
    <w:rsid w:val="00443A73"/>
    <w:rsid w:val="00443BC8"/>
    <w:rsid w:val="00443C38"/>
    <w:rsid w:val="004442A7"/>
    <w:rsid w:val="00444783"/>
    <w:rsid w:val="00444901"/>
    <w:rsid w:val="00444934"/>
    <w:rsid w:val="00444D11"/>
    <w:rsid w:val="00444E10"/>
    <w:rsid w:val="00444F5E"/>
    <w:rsid w:val="004452F8"/>
    <w:rsid w:val="00445513"/>
    <w:rsid w:val="00445625"/>
    <w:rsid w:val="00445907"/>
    <w:rsid w:val="00445946"/>
    <w:rsid w:val="00445CFF"/>
    <w:rsid w:val="004462AF"/>
    <w:rsid w:val="00446424"/>
    <w:rsid w:val="0044662A"/>
    <w:rsid w:val="004474AB"/>
    <w:rsid w:val="004474CC"/>
    <w:rsid w:val="0044759B"/>
    <w:rsid w:val="0044777E"/>
    <w:rsid w:val="004478FA"/>
    <w:rsid w:val="00447A7C"/>
    <w:rsid w:val="00447C86"/>
    <w:rsid w:val="0045009C"/>
    <w:rsid w:val="004500A9"/>
    <w:rsid w:val="00450532"/>
    <w:rsid w:val="0045061F"/>
    <w:rsid w:val="00450669"/>
    <w:rsid w:val="00450778"/>
    <w:rsid w:val="00450D3B"/>
    <w:rsid w:val="0045169D"/>
    <w:rsid w:val="004518D5"/>
    <w:rsid w:val="004519E9"/>
    <w:rsid w:val="00451A82"/>
    <w:rsid w:val="00451B06"/>
    <w:rsid w:val="00451BEB"/>
    <w:rsid w:val="004520FE"/>
    <w:rsid w:val="0045224A"/>
    <w:rsid w:val="0045237D"/>
    <w:rsid w:val="004525A7"/>
    <w:rsid w:val="004526BF"/>
    <w:rsid w:val="004527C0"/>
    <w:rsid w:val="0045321E"/>
    <w:rsid w:val="00453871"/>
    <w:rsid w:val="0045388F"/>
    <w:rsid w:val="00453A90"/>
    <w:rsid w:val="00453DEF"/>
    <w:rsid w:val="004540AC"/>
    <w:rsid w:val="004543E4"/>
    <w:rsid w:val="004548E5"/>
    <w:rsid w:val="00454ACD"/>
    <w:rsid w:val="00454E3A"/>
    <w:rsid w:val="00454F08"/>
    <w:rsid w:val="00454F85"/>
    <w:rsid w:val="00455105"/>
    <w:rsid w:val="004558B8"/>
    <w:rsid w:val="004559C2"/>
    <w:rsid w:val="00455BBE"/>
    <w:rsid w:val="00455CED"/>
    <w:rsid w:val="00455E20"/>
    <w:rsid w:val="004560A1"/>
    <w:rsid w:val="00456114"/>
    <w:rsid w:val="0045623E"/>
    <w:rsid w:val="00456971"/>
    <w:rsid w:val="00456AC7"/>
    <w:rsid w:val="004571CB"/>
    <w:rsid w:val="0045742D"/>
    <w:rsid w:val="004577E9"/>
    <w:rsid w:val="00457C5E"/>
    <w:rsid w:val="00460091"/>
    <w:rsid w:val="00460207"/>
    <w:rsid w:val="0046026D"/>
    <w:rsid w:val="0046027A"/>
    <w:rsid w:val="0046039C"/>
    <w:rsid w:val="004605CC"/>
    <w:rsid w:val="00460671"/>
    <w:rsid w:val="0046072D"/>
    <w:rsid w:val="00460921"/>
    <w:rsid w:val="00460958"/>
    <w:rsid w:val="00460D8B"/>
    <w:rsid w:val="0046110A"/>
    <w:rsid w:val="004612C8"/>
    <w:rsid w:val="0046136B"/>
    <w:rsid w:val="004614A1"/>
    <w:rsid w:val="0046164D"/>
    <w:rsid w:val="004616E5"/>
    <w:rsid w:val="004616FF"/>
    <w:rsid w:val="0046194F"/>
    <w:rsid w:val="00461C00"/>
    <w:rsid w:val="00462012"/>
    <w:rsid w:val="004622A1"/>
    <w:rsid w:val="004622D0"/>
    <w:rsid w:val="00462420"/>
    <w:rsid w:val="0046260A"/>
    <w:rsid w:val="00462B09"/>
    <w:rsid w:val="00462B31"/>
    <w:rsid w:val="00462BA8"/>
    <w:rsid w:val="004631AF"/>
    <w:rsid w:val="00463337"/>
    <w:rsid w:val="00463448"/>
    <w:rsid w:val="004636FA"/>
    <w:rsid w:val="004637D9"/>
    <w:rsid w:val="0046400B"/>
    <w:rsid w:val="004641A0"/>
    <w:rsid w:val="004641E2"/>
    <w:rsid w:val="00464207"/>
    <w:rsid w:val="0046434B"/>
    <w:rsid w:val="00464942"/>
    <w:rsid w:val="00464A82"/>
    <w:rsid w:val="00464C68"/>
    <w:rsid w:val="00464EE0"/>
    <w:rsid w:val="00465180"/>
    <w:rsid w:val="00465235"/>
    <w:rsid w:val="00465467"/>
    <w:rsid w:val="00465573"/>
    <w:rsid w:val="00465914"/>
    <w:rsid w:val="00465EB3"/>
    <w:rsid w:val="004663D3"/>
    <w:rsid w:val="00466A43"/>
    <w:rsid w:val="00466E99"/>
    <w:rsid w:val="00466FCE"/>
    <w:rsid w:val="004670AB"/>
    <w:rsid w:val="00467887"/>
    <w:rsid w:val="00470389"/>
    <w:rsid w:val="0047041E"/>
    <w:rsid w:val="00470628"/>
    <w:rsid w:val="00470750"/>
    <w:rsid w:val="00470893"/>
    <w:rsid w:val="00470B58"/>
    <w:rsid w:val="00470B9B"/>
    <w:rsid w:val="00470CFE"/>
    <w:rsid w:val="0047142C"/>
    <w:rsid w:val="0047160F"/>
    <w:rsid w:val="0047162F"/>
    <w:rsid w:val="0047166D"/>
    <w:rsid w:val="00471856"/>
    <w:rsid w:val="00471AE7"/>
    <w:rsid w:val="00471DB0"/>
    <w:rsid w:val="00471FAB"/>
    <w:rsid w:val="00472005"/>
    <w:rsid w:val="004720F3"/>
    <w:rsid w:val="0047253B"/>
    <w:rsid w:val="00472A7E"/>
    <w:rsid w:val="00472ACB"/>
    <w:rsid w:val="00472BF4"/>
    <w:rsid w:val="0047320D"/>
    <w:rsid w:val="004735E8"/>
    <w:rsid w:val="004737D3"/>
    <w:rsid w:val="0047392B"/>
    <w:rsid w:val="00473F5F"/>
    <w:rsid w:val="0047410D"/>
    <w:rsid w:val="0047475B"/>
    <w:rsid w:val="00474984"/>
    <w:rsid w:val="00475226"/>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6FBF"/>
    <w:rsid w:val="004774C5"/>
    <w:rsid w:val="004775ED"/>
    <w:rsid w:val="004778C0"/>
    <w:rsid w:val="00477B60"/>
    <w:rsid w:val="0048004F"/>
    <w:rsid w:val="004800C0"/>
    <w:rsid w:val="00480959"/>
    <w:rsid w:val="00480B03"/>
    <w:rsid w:val="00480C70"/>
    <w:rsid w:val="00480CC5"/>
    <w:rsid w:val="00480D07"/>
    <w:rsid w:val="004810EC"/>
    <w:rsid w:val="0048129B"/>
    <w:rsid w:val="00481596"/>
    <w:rsid w:val="00481607"/>
    <w:rsid w:val="00481611"/>
    <w:rsid w:val="004818C9"/>
    <w:rsid w:val="004818FF"/>
    <w:rsid w:val="00481AF0"/>
    <w:rsid w:val="0048215F"/>
    <w:rsid w:val="00482389"/>
    <w:rsid w:val="004826B1"/>
    <w:rsid w:val="00482943"/>
    <w:rsid w:val="00482ADC"/>
    <w:rsid w:val="00482C93"/>
    <w:rsid w:val="00482F79"/>
    <w:rsid w:val="0048336B"/>
    <w:rsid w:val="00483A12"/>
    <w:rsid w:val="00483D11"/>
    <w:rsid w:val="00483D20"/>
    <w:rsid w:val="0048406D"/>
    <w:rsid w:val="00484146"/>
    <w:rsid w:val="004847BA"/>
    <w:rsid w:val="0048489A"/>
    <w:rsid w:val="00484C46"/>
    <w:rsid w:val="00484CA2"/>
    <w:rsid w:val="00484DC1"/>
    <w:rsid w:val="0048520E"/>
    <w:rsid w:val="0048542B"/>
    <w:rsid w:val="004856EF"/>
    <w:rsid w:val="0048598C"/>
    <w:rsid w:val="00485998"/>
    <w:rsid w:val="00485A0B"/>
    <w:rsid w:val="00485C1A"/>
    <w:rsid w:val="00485E8A"/>
    <w:rsid w:val="004862DE"/>
    <w:rsid w:val="004864FB"/>
    <w:rsid w:val="004869B5"/>
    <w:rsid w:val="004869ED"/>
    <w:rsid w:val="00486A2F"/>
    <w:rsid w:val="00486CD4"/>
    <w:rsid w:val="00486D6B"/>
    <w:rsid w:val="00487100"/>
    <w:rsid w:val="00487117"/>
    <w:rsid w:val="00487866"/>
    <w:rsid w:val="00487F28"/>
    <w:rsid w:val="00490185"/>
    <w:rsid w:val="00490532"/>
    <w:rsid w:val="00490648"/>
    <w:rsid w:val="00490649"/>
    <w:rsid w:val="0049093B"/>
    <w:rsid w:val="00490E84"/>
    <w:rsid w:val="00490E94"/>
    <w:rsid w:val="00490EBE"/>
    <w:rsid w:val="00490EE3"/>
    <w:rsid w:val="00491294"/>
    <w:rsid w:val="0049143D"/>
    <w:rsid w:val="004917C1"/>
    <w:rsid w:val="004918A0"/>
    <w:rsid w:val="00491C03"/>
    <w:rsid w:val="00491FE8"/>
    <w:rsid w:val="004924E5"/>
    <w:rsid w:val="00492597"/>
    <w:rsid w:val="00492619"/>
    <w:rsid w:val="00492628"/>
    <w:rsid w:val="004927F3"/>
    <w:rsid w:val="00492BB0"/>
    <w:rsid w:val="00492C6E"/>
    <w:rsid w:val="00492F52"/>
    <w:rsid w:val="0049349F"/>
    <w:rsid w:val="004934D2"/>
    <w:rsid w:val="004935A4"/>
    <w:rsid w:val="004938AA"/>
    <w:rsid w:val="00493ADE"/>
    <w:rsid w:val="00493D08"/>
    <w:rsid w:val="004944EB"/>
    <w:rsid w:val="004949D8"/>
    <w:rsid w:val="00494E75"/>
    <w:rsid w:val="00495071"/>
    <w:rsid w:val="0049552C"/>
    <w:rsid w:val="0049608E"/>
    <w:rsid w:val="004961DB"/>
    <w:rsid w:val="0049653E"/>
    <w:rsid w:val="004965BE"/>
    <w:rsid w:val="0049699A"/>
    <w:rsid w:val="00496BEF"/>
    <w:rsid w:val="00496DC2"/>
    <w:rsid w:val="00496E38"/>
    <w:rsid w:val="00496FF0"/>
    <w:rsid w:val="00497567"/>
    <w:rsid w:val="004975DB"/>
    <w:rsid w:val="00497C03"/>
    <w:rsid w:val="004A01E1"/>
    <w:rsid w:val="004A021E"/>
    <w:rsid w:val="004A0449"/>
    <w:rsid w:val="004A056E"/>
    <w:rsid w:val="004A0617"/>
    <w:rsid w:val="004A06A9"/>
    <w:rsid w:val="004A06EE"/>
    <w:rsid w:val="004A0D01"/>
    <w:rsid w:val="004A0E00"/>
    <w:rsid w:val="004A12D7"/>
    <w:rsid w:val="004A15F7"/>
    <w:rsid w:val="004A1600"/>
    <w:rsid w:val="004A1AE5"/>
    <w:rsid w:val="004A1DAA"/>
    <w:rsid w:val="004A1FFF"/>
    <w:rsid w:val="004A201F"/>
    <w:rsid w:val="004A2029"/>
    <w:rsid w:val="004A23B8"/>
    <w:rsid w:val="004A23C0"/>
    <w:rsid w:val="004A28D4"/>
    <w:rsid w:val="004A2908"/>
    <w:rsid w:val="004A2A24"/>
    <w:rsid w:val="004A2BE1"/>
    <w:rsid w:val="004A2E44"/>
    <w:rsid w:val="004A328E"/>
    <w:rsid w:val="004A32C1"/>
    <w:rsid w:val="004A366E"/>
    <w:rsid w:val="004A36C0"/>
    <w:rsid w:val="004A38DD"/>
    <w:rsid w:val="004A3AA3"/>
    <w:rsid w:val="004A3CAA"/>
    <w:rsid w:val="004A3CB9"/>
    <w:rsid w:val="004A3DDE"/>
    <w:rsid w:val="004A3EAF"/>
    <w:rsid w:val="004A3F73"/>
    <w:rsid w:val="004A4256"/>
    <w:rsid w:val="004A43A8"/>
    <w:rsid w:val="004A4625"/>
    <w:rsid w:val="004A4743"/>
    <w:rsid w:val="004A47D5"/>
    <w:rsid w:val="004A48A4"/>
    <w:rsid w:val="004A4900"/>
    <w:rsid w:val="004A4D38"/>
    <w:rsid w:val="004A4D99"/>
    <w:rsid w:val="004A4E7E"/>
    <w:rsid w:val="004A4E95"/>
    <w:rsid w:val="004A4EB4"/>
    <w:rsid w:val="004A5071"/>
    <w:rsid w:val="004A51FA"/>
    <w:rsid w:val="004A5270"/>
    <w:rsid w:val="004A54DA"/>
    <w:rsid w:val="004A57FC"/>
    <w:rsid w:val="004A5D36"/>
    <w:rsid w:val="004A68C4"/>
    <w:rsid w:val="004A6E52"/>
    <w:rsid w:val="004A705C"/>
    <w:rsid w:val="004A7172"/>
    <w:rsid w:val="004A7276"/>
    <w:rsid w:val="004A746B"/>
    <w:rsid w:val="004A770C"/>
    <w:rsid w:val="004A7EE7"/>
    <w:rsid w:val="004A7EF7"/>
    <w:rsid w:val="004A7FB0"/>
    <w:rsid w:val="004B041F"/>
    <w:rsid w:val="004B0600"/>
    <w:rsid w:val="004B0706"/>
    <w:rsid w:val="004B0780"/>
    <w:rsid w:val="004B0787"/>
    <w:rsid w:val="004B0BD5"/>
    <w:rsid w:val="004B0F6E"/>
    <w:rsid w:val="004B11F3"/>
    <w:rsid w:val="004B1313"/>
    <w:rsid w:val="004B169E"/>
    <w:rsid w:val="004B1956"/>
    <w:rsid w:val="004B19BB"/>
    <w:rsid w:val="004B1A1F"/>
    <w:rsid w:val="004B1C42"/>
    <w:rsid w:val="004B1C5D"/>
    <w:rsid w:val="004B22A8"/>
    <w:rsid w:val="004B2450"/>
    <w:rsid w:val="004B24DB"/>
    <w:rsid w:val="004B269E"/>
    <w:rsid w:val="004B2700"/>
    <w:rsid w:val="004B296D"/>
    <w:rsid w:val="004B2B31"/>
    <w:rsid w:val="004B2C33"/>
    <w:rsid w:val="004B2CDB"/>
    <w:rsid w:val="004B2D10"/>
    <w:rsid w:val="004B2DE8"/>
    <w:rsid w:val="004B2F6E"/>
    <w:rsid w:val="004B3107"/>
    <w:rsid w:val="004B3395"/>
    <w:rsid w:val="004B3C3F"/>
    <w:rsid w:val="004B3E6C"/>
    <w:rsid w:val="004B42FF"/>
    <w:rsid w:val="004B45A2"/>
    <w:rsid w:val="004B46C3"/>
    <w:rsid w:val="004B4759"/>
    <w:rsid w:val="004B4789"/>
    <w:rsid w:val="004B4A0F"/>
    <w:rsid w:val="004B4F6B"/>
    <w:rsid w:val="004B50E0"/>
    <w:rsid w:val="004B5101"/>
    <w:rsid w:val="004B5329"/>
    <w:rsid w:val="004B5362"/>
    <w:rsid w:val="004B55EC"/>
    <w:rsid w:val="004B59ED"/>
    <w:rsid w:val="004B6037"/>
    <w:rsid w:val="004B6208"/>
    <w:rsid w:val="004B6301"/>
    <w:rsid w:val="004B6866"/>
    <w:rsid w:val="004B6FFB"/>
    <w:rsid w:val="004B711C"/>
    <w:rsid w:val="004B725D"/>
    <w:rsid w:val="004B7311"/>
    <w:rsid w:val="004B759F"/>
    <w:rsid w:val="004B78B9"/>
    <w:rsid w:val="004B795F"/>
    <w:rsid w:val="004B7BA5"/>
    <w:rsid w:val="004B7E04"/>
    <w:rsid w:val="004B7FB3"/>
    <w:rsid w:val="004C0346"/>
    <w:rsid w:val="004C0A5B"/>
    <w:rsid w:val="004C0B5B"/>
    <w:rsid w:val="004C0B9A"/>
    <w:rsid w:val="004C0C5C"/>
    <w:rsid w:val="004C0F99"/>
    <w:rsid w:val="004C1027"/>
    <w:rsid w:val="004C122B"/>
    <w:rsid w:val="004C130D"/>
    <w:rsid w:val="004C1624"/>
    <w:rsid w:val="004C19E4"/>
    <w:rsid w:val="004C2371"/>
    <w:rsid w:val="004C2E0E"/>
    <w:rsid w:val="004C2E66"/>
    <w:rsid w:val="004C2F01"/>
    <w:rsid w:val="004C32E2"/>
    <w:rsid w:val="004C3472"/>
    <w:rsid w:val="004C34E8"/>
    <w:rsid w:val="004C3AD0"/>
    <w:rsid w:val="004C3AD1"/>
    <w:rsid w:val="004C3C51"/>
    <w:rsid w:val="004C47FE"/>
    <w:rsid w:val="004C4BCE"/>
    <w:rsid w:val="004C4BF3"/>
    <w:rsid w:val="004C4DA0"/>
    <w:rsid w:val="004C4EC6"/>
    <w:rsid w:val="004C4F33"/>
    <w:rsid w:val="004C521E"/>
    <w:rsid w:val="004C5283"/>
    <w:rsid w:val="004C566C"/>
    <w:rsid w:val="004C5C44"/>
    <w:rsid w:val="004C5EF0"/>
    <w:rsid w:val="004C5F64"/>
    <w:rsid w:val="004C5FD0"/>
    <w:rsid w:val="004C6280"/>
    <w:rsid w:val="004C63D6"/>
    <w:rsid w:val="004C65A9"/>
    <w:rsid w:val="004C660B"/>
    <w:rsid w:val="004C6812"/>
    <w:rsid w:val="004C6EF1"/>
    <w:rsid w:val="004C730E"/>
    <w:rsid w:val="004C7739"/>
    <w:rsid w:val="004C794D"/>
    <w:rsid w:val="004C7BDF"/>
    <w:rsid w:val="004C7CC1"/>
    <w:rsid w:val="004D04AD"/>
    <w:rsid w:val="004D04B2"/>
    <w:rsid w:val="004D0846"/>
    <w:rsid w:val="004D0BCD"/>
    <w:rsid w:val="004D0C48"/>
    <w:rsid w:val="004D0E42"/>
    <w:rsid w:val="004D0E49"/>
    <w:rsid w:val="004D0FA5"/>
    <w:rsid w:val="004D1059"/>
    <w:rsid w:val="004D17E6"/>
    <w:rsid w:val="004D1A33"/>
    <w:rsid w:val="004D1C35"/>
    <w:rsid w:val="004D1D64"/>
    <w:rsid w:val="004D1DBB"/>
    <w:rsid w:val="004D2474"/>
    <w:rsid w:val="004D27C4"/>
    <w:rsid w:val="004D27EA"/>
    <w:rsid w:val="004D2A02"/>
    <w:rsid w:val="004D2CC3"/>
    <w:rsid w:val="004D2E57"/>
    <w:rsid w:val="004D30AD"/>
    <w:rsid w:val="004D3251"/>
    <w:rsid w:val="004D3403"/>
    <w:rsid w:val="004D39CA"/>
    <w:rsid w:val="004D3D8A"/>
    <w:rsid w:val="004D3FE2"/>
    <w:rsid w:val="004D3FF9"/>
    <w:rsid w:val="004D40D5"/>
    <w:rsid w:val="004D4846"/>
    <w:rsid w:val="004D4968"/>
    <w:rsid w:val="004D4A8A"/>
    <w:rsid w:val="004D4ABF"/>
    <w:rsid w:val="004D50CC"/>
    <w:rsid w:val="004D58D1"/>
    <w:rsid w:val="004D5B2C"/>
    <w:rsid w:val="004D5E14"/>
    <w:rsid w:val="004D5F02"/>
    <w:rsid w:val="004D602D"/>
    <w:rsid w:val="004D65BA"/>
    <w:rsid w:val="004D65CD"/>
    <w:rsid w:val="004D68C0"/>
    <w:rsid w:val="004D70E1"/>
    <w:rsid w:val="004D710C"/>
    <w:rsid w:val="004D76A4"/>
    <w:rsid w:val="004D76C0"/>
    <w:rsid w:val="004E0033"/>
    <w:rsid w:val="004E00F1"/>
    <w:rsid w:val="004E03BE"/>
    <w:rsid w:val="004E0546"/>
    <w:rsid w:val="004E071E"/>
    <w:rsid w:val="004E0927"/>
    <w:rsid w:val="004E0CD0"/>
    <w:rsid w:val="004E1260"/>
    <w:rsid w:val="004E1543"/>
    <w:rsid w:val="004E1CBB"/>
    <w:rsid w:val="004E1D07"/>
    <w:rsid w:val="004E209D"/>
    <w:rsid w:val="004E21D3"/>
    <w:rsid w:val="004E24E3"/>
    <w:rsid w:val="004E2CDB"/>
    <w:rsid w:val="004E2E1E"/>
    <w:rsid w:val="004E2E33"/>
    <w:rsid w:val="004E2F51"/>
    <w:rsid w:val="004E3579"/>
    <w:rsid w:val="004E3892"/>
    <w:rsid w:val="004E3B0E"/>
    <w:rsid w:val="004E3FD8"/>
    <w:rsid w:val="004E3FF8"/>
    <w:rsid w:val="004E471C"/>
    <w:rsid w:val="004E4B57"/>
    <w:rsid w:val="004E4EF1"/>
    <w:rsid w:val="004E4F57"/>
    <w:rsid w:val="004E524E"/>
    <w:rsid w:val="004E53AE"/>
    <w:rsid w:val="004E5449"/>
    <w:rsid w:val="004E5710"/>
    <w:rsid w:val="004E5788"/>
    <w:rsid w:val="004E5BD2"/>
    <w:rsid w:val="004E5C61"/>
    <w:rsid w:val="004E6158"/>
    <w:rsid w:val="004E6184"/>
    <w:rsid w:val="004E6463"/>
    <w:rsid w:val="004E64B4"/>
    <w:rsid w:val="004E686A"/>
    <w:rsid w:val="004E686D"/>
    <w:rsid w:val="004E6CEA"/>
    <w:rsid w:val="004E6F18"/>
    <w:rsid w:val="004E7136"/>
    <w:rsid w:val="004E76A5"/>
    <w:rsid w:val="004E7980"/>
    <w:rsid w:val="004E7A08"/>
    <w:rsid w:val="004E7B7F"/>
    <w:rsid w:val="004E7C85"/>
    <w:rsid w:val="004F01B4"/>
    <w:rsid w:val="004F020A"/>
    <w:rsid w:val="004F133C"/>
    <w:rsid w:val="004F13D2"/>
    <w:rsid w:val="004F1443"/>
    <w:rsid w:val="004F152A"/>
    <w:rsid w:val="004F1633"/>
    <w:rsid w:val="004F180E"/>
    <w:rsid w:val="004F18ED"/>
    <w:rsid w:val="004F1A00"/>
    <w:rsid w:val="004F1AEF"/>
    <w:rsid w:val="004F1B26"/>
    <w:rsid w:val="004F1CD4"/>
    <w:rsid w:val="004F1E4C"/>
    <w:rsid w:val="004F2826"/>
    <w:rsid w:val="004F2AA6"/>
    <w:rsid w:val="004F2B9C"/>
    <w:rsid w:val="004F2CCE"/>
    <w:rsid w:val="004F3368"/>
    <w:rsid w:val="004F359A"/>
    <w:rsid w:val="004F3A2D"/>
    <w:rsid w:val="004F3C55"/>
    <w:rsid w:val="004F3DD1"/>
    <w:rsid w:val="004F40DE"/>
    <w:rsid w:val="004F4208"/>
    <w:rsid w:val="004F4B21"/>
    <w:rsid w:val="004F4E53"/>
    <w:rsid w:val="004F5609"/>
    <w:rsid w:val="004F58AB"/>
    <w:rsid w:val="004F5D1C"/>
    <w:rsid w:val="004F5D4A"/>
    <w:rsid w:val="004F5D6E"/>
    <w:rsid w:val="004F5EBB"/>
    <w:rsid w:val="004F6142"/>
    <w:rsid w:val="004F62AA"/>
    <w:rsid w:val="004F63DF"/>
    <w:rsid w:val="004F6556"/>
    <w:rsid w:val="004F6588"/>
    <w:rsid w:val="004F67FC"/>
    <w:rsid w:val="004F6AFE"/>
    <w:rsid w:val="004F6E35"/>
    <w:rsid w:val="004F6F20"/>
    <w:rsid w:val="004F735F"/>
    <w:rsid w:val="004F7373"/>
    <w:rsid w:val="004F73A5"/>
    <w:rsid w:val="004F76A6"/>
    <w:rsid w:val="004F7C51"/>
    <w:rsid w:val="004F7DB3"/>
    <w:rsid w:val="004F7F1A"/>
    <w:rsid w:val="005000CA"/>
    <w:rsid w:val="0050031C"/>
    <w:rsid w:val="005004F7"/>
    <w:rsid w:val="00500798"/>
    <w:rsid w:val="005007E7"/>
    <w:rsid w:val="00500864"/>
    <w:rsid w:val="00500A59"/>
    <w:rsid w:val="0050132F"/>
    <w:rsid w:val="005013C8"/>
    <w:rsid w:val="00501723"/>
    <w:rsid w:val="00501A8C"/>
    <w:rsid w:val="00501CDC"/>
    <w:rsid w:val="00501F0D"/>
    <w:rsid w:val="005023DC"/>
    <w:rsid w:val="005024A3"/>
    <w:rsid w:val="00502589"/>
    <w:rsid w:val="00502857"/>
    <w:rsid w:val="005029A2"/>
    <w:rsid w:val="00502C80"/>
    <w:rsid w:val="00502D6F"/>
    <w:rsid w:val="00502FCA"/>
    <w:rsid w:val="005033EE"/>
    <w:rsid w:val="0050377B"/>
    <w:rsid w:val="005037DF"/>
    <w:rsid w:val="005038A7"/>
    <w:rsid w:val="0050398B"/>
    <w:rsid w:val="00503FAD"/>
    <w:rsid w:val="005043F0"/>
    <w:rsid w:val="00504639"/>
    <w:rsid w:val="00504776"/>
    <w:rsid w:val="00504BF5"/>
    <w:rsid w:val="00504C77"/>
    <w:rsid w:val="00504CBB"/>
    <w:rsid w:val="00504D9B"/>
    <w:rsid w:val="00504F81"/>
    <w:rsid w:val="005051DA"/>
    <w:rsid w:val="005055D4"/>
    <w:rsid w:val="005057FB"/>
    <w:rsid w:val="00505A2A"/>
    <w:rsid w:val="00505B7C"/>
    <w:rsid w:val="00505D42"/>
    <w:rsid w:val="00505E28"/>
    <w:rsid w:val="00505E39"/>
    <w:rsid w:val="0050614B"/>
    <w:rsid w:val="005063A6"/>
    <w:rsid w:val="00506425"/>
    <w:rsid w:val="005064CB"/>
    <w:rsid w:val="00506571"/>
    <w:rsid w:val="0050680A"/>
    <w:rsid w:val="005068F0"/>
    <w:rsid w:val="00506A8D"/>
    <w:rsid w:val="00506B00"/>
    <w:rsid w:val="00506C0E"/>
    <w:rsid w:val="00506C2E"/>
    <w:rsid w:val="00506D5A"/>
    <w:rsid w:val="005074C9"/>
    <w:rsid w:val="00507754"/>
    <w:rsid w:val="00507CAF"/>
    <w:rsid w:val="00507F1C"/>
    <w:rsid w:val="00510374"/>
    <w:rsid w:val="00510444"/>
    <w:rsid w:val="00510750"/>
    <w:rsid w:val="0051153C"/>
    <w:rsid w:val="00511599"/>
    <w:rsid w:val="005119D6"/>
    <w:rsid w:val="00511E67"/>
    <w:rsid w:val="00512747"/>
    <w:rsid w:val="00512A7B"/>
    <w:rsid w:val="00512CBE"/>
    <w:rsid w:val="00512D39"/>
    <w:rsid w:val="0051301F"/>
    <w:rsid w:val="00513B8C"/>
    <w:rsid w:val="00513E19"/>
    <w:rsid w:val="00513F8F"/>
    <w:rsid w:val="0051465F"/>
    <w:rsid w:val="0051474B"/>
    <w:rsid w:val="005147E7"/>
    <w:rsid w:val="005149A2"/>
    <w:rsid w:val="00514CEE"/>
    <w:rsid w:val="005150E4"/>
    <w:rsid w:val="00515507"/>
    <w:rsid w:val="00515708"/>
    <w:rsid w:val="00515746"/>
    <w:rsid w:val="00515907"/>
    <w:rsid w:val="00515E2B"/>
    <w:rsid w:val="00515EFD"/>
    <w:rsid w:val="00516435"/>
    <w:rsid w:val="0051678E"/>
    <w:rsid w:val="005169BD"/>
    <w:rsid w:val="00516B96"/>
    <w:rsid w:val="00516E9E"/>
    <w:rsid w:val="00516F31"/>
    <w:rsid w:val="005173A4"/>
    <w:rsid w:val="005179DC"/>
    <w:rsid w:val="00517B66"/>
    <w:rsid w:val="0052001B"/>
    <w:rsid w:val="00520493"/>
    <w:rsid w:val="005204C4"/>
    <w:rsid w:val="005207E1"/>
    <w:rsid w:val="00520AE3"/>
    <w:rsid w:val="00520D44"/>
    <w:rsid w:val="00521294"/>
    <w:rsid w:val="0052147D"/>
    <w:rsid w:val="00521704"/>
    <w:rsid w:val="00521D24"/>
    <w:rsid w:val="00521D65"/>
    <w:rsid w:val="005221A4"/>
    <w:rsid w:val="0052301B"/>
    <w:rsid w:val="00523366"/>
    <w:rsid w:val="00523483"/>
    <w:rsid w:val="005235BC"/>
    <w:rsid w:val="0052381F"/>
    <w:rsid w:val="005238ED"/>
    <w:rsid w:val="00523B72"/>
    <w:rsid w:val="00523DE2"/>
    <w:rsid w:val="00523E18"/>
    <w:rsid w:val="00523F32"/>
    <w:rsid w:val="0052421F"/>
    <w:rsid w:val="0052422C"/>
    <w:rsid w:val="005244D5"/>
    <w:rsid w:val="00524AD1"/>
    <w:rsid w:val="00524AE9"/>
    <w:rsid w:val="00524C6E"/>
    <w:rsid w:val="00524E6A"/>
    <w:rsid w:val="005251DA"/>
    <w:rsid w:val="0052522B"/>
    <w:rsid w:val="00525407"/>
    <w:rsid w:val="00525F71"/>
    <w:rsid w:val="005261BC"/>
    <w:rsid w:val="00526270"/>
    <w:rsid w:val="00526874"/>
    <w:rsid w:val="005269C2"/>
    <w:rsid w:val="00526A5E"/>
    <w:rsid w:val="00526C8A"/>
    <w:rsid w:val="00526D98"/>
    <w:rsid w:val="00527298"/>
    <w:rsid w:val="005272A8"/>
    <w:rsid w:val="00527489"/>
    <w:rsid w:val="0052761A"/>
    <w:rsid w:val="00527621"/>
    <w:rsid w:val="00527860"/>
    <w:rsid w:val="00527A20"/>
    <w:rsid w:val="00527A58"/>
    <w:rsid w:val="0053012B"/>
    <w:rsid w:val="0053066C"/>
    <w:rsid w:val="00530925"/>
    <w:rsid w:val="00530AFD"/>
    <w:rsid w:val="005310D8"/>
    <w:rsid w:val="00531562"/>
    <w:rsid w:val="0053166D"/>
    <w:rsid w:val="0053173A"/>
    <w:rsid w:val="00531824"/>
    <w:rsid w:val="00531974"/>
    <w:rsid w:val="00531975"/>
    <w:rsid w:val="00531A70"/>
    <w:rsid w:val="00531AF4"/>
    <w:rsid w:val="00531EA2"/>
    <w:rsid w:val="00531F71"/>
    <w:rsid w:val="00532086"/>
    <w:rsid w:val="00532292"/>
    <w:rsid w:val="00532462"/>
    <w:rsid w:val="005328D8"/>
    <w:rsid w:val="005329B3"/>
    <w:rsid w:val="005329D5"/>
    <w:rsid w:val="00532B16"/>
    <w:rsid w:val="00532C9D"/>
    <w:rsid w:val="00532F84"/>
    <w:rsid w:val="00533215"/>
    <w:rsid w:val="005334E4"/>
    <w:rsid w:val="00533C61"/>
    <w:rsid w:val="00533D82"/>
    <w:rsid w:val="00533F4E"/>
    <w:rsid w:val="00534366"/>
    <w:rsid w:val="005347FB"/>
    <w:rsid w:val="00534963"/>
    <w:rsid w:val="005349EB"/>
    <w:rsid w:val="00534AA6"/>
    <w:rsid w:val="00534C83"/>
    <w:rsid w:val="00534EE4"/>
    <w:rsid w:val="005351AB"/>
    <w:rsid w:val="005355E0"/>
    <w:rsid w:val="005358C4"/>
    <w:rsid w:val="00535A27"/>
    <w:rsid w:val="00535B60"/>
    <w:rsid w:val="00535F5B"/>
    <w:rsid w:val="00536065"/>
    <w:rsid w:val="00536066"/>
    <w:rsid w:val="00536AEE"/>
    <w:rsid w:val="00536D47"/>
    <w:rsid w:val="00537092"/>
    <w:rsid w:val="00537640"/>
    <w:rsid w:val="00537989"/>
    <w:rsid w:val="00537BE9"/>
    <w:rsid w:val="00540055"/>
    <w:rsid w:val="00540147"/>
    <w:rsid w:val="00540589"/>
    <w:rsid w:val="005406E8"/>
    <w:rsid w:val="00540725"/>
    <w:rsid w:val="00540917"/>
    <w:rsid w:val="00540A2C"/>
    <w:rsid w:val="00540C7A"/>
    <w:rsid w:val="00540C7D"/>
    <w:rsid w:val="00540F07"/>
    <w:rsid w:val="005417A0"/>
    <w:rsid w:val="0054183A"/>
    <w:rsid w:val="00541D0D"/>
    <w:rsid w:val="00541E2B"/>
    <w:rsid w:val="005422F2"/>
    <w:rsid w:val="0054267B"/>
    <w:rsid w:val="005427CF"/>
    <w:rsid w:val="0054317C"/>
    <w:rsid w:val="0054348B"/>
    <w:rsid w:val="005435DC"/>
    <w:rsid w:val="005436D7"/>
    <w:rsid w:val="00543703"/>
    <w:rsid w:val="00543A06"/>
    <w:rsid w:val="00543A66"/>
    <w:rsid w:val="00543A83"/>
    <w:rsid w:val="00543AB9"/>
    <w:rsid w:val="00543C4F"/>
    <w:rsid w:val="00543EBF"/>
    <w:rsid w:val="00543FA3"/>
    <w:rsid w:val="005452C0"/>
    <w:rsid w:val="005453BA"/>
    <w:rsid w:val="0054556F"/>
    <w:rsid w:val="005456AD"/>
    <w:rsid w:val="00545B46"/>
    <w:rsid w:val="00545C3D"/>
    <w:rsid w:val="00545E6A"/>
    <w:rsid w:val="00545EBA"/>
    <w:rsid w:val="00546083"/>
    <w:rsid w:val="00546310"/>
    <w:rsid w:val="00546738"/>
    <w:rsid w:val="0054679E"/>
    <w:rsid w:val="005467D6"/>
    <w:rsid w:val="005468ED"/>
    <w:rsid w:val="00546942"/>
    <w:rsid w:val="00546BFE"/>
    <w:rsid w:val="00546D63"/>
    <w:rsid w:val="0054715F"/>
    <w:rsid w:val="005471A3"/>
    <w:rsid w:val="005474C6"/>
    <w:rsid w:val="00547510"/>
    <w:rsid w:val="00547A54"/>
    <w:rsid w:val="00547D9B"/>
    <w:rsid w:val="00547F14"/>
    <w:rsid w:val="0055049D"/>
    <w:rsid w:val="005507DA"/>
    <w:rsid w:val="0055088A"/>
    <w:rsid w:val="00550D6F"/>
    <w:rsid w:val="00550F23"/>
    <w:rsid w:val="005511B1"/>
    <w:rsid w:val="00551248"/>
    <w:rsid w:val="00551593"/>
    <w:rsid w:val="00551C79"/>
    <w:rsid w:val="00551E52"/>
    <w:rsid w:val="00552038"/>
    <w:rsid w:val="00552168"/>
    <w:rsid w:val="0055233E"/>
    <w:rsid w:val="00552569"/>
    <w:rsid w:val="005528E1"/>
    <w:rsid w:val="00552A21"/>
    <w:rsid w:val="00552E20"/>
    <w:rsid w:val="00552FF4"/>
    <w:rsid w:val="005530EF"/>
    <w:rsid w:val="00553856"/>
    <w:rsid w:val="00553A48"/>
    <w:rsid w:val="00553A55"/>
    <w:rsid w:val="00553ABB"/>
    <w:rsid w:val="00553BD9"/>
    <w:rsid w:val="00553D14"/>
    <w:rsid w:val="0055410A"/>
    <w:rsid w:val="005546A4"/>
    <w:rsid w:val="005547CB"/>
    <w:rsid w:val="00554DF7"/>
    <w:rsid w:val="005552B9"/>
    <w:rsid w:val="00555520"/>
    <w:rsid w:val="00555602"/>
    <w:rsid w:val="00555713"/>
    <w:rsid w:val="00555772"/>
    <w:rsid w:val="00555875"/>
    <w:rsid w:val="00555D6F"/>
    <w:rsid w:val="00555E91"/>
    <w:rsid w:val="00556680"/>
    <w:rsid w:val="005567BF"/>
    <w:rsid w:val="005569D2"/>
    <w:rsid w:val="00556A3B"/>
    <w:rsid w:val="005570E7"/>
    <w:rsid w:val="0055718D"/>
    <w:rsid w:val="00557464"/>
    <w:rsid w:val="0055771C"/>
    <w:rsid w:val="00557A2C"/>
    <w:rsid w:val="00557CAB"/>
    <w:rsid w:val="00557D87"/>
    <w:rsid w:val="005605AF"/>
    <w:rsid w:val="00560637"/>
    <w:rsid w:val="00560AC9"/>
    <w:rsid w:val="00560F7E"/>
    <w:rsid w:val="00561250"/>
    <w:rsid w:val="0056134D"/>
    <w:rsid w:val="00561421"/>
    <w:rsid w:val="00561A95"/>
    <w:rsid w:val="00561BF6"/>
    <w:rsid w:val="00562757"/>
    <w:rsid w:val="005627C0"/>
    <w:rsid w:val="00562869"/>
    <w:rsid w:val="00562CDC"/>
    <w:rsid w:val="005630AB"/>
    <w:rsid w:val="005636EA"/>
    <w:rsid w:val="00563FD2"/>
    <w:rsid w:val="0056434D"/>
    <w:rsid w:val="00564597"/>
    <w:rsid w:val="00564EB9"/>
    <w:rsid w:val="00565A84"/>
    <w:rsid w:val="005661E0"/>
    <w:rsid w:val="00566C24"/>
    <w:rsid w:val="00567191"/>
    <w:rsid w:val="0056719E"/>
    <w:rsid w:val="0056743E"/>
    <w:rsid w:val="0056747F"/>
    <w:rsid w:val="005674A5"/>
    <w:rsid w:val="005675A8"/>
    <w:rsid w:val="005676F8"/>
    <w:rsid w:val="00567747"/>
    <w:rsid w:val="00567B3B"/>
    <w:rsid w:val="00567B75"/>
    <w:rsid w:val="005701C5"/>
    <w:rsid w:val="0057021C"/>
    <w:rsid w:val="0057025F"/>
    <w:rsid w:val="005703E3"/>
    <w:rsid w:val="0057054C"/>
    <w:rsid w:val="00570764"/>
    <w:rsid w:val="0057087E"/>
    <w:rsid w:val="0057088B"/>
    <w:rsid w:val="005708C3"/>
    <w:rsid w:val="005708C6"/>
    <w:rsid w:val="0057095C"/>
    <w:rsid w:val="00570C83"/>
    <w:rsid w:val="00571358"/>
    <w:rsid w:val="00571382"/>
    <w:rsid w:val="005719F4"/>
    <w:rsid w:val="00571B71"/>
    <w:rsid w:val="00572583"/>
    <w:rsid w:val="00572643"/>
    <w:rsid w:val="00572995"/>
    <w:rsid w:val="00572CD6"/>
    <w:rsid w:val="00572F26"/>
    <w:rsid w:val="005730FF"/>
    <w:rsid w:val="005731CD"/>
    <w:rsid w:val="0057380A"/>
    <w:rsid w:val="00573BB0"/>
    <w:rsid w:val="00573D2B"/>
    <w:rsid w:val="00573F24"/>
    <w:rsid w:val="00574167"/>
    <w:rsid w:val="00574B6B"/>
    <w:rsid w:val="00574D14"/>
    <w:rsid w:val="00574FDC"/>
    <w:rsid w:val="005753DB"/>
    <w:rsid w:val="005756BD"/>
    <w:rsid w:val="005760C5"/>
    <w:rsid w:val="0057615C"/>
    <w:rsid w:val="005766EA"/>
    <w:rsid w:val="00576A37"/>
    <w:rsid w:val="00576FC8"/>
    <w:rsid w:val="005770DA"/>
    <w:rsid w:val="00577368"/>
    <w:rsid w:val="005773FF"/>
    <w:rsid w:val="0057741C"/>
    <w:rsid w:val="00577540"/>
    <w:rsid w:val="0057777D"/>
    <w:rsid w:val="005777AC"/>
    <w:rsid w:val="00577EB4"/>
    <w:rsid w:val="005805D7"/>
    <w:rsid w:val="0058067A"/>
    <w:rsid w:val="005808A9"/>
    <w:rsid w:val="00580DF5"/>
    <w:rsid w:val="00581081"/>
    <w:rsid w:val="00581149"/>
    <w:rsid w:val="0058125B"/>
    <w:rsid w:val="00581462"/>
    <w:rsid w:val="005815D2"/>
    <w:rsid w:val="005818D4"/>
    <w:rsid w:val="005819D7"/>
    <w:rsid w:val="00581A6D"/>
    <w:rsid w:val="00581AB8"/>
    <w:rsid w:val="00581C6E"/>
    <w:rsid w:val="00581E7E"/>
    <w:rsid w:val="00581F40"/>
    <w:rsid w:val="005828DA"/>
    <w:rsid w:val="005829CC"/>
    <w:rsid w:val="00582E3D"/>
    <w:rsid w:val="00582E70"/>
    <w:rsid w:val="00583140"/>
    <w:rsid w:val="00583147"/>
    <w:rsid w:val="005836D0"/>
    <w:rsid w:val="005837E9"/>
    <w:rsid w:val="00583DEF"/>
    <w:rsid w:val="00583E78"/>
    <w:rsid w:val="00584043"/>
    <w:rsid w:val="00584496"/>
    <w:rsid w:val="005846A6"/>
    <w:rsid w:val="005849BF"/>
    <w:rsid w:val="00584FAE"/>
    <w:rsid w:val="005850F4"/>
    <w:rsid w:val="005852AA"/>
    <w:rsid w:val="00585366"/>
    <w:rsid w:val="00585867"/>
    <w:rsid w:val="00585C3A"/>
    <w:rsid w:val="00586013"/>
    <w:rsid w:val="0058628A"/>
    <w:rsid w:val="00586B34"/>
    <w:rsid w:val="00587117"/>
    <w:rsid w:val="00587586"/>
    <w:rsid w:val="0058759B"/>
    <w:rsid w:val="0058764D"/>
    <w:rsid w:val="0058784F"/>
    <w:rsid w:val="00587AF2"/>
    <w:rsid w:val="0059027C"/>
    <w:rsid w:val="0059028D"/>
    <w:rsid w:val="0059088E"/>
    <w:rsid w:val="005909AD"/>
    <w:rsid w:val="00590A68"/>
    <w:rsid w:val="00590BF6"/>
    <w:rsid w:val="00591400"/>
    <w:rsid w:val="005915A5"/>
    <w:rsid w:val="00591B9C"/>
    <w:rsid w:val="00592160"/>
    <w:rsid w:val="005923C9"/>
    <w:rsid w:val="0059284F"/>
    <w:rsid w:val="00592E68"/>
    <w:rsid w:val="0059323A"/>
    <w:rsid w:val="00593447"/>
    <w:rsid w:val="005936A9"/>
    <w:rsid w:val="005936FC"/>
    <w:rsid w:val="005937D1"/>
    <w:rsid w:val="00593B28"/>
    <w:rsid w:val="00593EDF"/>
    <w:rsid w:val="00594131"/>
    <w:rsid w:val="00594177"/>
    <w:rsid w:val="00594180"/>
    <w:rsid w:val="005943C6"/>
    <w:rsid w:val="005943E4"/>
    <w:rsid w:val="005944E2"/>
    <w:rsid w:val="005945DA"/>
    <w:rsid w:val="0059464A"/>
    <w:rsid w:val="005946E2"/>
    <w:rsid w:val="0059486C"/>
    <w:rsid w:val="00595125"/>
    <w:rsid w:val="0059514B"/>
    <w:rsid w:val="005951F8"/>
    <w:rsid w:val="00595308"/>
    <w:rsid w:val="00595777"/>
    <w:rsid w:val="00595C5E"/>
    <w:rsid w:val="00595C98"/>
    <w:rsid w:val="00595DA2"/>
    <w:rsid w:val="00595E51"/>
    <w:rsid w:val="00595E99"/>
    <w:rsid w:val="0059610F"/>
    <w:rsid w:val="00596308"/>
    <w:rsid w:val="005966D6"/>
    <w:rsid w:val="00596774"/>
    <w:rsid w:val="005967D3"/>
    <w:rsid w:val="005968C4"/>
    <w:rsid w:val="0059715B"/>
    <w:rsid w:val="005974DD"/>
    <w:rsid w:val="00597605"/>
    <w:rsid w:val="005978AF"/>
    <w:rsid w:val="00597A36"/>
    <w:rsid w:val="00597DF6"/>
    <w:rsid w:val="00597ED3"/>
    <w:rsid w:val="005A0274"/>
    <w:rsid w:val="005A049F"/>
    <w:rsid w:val="005A05C6"/>
    <w:rsid w:val="005A0753"/>
    <w:rsid w:val="005A0805"/>
    <w:rsid w:val="005A0854"/>
    <w:rsid w:val="005A0CB6"/>
    <w:rsid w:val="005A0E88"/>
    <w:rsid w:val="005A0EFD"/>
    <w:rsid w:val="005A1014"/>
    <w:rsid w:val="005A1062"/>
    <w:rsid w:val="005A1242"/>
    <w:rsid w:val="005A14AD"/>
    <w:rsid w:val="005A18F9"/>
    <w:rsid w:val="005A1AA7"/>
    <w:rsid w:val="005A1BAF"/>
    <w:rsid w:val="005A1C03"/>
    <w:rsid w:val="005A1CC6"/>
    <w:rsid w:val="005A1F4E"/>
    <w:rsid w:val="005A2229"/>
    <w:rsid w:val="005A23BE"/>
    <w:rsid w:val="005A320D"/>
    <w:rsid w:val="005A36DF"/>
    <w:rsid w:val="005A36E3"/>
    <w:rsid w:val="005A386D"/>
    <w:rsid w:val="005A3A31"/>
    <w:rsid w:val="005A3B41"/>
    <w:rsid w:val="005A416C"/>
    <w:rsid w:val="005A4A53"/>
    <w:rsid w:val="005A4B5B"/>
    <w:rsid w:val="005A4E93"/>
    <w:rsid w:val="005A588D"/>
    <w:rsid w:val="005A59CF"/>
    <w:rsid w:val="005A5E7D"/>
    <w:rsid w:val="005A60F0"/>
    <w:rsid w:val="005A6223"/>
    <w:rsid w:val="005A6A3A"/>
    <w:rsid w:val="005A6C4A"/>
    <w:rsid w:val="005A6D52"/>
    <w:rsid w:val="005A6E87"/>
    <w:rsid w:val="005A79EB"/>
    <w:rsid w:val="005A7F2A"/>
    <w:rsid w:val="005A7F72"/>
    <w:rsid w:val="005B0A7D"/>
    <w:rsid w:val="005B0F18"/>
    <w:rsid w:val="005B1197"/>
    <w:rsid w:val="005B152E"/>
    <w:rsid w:val="005B15A6"/>
    <w:rsid w:val="005B16CC"/>
    <w:rsid w:val="005B18BB"/>
    <w:rsid w:val="005B26CB"/>
    <w:rsid w:val="005B278E"/>
    <w:rsid w:val="005B2899"/>
    <w:rsid w:val="005B2DA2"/>
    <w:rsid w:val="005B2EB8"/>
    <w:rsid w:val="005B355C"/>
    <w:rsid w:val="005B3895"/>
    <w:rsid w:val="005B3C7C"/>
    <w:rsid w:val="005B3DB2"/>
    <w:rsid w:val="005B4002"/>
    <w:rsid w:val="005B411A"/>
    <w:rsid w:val="005B4911"/>
    <w:rsid w:val="005B4917"/>
    <w:rsid w:val="005B4A65"/>
    <w:rsid w:val="005B4C5C"/>
    <w:rsid w:val="005B4C83"/>
    <w:rsid w:val="005B4E83"/>
    <w:rsid w:val="005B5082"/>
    <w:rsid w:val="005B50EF"/>
    <w:rsid w:val="005B5152"/>
    <w:rsid w:val="005B51A1"/>
    <w:rsid w:val="005B5425"/>
    <w:rsid w:val="005B54FE"/>
    <w:rsid w:val="005B5A36"/>
    <w:rsid w:val="005B5A40"/>
    <w:rsid w:val="005B5A55"/>
    <w:rsid w:val="005B5F56"/>
    <w:rsid w:val="005B5FC4"/>
    <w:rsid w:val="005B66A4"/>
    <w:rsid w:val="005B6FAE"/>
    <w:rsid w:val="005B703E"/>
    <w:rsid w:val="005B781E"/>
    <w:rsid w:val="005B7824"/>
    <w:rsid w:val="005B7A4C"/>
    <w:rsid w:val="005B7A5C"/>
    <w:rsid w:val="005B7BC1"/>
    <w:rsid w:val="005C001C"/>
    <w:rsid w:val="005C01BD"/>
    <w:rsid w:val="005C0625"/>
    <w:rsid w:val="005C0796"/>
    <w:rsid w:val="005C0904"/>
    <w:rsid w:val="005C09BF"/>
    <w:rsid w:val="005C0D61"/>
    <w:rsid w:val="005C0DDE"/>
    <w:rsid w:val="005C1005"/>
    <w:rsid w:val="005C10E4"/>
    <w:rsid w:val="005C1225"/>
    <w:rsid w:val="005C132F"/>
    <w:rsid w:val="005C1752"/>
    <w:rsid w:val="005C1BF2"/>
    <w:rsid w:val="005C2144"/>
    <w:rsid w:val="005C22AE"/>
    <w:rsid w:val="005C22EA"/>
    <w:rsid w:val="005C247C"/>
    <w:rsid w:val="005C2557"/>
    <w:rsid w:val="005C267C"/>
    <w:rsid w:val="005C2D32"/>
    <w:rsid w:val="005C2E4B"/>
    <w:rsid w:val="005C2F50"/>
    <w:rsid w:val="005C376D"/>
    <w:rsid w:val="005C3BBA"/>
    <w:rsid w:val="005C4B4D"/>
    <w:rsid w:val="005C4DE3"/>
    <w:rsid w:val="005C5024"/>
    <w:rsid w:val="005C5372"/>
    <w:rsid w:val="005C5379"/>
    <w:rsid w:val="005C5425"/>
    <w:rsid w:val="005C5659"/>
    <w:rsid w:val="005C5792"/>
    <w:rsid w:val="005C5849"/>
    <w:rsid w:val="005C5A28"/>
    <w:rsid w:val="005C5AD4"/>
    <w:rsid w:val="005C6222"/>
    <w:rsid w:val="005C6424"/>
    <w:rsid w:val="005C6B26"/>
    <w:rsid w:val="005C6EE0"/>
    <w:rsid w:val="005C6F33"/>
    <w:rsid w:val="005C772B"/>
    <w:rsid w:val="005C7A54"/>
    <w:rsid w:val="005C7CAD"/>
    <w:rsid w:val="005C7CB8"/>
    <w:rsid w:val="005C7CF2"/>
    <w:rsid w:val="005C7EF8"/>
    <w:rsid w:val="005D01A8"/>
    <w:rsid w:val="005D02FA"/>
    <w:rsid w:val="005D03E3"/>
    <w:rsid w:val="005D0449"/>
    <w:rsid w:val="005D047B"/>
    <w:rsid w:val="005D0722"/>
    <w:rsid w:val="005D0790"/>
    <w:rsid w:val="005D0B86"/>
    <w:rsid w:val="005D0D3E"/>
    <w:rsid w:val="005D0FE3"/>
    <w:rsid w:val="005D143D"/>
    <w:rsid w:val="005D17BF"/>
    <w:rsid w:val="005D18B1"/>
    <w:rsid w:val="005D18E0"/>
    <w:rsid w:val="005D20FC"/>
    <w:rsid w:val="005D2462"/>
    <w:rsid w:val="005D24A2"/>
    <w:rsid w:val="005D25D7"/>
    <w:rsid w:val="005D282C"/>
    <w:rsid w:val="005D2A49"/>
    <w:rsid w:val="005D2B5C"/>
    <w:rsid w:val="005D2C7B"/>
    <w:rsid w:val="005D2CB0"/>
    <w:rsid w:val="005D2EE8"/>
    <w:rsid w:val="005D3534"/>
    <w:rsid w:val="005D35B5"/>
    <w:rsid w:val="005D3707"/>
    <w:rsid w:val="005D382F"/>
    <w:rsid w:val="005D3919"/>
    <w:rsid w:val="005D3AF0"/>
    <w:rsid w:val="005D3BFD"/>
    <w:rsid w:val="005D42E6"/>
    <w:rsid w:val="005D46E9"/>
    <w:rsid w:val="005D4703"/>
    <w:rsid w:val="005D4F30"/>
    <w:rsid w:val="005D5012"/>
    <w:rsid w:val="005D5AA0"/>
    <w:rsid w:val="005D5E0B"/>
    <w:rsid w:val="005D5E46"/>
    <w:rsid w:val="005D5E87"/>
    <w:rsid w:val="005D609E"/>
    <w:rsid w:val="005D64A5"/>
    <w:rsid w:val="005D6859"/>
    <w:rsid w:val="005D6929"/>
    <w:rsid w:val="005D6B30"/>
    <w:rsid w:val="005D6E1C"/>
    <w:rsid w:val="005D6F5B"/>
    <w:rsid w:val="005D7458"/>
    <w:rsid w:val="005D74B7"/>
    <w:rsid w:val="005D7539"/>
    <w:rsid w:val="005D76F4"/>
    <w:rsid w:val="005D7E04"/>
    <w:rsid w:val="005E0082"/>
    <w:rsid w:val="005E046A"/>
    <w:rsid w:val="005E06E1"/>
    <w:rsid w:val="005E0899"/>
    <w:rsid w:val="005E0F31"/>
    <w:rsid w:val="005E106F"/>
    <w:rsid w:val="005E1393"/>
    <w:rsid w:val="005E1411"/>
    <w:rsid w:val="005E154C"/>
    <w:rsid w:val="005E194D"/>
    <w:rsid w:val="005E241C"/>
    <w:rsid w:val="005E25C8"/>
    <w:rsid w:val="005E2853"/>
    <w:rsid w:val="005E3035"/>
    <w:rsid w:val="005E35FD"/>
    <w:rsid w:val="005E36BA"/>
    <w:rsid w:val="005E383F"/>
    <w:rsid w:val="005E3B77"/>
    <w:rsid w:val="005E414B"/>
    <w:rsid w:val="005E46FA"/>
    <w:rsid w:val="005E48F7"/>
    <w:rsid w:val="005E4CCB"/>
    <w:rsid w:val="005E4E67"/>
    <w:rsid w:val="005E4EC2"/>
    <w:rsid w:val="005E4F26"/>
    <w:rsid w:val="005E50FE"/>
    <w:rsid w:val="005E5563"/>
    <w:rsid w:val="005E59C5"/>
    <w:rsid w:val="005E5DFD"/>
    <w:rsid w:val="005E5E44"/>
    <w:rsid w:val="005E5E74"/>
    <w:rsid w:val="005E61A8"/>
    <w:rsid w:val="005E66F1"/>
    <w:rsid w:val="005E6AFB"/>
    <w:rsid w:val="005E7698"/>
    <w:rsid w:val="005E7849"/>
    <w:rsid w:val="005E7888"/>
    <w:rsid w:val="005E7A8C"/>
    <w:rsid w:val="005E7ABA"/>
    <w:rsid w:val="005E7E46"/>
    <w:rsid w:val="005F00CC"/>
    <w:rsid w:val="005F067C"/>
    <w:rsid w:val="005F06FA"/>
    <w:rsid w:val="005F06FD"/>
    <w:rsid w:val="005F0AB9"/>
    <w:rsid w:val="005F0B4C"/>
    <w:rsid w:val="005F0B53"/>
    <w:rsid w:val="005F0C46"/>
    <w:rsid w:val="005F11D9"/>
    <w:rsid w:val="005F15D5"/>
    <w:rsid w:val="005F1FE4"/>
    <w:rsid w:val="005F2528"/>
    <w:rsid w:val="005F369B"/>
    <w:rsid w:val="005F3955"/>
    <w:rsid w:val="005F3F7F"/>
    <w:rsid w:val="005F40E5"/>
    <w:rsid w:val="005F419B"/>
    <w:rsid w:val="005F432D"/>
    <w:rsid w:val="005F46D9"/>
    <w:rsid w:val="005F4950"/>
    <w:rsid w:val="005F4BF6"/>
    <w:rsid w:val="005F4D16"/>
    <w:rsid w:val="005F5181"/>
    <w:rsid w:val="005F523F"/>
    <w:rsid w:val="005F5362"/>
    <w:rsid w:val="005F547B"/>
    <w:rsid w:val="005F556F"/>
    <w:rsid w:val="005F5C3D"/>
    <w:rsid w:val="005F660A"/>
    <w:rsid w:val="005F6697"/>
    <w:rsid w:val="005F69DD"/>
    <w:rsid w:val="005F6CA5"/>
    <w:rsid w:val="005F6CC9"/>
    <w:rsid w:val="005F6E07"/>
    <w:rsid w:val="005F6EF0"/>
    <w:rsid w:val="005F6F60"/>
    <w:rsid w:val="005F6F9C"/>
    <w:rsid w:val="005F6FFC"/>
    <w:rsid w:val="005F70D3"/>
    <w:rsid w:val="005F75E7"/>
    <w:rsid w:val="005F75EC"/>
    <w:rsid w:val="005F7956"/>
    <w:rsid w:val="005F7AC5"/>
    <w:rsid w:val="005F7CC1"/>
    <w:rsid w:val="006004DE"/>
    <w:rsid w:val="00600AAB"/>
    <w:rsid w:val="00600B6C"/>
    <w:rsid w:val="00601072"/>
    <w:rsid w:val="00601097"/>
    <w:rsid w:val="0060144E"/>
    <w:rsid w:val="00601BE3"/>
    <w:rsid w:val="00601CE4"/>
    <w:rsid w:val="00601FCD"/>
    <w:rsid w:val="00602354"/>
    <w:rsid w:val="0060254B"/>
    <w:rsid w:val="0060268D"/>
    <w:rsid w:val="006027D5"/>
    <w:rsid w:val="00602A99"/>
    <w:rsid w:val="00602AD6"/>
    <w:rsid w:val="00602CA9"/>
    <w:rsid w:val="0060305B"/>
    <w:rsid w:val="00603816"/>
    <w:rsid w:val="006039C5"/>
    <w:rsid w:val="00603B1B"/>
    <w:rsid w:val="006043D7"/>
    <w:rsid w:val="00604594"/>
    <w:rsid w:val="00604708"/>
    <w:rsid w:val="00604770"/>
    <w:rsid w:val="00604CFF"/>
    <w:rsid w:val="00605399"/>
    <w:rsid w:val="006054EE"/>
    <w:rsid w:val="0060591D"/>
    <w:rsid w:val="0060595A"/>
    <w:rsid w:val="006059EC"/>
    <w:rsid w:val="00605A02"/>
    <w:rsid w:val="00605A5D"/>
    <w:rsid w:val="00605B5D"/>
    <w:rsid w:val="00605FD1"/>
    <w:rsid w:val="00606D77"/>
    <w:rsid w:val="00606E0E"/>
    <w:rsid w:val="00607391"/>
    <w:rsid w:val="006074B1"/>
    <w:rsid w:val="006074E5"/>
    <w:rsid w:val="00607843"/>
    <w:rsid w:val="00607ADE"/>
    <w:rsid w:val="00607B14"/>
    <w:rsid w:val="00607C1F"/>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3CB7"/>
    <w:rsid w:val="0061400A"/>
    <w:rsid w:val="00614016"/>
    <w:rsid w:val="00614064"/>
    <w:rsid w:val="006141D8"/>
    <w:rsid w:val="006144B0"/>
    <w:rsid w:val="00614BDA"/>
    <w:rsid w:val="00614BDD"/>
    <w:rsid w:val="00614C2F"/>
    <w:rsid w:val="00614CB4"/>
    <w:rsid w:val="00614D1E"/>
    <w:rsid w:val="00614E35"/>
    <w:rsid w:val="0061513A"/>
    <w:rsid w:val="0061524B"/>
    <w:rsid w:val="0061565F"/>
    <w:rsid w:val="006159FA"/>
    <w:rsid w:val="00615BDB"/>
    <w:rsid w:val="006162D2"/>
    <w:rsid w:val="006163BD"/>
    <w:rsid w:val="00616885"/>
    <w:rsid w:val="00616F90"/>
    <w:rsid w:val="0061717B"/>
    <w:rsid w:val="0061717F"/>
    <w:rsid w:val="006174CE"/>
    <w:rsid w:val="006175CF"/>
    <w:rsid w:val="006176A8"/>
    <w:rsid w:val="00617B93"/>
    <w:rsid w:val="00620020"/>
    <w:rsid w:val="00620049"/>
    <w:rsid w:val="006201A2"/>
    <w:rsid w:val="006201CD"/>
    <w:rsid w:val="006201F0"/>
    <w:rsid w:val="006201F5"/>
    <w:rsid w:val="00620254"/>
    <w:rsid w:val="006205EA"/>
    <w:rsid w:val="00620686"/>
    <w:rsid w:val="00620721"/>
    <w:rsid w:val="006209E8"/>
    <w:rsid w:val="00620CC5"/>
    <w:rsid w:val="00621B6A"/>
    <w:rsid w:val="00621C0B"/>
    <w:rsid w:val="00621C72"/>
    <w:rsid w:val="00621CAD"/>
    <w:rsid w:val="006228FA"/>
    <w:rsid w:val="0062323E"/>
    <w:rsid w:val="00623367"/>
    <w:rsid w:val="00623427"/>
    <w:rsid w:val="00623AEB"/>
    <w:rsid w:val="00623E4E"/>
    <w:rsid w:val="006240D0"/>
    <w:rsid w:val="00624147"/>
    <w:rsid w:val="006246D8"/>
    <w:rsid w:val="00624A3A"/>
    <w:rsid w:val="00624C2C"/>
    <w:rsid w:val="00624C6E"/>
    <w:rsid w:val="00624EE9"/>
    <w:rsid w:val="00624FB3"/>
    <w:rsid w:val="00625586"/>
    <w:rsid w:val="00625889"/>
    <w:rsid w:val="00625B24"/>
    <w:rsid w:val="00625D8F"/>
    <w:rsid w:val="00625F31"/>
    <w:rsid w:val="0062657C"/>
    <w:rsid w:val="006265C9"/>
    <w:rsid w:val="00626634"/>
    <w:rsid w:val="00626785"/>
    <w:rsid w:val="00626919"/>
    <w:rsid w:val="00626C25"/>
    <w:rsid w:val="00626E64"/>
    <w:rsid w:val="0062704B"/>
    <w:rsid w:val="0062725A"/>
    <w:rsid w:val="00627338"/>
    <w:rsid w:val="00627BA3"/>
    <w:rsid w:val="00627C39"/>
    <w:rsid w:val="00627E44"/>
    <w:rsid w:val="006300D7"/>
    <w:rsid w:val="006301B8"/>
    <w:rsid w:val="00630312"/>
    <w:rsid w:val="00630333"/>
    <w:rsid w:val="006304D6"/>
    <w:rsid w:val="00631007"/>
    <w:rsid w:val="00631826"/>
    <w:rsid w:val="00631D0E"/>
    <w:rsid w:val="006326BC"/>
    <w:rsid w:val="00632763"/>
    <w:rsid w:val="00632927"/>
    <w:rsid w:val="006329D8"/>
    <w:rsid w:val="00632A0E"/>
    <w:rsid w:val="00632A4C"/>
    <w:rsid w:val="00632AC6"/>
    <w:rsid w:val="00632DF3"/>
    <w:rsid w:val="00632E7E"/>
    <w:rsid w:val="00632EBB"/>
    <w:rsid w:val="00632EEF"/>
    <w:rsid w:val="0063305B"/>
    <w:rsid w:val="00633548"/>
    <w:rsid w:val="00633951"/>
    <w:rsid w:val="00633965"/>
    <w:rsid w:val="00633A29"/>
    <w:rsid w:val="00633A3A"/>
    <w:rsid w:val="00633B29"/>
    <w:rsid w:val="00633B5E"/>
    <w:rsid w:val="00633C0A"/>
    <w:rsid w:val="0063405E"/>
    <w:rsid w:val="006341AD"/>
    <w:rsid w:val="006341FE"/>
    <w:rsid w:val="006346F1"/>
    <w:rsid w:val="006347F5"/>
    <w:rsid w:val="00634A5B"/>
    <w:rsid w:val="00634B2C"/>
    <w:rsid w:val="0063505C"/>
    <w:rsid w:val="00635131"/>
    <w:rsid w:val="006353D0"/>
    <w:rsid w:val="00635E27"/>
    <w:rsid w:val="00635EDC"/>
    <w:rsid w:val="00635F56"/>
    <w:rsid w:val="00636094"/>
    <w:rsid w:val="0063633A"/>
    <w:rsid w:val="0063650D"/>
    <w:rsid w:val="00636983"/>
    <w:rsid w:val="00636A76"/>
    <w:rsid w:val="00636BAF"/>
    <w:rsid w:val="00637068"/>
    <w:rsid w:val="0063720A"/>
    <w:rsid w:val="00637369"/>
    <w:rsid w:val="006373C7"/>
    <w:rsid w:val="00637406"/>
    <w:rsid w:val="006375C3"/>
    <w:rsid w:val="00637A07"/>
    <w:rsid w:val="00637DDD"/>
    <w:rsid w:val="00637E00"/>
    <w:rsid w:val="006401C6"/>
    <w:rsid w:val="00640207"/>
    <w:rsid w:val="00640222"/>
    <w:rsid w:val="006402C9"/>
    <w:rsid w:val="00640630"/>
    <w:rsid w:val="006409F3"/>
    <w:rsid w:val="00641061"/>
    <w:rsid w:val="006411DF"/>
    <w:rsid w:val="00641598"/>
    <w:rsid w:val="006419ED"/>
    <w:rsid w:val="00641A62"/>
    <w:rsid w:val="00641B2B"/>
    <w:rsid w:val="00641D84"/>
    <w:rsid w:val="006427DE"/>
    <w:rsid w:val="00642C85"/>
    <w:rsid w:val="00642D10"/>
    <w:rsid w:val="00642E65"/>
    <w:rsid w:val="0064353F"/>
    <w:rsid w:val="0064366E"/>
    <w:rsid w:val="00643769"/>
    <w:rsid w:val="00643891"/>
    <w:rsid w:val="00643A93"/>
    <w:rsid w:val="00643DCD"/>
    <w:rsid w:val="00644200"/>
    <w:rsid w:val="0064428B"/>
    <w:rsid w:val="00644511"/>
    <w:rsid w:val="00644596"/>
    <w:rsid w:val="0064479C"/>
    <w:rsid w:val="0064486C"/>
    <w:rsid w:val="00644E60"/>
    <w:rsid w:val="00645190"/>
    <w:rsid w:val="0064563A"/>
    <w:rsid w:val="00645ACC"/>
    <w:rsid w:val="00645C50"/>
    <w:rsid w:val="0064655B"/>
    <w:rsid w:val="006466B5"/>
    <w:rsid w:val="00646F76"/>
    <w:rsid w:val="006477A7"/>
    <w:rsid w:val="00647914"/>
    <w:rsid w:val="00647AC0"/>
    <w:rsid w:val="00647C88"/>
    <w:rsid w:val="00647CB3"/>
    <w:rsid w:val="00650150"/>
    <w:rsid w:val="00650810"/>
    <w:rsid w:val="00650839"/>
    <w:rsid w:val="00650854"/>
    <w:rsid w:val="00650D1E"/>
    <w:rsid w:val="00650D3F"/>
    <w:rsid w:val="00650E8B"/>
    <w:rsid w:val="00650EB8"/>
    <w:rsid w:val="00650F7C"/>
    <w:rsid w:val="00650FBE"/>
    <w:rsid w:val="006513D5"/>
    <w:rsid w:val="0065184F"/>
    <w:rsid w:val="006518B1"/>
    <w:rsid w:val="00651AD3"/>
    <w:rsid w:val="00651B74"/>
    <w:rsid w:val="00651FA0"/>
    <w:rsid w:val="0065208F"/>
    <w:rsid w:val="00653217"/>
    <w:rsid w:val="00653273"/>
    <w:rsid w:val="00653433"/>
    <w:rsid w:val="006538D5"/>
    <w:rsid w:val="00653CCF"/>
    <w:rsid w:val="00653FED"/>
    <w:rsid w:val="0065424F"/>
    <w:rsid w:val="006544F6"/>
    <w:rsid w:val="00654EF7"/>
    <w:rsid w:val="00655070"/>
    <w:rsid w:val="0065517F"/>
    <w:rsid w:val="00655223"/>
    <w:rsid w:val="00655780"/>
    <w:rsid w:val="0065594D"/>
    <w:rsid w:val="00655AA3"/>
    <w:rsid w:val="006561FF"/>
    <w:rsid w:val="00656461"/>
    <w:rsid w:val="00656936"/>
    <w:rsid w:val="00656BB0"/>
    <w:rsid w:val="00656D6F"/>
    <w:rsid w:val="00657005"/>
    <w:rsid w:val="006572FB"/>
    <w:rsid w:val="006578D9"/>
    <w:rsid w:val="00657F67"/>
    <w:rsid w:val="006605DC"/>
    <w:rsid w:val="00660BA3"/>
    <w:rsid w:val="0066146F"/>
    <w:rsid w:val="006615A3"/>
    <w:rsid w:val="00661636"/>
    <w:rsid w:val="006616B0"/>
    <w:rsid w:val="00661C4E"/>
    <w:rsid w:val="00661CC2"/>
    <w:rsid w:val="00662166"/>
    <w:rsid w:val="0066287E"/>
    <w:rsid w:val="00662FA2"/>
    <w:rsid w:val="0066310A"/>
    <w:rsid w:val="006635DC"/>
    <w:rsid w:val="0066369A"/>
    <w:rsid w:val="006638C6"/>
    <w:rsid w:val="00663908"/>
    <w:rsid w:val="00663DAB"/>
    <w:rsid w:val="00664678"/>
    <w:rsid w:val="006646F4"/>
    <w:rsid w:val="00664838"/>
    <w:rsid w:val="00664DE5"/>
    <w:rsid w:val="00664F20"/>
    <w:rsid w:val="006651A0"/>
    <w:rsid w:val="006651D8"/>
    <w:rsid w:val="00665229"/>
    <w:rsid w:val="00665316"/>
    <w:rsid w:val="006654E8"/>
    <w:rsid w:val="0066568F"/>
    <w:rsid w:val="006656C8"/>
    <w:rsid w:val="006657FE"/>
    <w:rsid w:val="00665BFF"/>
    <w:rsid w:val="00665CCE"/>
    <w:rsid w:val="00666826"/>
    <w:rsid w:val="0066686C"/>
    <w:rsid w:val="006668EB"/>
    <w:rsid w:val="00666E49"/>
    <w:rsid w:val="00666EA6"/>
    <w:rsid w:val="0066704A"/>
    <w:rsid w:val="006672FC"/>
    <w:rsid w:val="00667378"/>
    <w:rsid w:val="0066745C"/>
    <w:rsid w:val="006679FC"/>
    <w:rsid w:val="00667A27"/>
    <w:rsid w:val="00667E84"/>
    <w:rsid w:val="00670204"/>
    <w:rsid w:val="00670290"/>
    <w:rsid w:val="00670429"/>
    <w:rsid w:val="006704BF"/>
    <w:rsid w:val="00670646"/>
    <w:rsid w:val="00670AD6"/>
    <w:rsid w:val="00670ECD"/>
    <w:rsid w:val="00671010"/>
    <w:rsid w:val="0067106A"/>
    <w:rsid w:val="00671213"/>
    <w:rsid w:val="00671AD5"/>
    <w:rsid w:val="00671B4F"/>
    <w:rsid w:val="00671FDD"/>
    <w:rsid w:val="00672565"/>
    <w:rsid w:val="006725CC"/>
    <w:rsid w:val="0067273D"/>
    <w:rsid w:val="00672966"/>
    <w:rsid w:val="00672F20"/>
    <w:rsid w:val="006733B2"/>
    <w:rsid w:val="006735BC"/>
    <w:rsid w:val="00673A34"/>
    <w:rsid w:val="00673BDE"/>
    <w:rsid w:val="00673EB7"/>
    <w:rsid w:val="00673FBF"/>
    <w:rsid w:val="006740F1"/>
    <w:rsid w:val="0067439E"/>
    <w:rsid w:val="00674460"/>
    <w:rsid w:val="006746EB"/>
    <w:rsid w:val="00674B75"/>
    <w:rsid w:val="00674CDE"/>
    <w:rsid w:val="006754D4"/>
    <w:rsid w:val="00675652"/>
    <w:rsid w:val="006758E5"/>
    <w:rsid w:val="00675A3D"/>
    <w:rsid w:val="00675ECB"/>
    <w:rsid w:val="006762CA"/>
    <w:rsid w:val="0067649C"/>
    <w:rsid w:val="0067652C"/>
    <w:rsid w:val="006767B8"/>
    <w:rsid w:val="00676AC5"/>
    <w:rsid w:val="00677285"/>
    <w:rsid w:val="00677402"/>
    <w:rsid w:val="00677670"/>
    <w:rsid w:val="00677725"/>
    <w:rsid w:val="00677F10"/>
    <w:rsid w:val="0068013A"/>
    <w:rsid w:val="00680A97"/>
    <w:rsid w:val="00680F30"/>
    <w:rsid w:val="00680F72"/>
    <w:rsid w:val="00680F81"/>
    <w:rsid w:val="0068102D"/>
    <w:rsid w:val="0068116F"/>
    <w:rsid w:val="00681254"/>
    <w:rsid w:val="00681307"/>
    <w:rsid w:val="00681591"/>
    <w:rsid w:val="006820C0"/>
    <w:rsid w:val="0068226B"/>
    <w:rsid w:val="00682E47"/>
    <w:rsid w:val="00682ED3"/>
    <w:rsid w:val="00682FD3"/>
    <w:rsid w:val="006835E7"/>
    <w:rsid w:val="00683D7F"/>
    <w:rsid w:val="00683E9E"/>
    <w:rsid w:val="00683F81"/>
    <w:rsid w:val="00684258"/>
    <w:rsid w:val="006845C9"/>
    <w:rsid w:val="006846BD"/>
    <w:rsid w:val="006849E2"/>
    <w:rsid w:val="00684DFA"/>
    <w:rsid w:val="00685304"/>
    <w:rsid w:val="006853FF"/>
    <w:rsid w:val="00685725"/>
    <w:rsid w:val="00685834"/>
    <w:rsid w:val="00685D3B"/>
    <w:rsid w:val="00685DB7"/>
    <w:rsid w:val="00685E34"/>
    <w:rsid w:val="0068623E"/>
    <w:rsid w:val="00686366"/>
    <w:rsid w:val="0068653A"/>
    <w:rsid w:val="006869A4"/>
    <w:rsid w:val="00686A14"/>
    <w:rsid w:val="00686FAD"/>
    <w:rsid w:val="0068721F"/>
    <w:rsid w:val="006878B2"/>
    <w:rsid w:val="00687A10"/>
    <w:rsid w:val="006903E2"/>
    <w:rsid w:val="00690D12"/>
    <w:rsid w:val="00690E39"/>
    <w:rsid w:val="00690F0E"/>
    <w:rsid w:val="006910DC"/>
    <w:rsid w:val="00691382"/>
    <w:rsid w:val="006914C2"/>
    <w:rsid w:val="006919C5"/>
    <w:rsid w:val="00691F47"/>
    <w:rsid w:val="0069200B"/>
    <w:rsid w:val="0069258C"/>
    <w:rsid w:val="00692799"/>
    <w:rsid w:val="006927F0"/>
    <w:rsid w:val="006927F9"/>
    <w:rsid w:val="00692A0D"/>
    <w:rsid w:val="00692BDC"/>
    <w:rsid w:val="00693077"/>
    <w:rsid w:val="00693295"/>
    <w:rsid w:val="00693529"/>
    <w:rsid w:val="006935B9"/>
    <w:rsid w:val="006935E1"/>
    <w:rsid w:val="00693839"/>
    <w:rsid w:val="00693A5C"/>
    <w:rsid w:val="00693EAC"/>
    <w:rsid w:val="00693F0A"/>
    <w:rsid w:val="0069406B"/>
    <w:rsid w:val="006941C1"/>
    <w:rsid w:val="0069447C"/>
    <w:rsid w:val="0069463D"/>
    <w:rsid w:val="006949AD"/>
    <w:rsid w:val="00694A60"/>
    <w:rsid w:val="00694E1F"/>
    <w:rsid w:val="00696244"/>
    <w:rsid w:val="00696326"/>
    <w:rsid w:val="0069681E"/>
    <w:rsid w:val="0069696B"/>
    <w:rsid w:val="006969D6"/>
    <w:rsid w:val="00696B6A"/>
    <w:rsid w:val="00696DD1"/>
    <w:rsid w:val="00696EDD"/>
    <w:rsid w:val="0069727E"/>
    <w:rsid w:val="00697409"/>
    <w:rsid w:val="0069755C"/>
    <w:rsid w:val="006979DC"/>
    <w:rsid w:val="00697C2C"/>
    <w:rsid w:val="00697E0B"/>
    <w:rsid w:val="00697F71"/>
    <w:rsid w:val="006A04D8"/>
    <w:rsid w:val="006A05EF"/>
    <w:rsid w:val="006A0942"/>
    <w:rsid w:val="006A0B21"/>
    <w:rsid w:val="006A18DD"/>
    <w:rsid w:val="006A20BD"/>
    <w:rsid w:val="006A2312"/>
    <w:rsid w:val="006A2347"/>
    <w:rsid w:val="006A23E1"/>
    <w:rsid w:val="006A24B3"/>
    <w:rsid w:val="006A2AEE"/>
    <w:rsid w:val="006A2BF5"/>
    <w:rsid w:val="006A2C12"/>
    <w:rsid w:val="006A2D0E"/>
    <w:rsid w:val="006A2DFB"/>
    <w:rsid w:val="006A2E66"/>
    <w:rsid w:val="006A3227"/>
    <w:rsid w:val="006A3396"/>
    <w:rsid w:val="006A3B30"/>
    <w:rsid w:val="006A3F94"/>
    <w:rsid w:val="006A4003"/>
    <w:rsid w:val="006A40D0"/>
    <w:rsid w:val="006A4113"/>
    <w:rsid w:val="006A4295"/>
    <w:rsid w:val="006A48FF"/>
    <w:rsid w:val="006A49B5"/>
    <w:rsid w:val="006A4FF3"/>
    <w:rsid w:val="006A53A6"/>
    <w:rsid w:val="006A57DB"/>
    <w:rsid w:val="006A5A45"/>
    <w:rsid w:val="006A5CA3"/>
    <w:rsid w:val="006A5D3C"/>
    <w:rsid w:val="006A5D5C"/>
    <w:rsid w:val="006A5E26"/>
    <w:rsid w:val="006A6115"/>
    <w:rsid w:val="006A658A"/>
    <w:rsid w:val="006A6B3F"/>
    <w:rsid w:val="006A6B5E"/>
    <w:rsid w:val="006A6B69"/>
    <w:rsid w:val="006A7415"/>
    <w:rsid w:val="006A7497"/>
    <w:rsid w:val="006A74C0"/>
    <w:rsid w:val="006A7574"/>
    <w:rsid w:val="006A78D9"/>
    <w:rsid w:val="006A7BDA"/>
    <w:rsid w:val="006A7F53"/>
    <w:rsid w:val="006A7FD4"/>
    <w:rsid w:val="006B00E7"/>
    <w:rsid w:val="006B0489"/>
    <w:rsid w:val="006B05F5"/>
    <w:rsid w:val="006B0A30"/>
    <w:rsid w:val="006B1213"/>
    <w:rsid w:val="006B163E"/>
    <w:rsid w:val="006B166D"/>
    <w:rsid w:val="006B17FC"/>
    <w:rsid w:val="006B19B2"/>
    <w:rsid w:val="006B1A07"/>
    <w:rsid w:val="006B1CB3"/>
    <w:rsid w:val="006B1DA2"/>
    <w:rsid w:val="006B1F5F"/>
    <w:rsid w:val="006B1FE8"/>
    <w:rsid w:val="006B2008"/>
    <w:rsid w:val="006B21E9"/>
    <w:rsid w:val="006B242D"/>
    <w:rsid w:val="006B2431"/>
    <w:rsid w:val="006B3352"/>
    <w:rsid w:val="006B393F"/>
    <w:rsid w:val="006B3D68"/>
    <w:rsid w:val="006B3E55"/>
    <w:rsid w:val="006B401E"/>
    <w:rsid w:val="006B44D1"/>
    <w:rsid w:val="006B4931"/>
    <w:rsid w:val="006B4F42"/>
    <w:rsid w:val="006B5111"/>
    <w:rsid w:val="006B5E23"/>
    <w:rsid w:val="006B612B"/>
    <w:rsid w:val="006B6346"/>
    <w:rsid w:val="006B642C"/>
    <w:rsid w:val="006B64E0"/>
    <w:rsid w:val="006B68AC"/>
    <w:rsid w:val="006B6AD0"/>
    <w:rsid w:val="006B6B52"/>
    <w:rsid w:val="006B6BA3"/>
    <w:rsid w:val="006B6C83"/>
    <w:rsid w:val="006B6C95"/>
    <w:rsid w:val="006B725C"/>
    <w:rsid w:val="006B73C4"/>
    <w:rsid w:val="006B7864"/>
    <w:rsid w:val="006B7873"/>
    <w:rsid w:val="006C00FD"/>
    <w:rsid w:val="006C03B2"/>
    <w:rsid w:val="006C04CC"/>
    <w:rsid w:val="006C09DD"/>
    <w:rsid w:val="006C0B08"/>
    <w:rsid w:val="006C1142"/>
    <w:rsid w:val="006C131D"/>
    <w:rsid w:val="006C146A"/>
    <w:rsid w:val="006C16B4"/>
    <w:rsid w:val="006C1A29"/>
    <w:rsid w:val="006C1B3F"/>
    <w:rsid w:val="006C1F77"/>
    <w:rsid w:val="006C22BD"/>
    <w:rsid w:val="006C2604"/>
    <w:rsid w:val="006C30C3"/>
    <w:rsid w:val="006C3309"/>
    <w:rsid w:val="006C342F"/>
    <w:rsid w:val="006C35B0"/>
    <w:rsid w:val="006C375B"/>
    <w:rsid w:val="006C3A32"/>
    <w:rsid w:val="006C3F6B"/>
    <w:rsid w:val="006C3F91"/>
    <w:rsid w:val="006C3FF3"/>
    <w:rsid w:val="006C410A"/>
    <w:rsid w:val="006C44D3"/>
    <w:rsid w:val="006C456C"/>
    <w:rsid w:val="006C45C1"/>
    <w:rsid w:val="006C4AED"/>
    <w:rsid w:val="006C4B11"/>
    <w:rsid w:val="006C4D69"/>
    <w:rsid w:val="006C4E89"/>
    <w:rsid w:val="006C505D"/>
    <w:rsid w:val="006C50C3"/>
    <w:rsid w:val="006C54AC"/>
    <w:rsid w:val="006C566C"/>
    <w:rsid w:val="006C57EC"/>
    <w:rsid w:val="006C5842"/>
    <w:rsid w:val="006C5C20"/>
    <w:rsid w:val="006C5CB5"/>
    <w:rsid w:val="006C5D82"/>
    <w:rsid w:val="006C5FF1"/>
    <w:rsid w:val="006C6287"/>
    <w:rsid w:val="006C671A"/>
    <w:rsid w:val="006C677C"/>
    <w:rsid w:val="006C6E92"/>
    <w:rsid w:val="006C7090"/>
    <w:rsid w:val="006C7144"/>
    <w:rsid w:val="006C7464"/>
    <w:rsid w:val="006C75C9"/>
    <w:rsid w:val="006C7CAC"/>
    <w:rsid w:val="006C7D7A"/>
    <w:rsid w:val="006C7FB9"/>
    <w:rsid w:val="006D008B"/>
    <w:rsid w:val="006D03B0"/>
    <w:rsid w:val="006D07F3"/>
    <w:rsid w:val="006D0846"/>
    <w:rsid w:val="006D0C09"/>
    <w:rsid w:val="006D0F07"/>
    <w:rsid w:val="006D1863"/>
    <w:rsid w:val="006D1A23"/>
    <w:rsid w:val="006D1B83"/>
    <w:rsid w:val="006D1D0D"/>
    <w:rsid w:val="006D1DFA"/>
    <w:rsid w:val="006D1F1A"/>
    <w:rsid w:val="006D2039"/>
    <w:rsid w:val="006D21FF"/>
    <w:rsid w:val="006D23C8"/>
    <w:rsid w:val="006D272A"/>
    <w:rsid w:val="006D2D16"/>
    <w:rsid w:val="006D3014"/>
    <w:rsid w:val="006D30A8"/>
    <w:rsid w:val="006D31AF"/>
    <w:rsid w:val="006D31DD"/>
    <w:rsid w:val="006D3344"/>
    <w:rsid w:val="006D35B5"/>
    <w:rsid w:val="006D35CD"/>
    <w:rsid w:val="006D3728"/>
    <w:rsid w:val="006D3D01"/>
    <w:rsid w:val="006D3F33"/>
    <w:rsid w:val="006D4133"/>
    <w:rsid w:val="006D419F"/>
    <w:rsid w:val="006D4373"/>
    <w:rsid w:val="006D492A"/>
    <w:rsid w:val="006D493C"/>
    <w:rsid w:val="006D4CCB"/>
    <w:rsid w:val="006D4E3F"/>
    <w:rsid w:val="006D5384"/>
    <w:rsid w:val="006D5457"/>
    <w:rsid w:val="006D582A"/>
    <w:rsid w:val="006D59BF"/>
    <w:rsid w:val="006D5A62"/>
    <w:rsid w:val="006D5BC7"/>
    <w:rsid w:val="006D5D34"/>
    <w:rsid w:val="006D5EC2"/>
    <w:rsid w:val="006D5FEF"/>
    <w:rsid w:val="006D6275"/>
    <w:rsid w:val="006D667A"/>
    <w:rsid w:val="006D6AA6"/>
    <w:rsid w:val="006D72E1"/>
    <w:rsid w:val="006D730A"/>
    <w:rsid w:val="006D74C9"/>
    <w:rsid w:val="006D7598"/>
    <w:rsid w:val="006D764B"/>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22F5"/>
    <w:rsid w:val="006E323B"/>
    <w:rsid w:val="006E3B7E"/>
    <w:rsid w:val="006E3D3A"/>
    <w:rsid w:val="006E3F64"/>
    <w:rsid w:val="006E4646"/>
    <w:rsid w:val="006E4D3D"/>
    <w:rsid w:val="006E4D52"/>
    <w:rsid w:val="006E4E0A"/>
    <w:rsid w:val="006E4EC5"/>
    <w:rsid w:val="006E508C"/>
    <w:rsid w:val="006E512D"/>
    <w:rsid w:val="006E5217"/>
    <w:rsid w:val="006E5477"/>
    <w:rsid w:val="006E554E"/>
    <w:rsid w:val="006E5AFE"/>
    <w:rsid w:val="006E5B96"/>
    <w:rsid w:val="006E67DB"/>
    <w:rsid w:val="006E696A"/>
    <w:rsid w:val="006E6B13"/>
    <w:rsid w:val="006E6C33"/>
    <w:rsid w:val="006E6F03"/>
    <w:rsid w:val="006E718D"/>
    <w:rsid w:val="006E71A8"/>
    <w:rsid w:val="006E7496"/>
    <w:rsid w:val="006E752A"/>
    <w:rsid w:val="006E7633"/>
    <w:rsid w:val="006E7646"/>
    <w:rsid w:val="006E7883"/>
    <w:rsid w:val="006E7969"/>
    <w:rsid w:val="006E7E49"/>
    <w:rsid w:val="006E7F71"/>
    <w:rsid w:val="006F0209"/>
    <w:rsid w:val="006F0418"/>
    <w:rsid w:val="006F05C2"/>
    <w:rsid w:val="006F090B"/>
    <w:rsid w:val="006F0B05"/>
    <w:rsid w:val="006F0B8D"/>
    <w:rsid w:val="006F0B97"/>
    <w:rsid w:val="006F0C12"/>
    <w:rsid w:val="006F0DB2"/>
    <w:rsid w:val="006F0E07"/>
    <w:rsid w:val="006F0E38"/>
    <w:rsid w:val="006F0EB1"/>
    <w:rsid w:val="006F1052"/>
    <w:rsid w:val="006F1337"/>
    <w:rsid w:val="006F1744"/>
    <w:rsid w:val="006F190F"/>
    <w:rsid w:val="006F1D86"/>
    <w:rsid w:val="006F1E30"/>
    <w:rsid w:val="006F20A6"/>
    <w:rsid w:val="006F28E4"/>
    <w:rsid w:val="006F291E"/>
    <w:rsid w:val="006F299F"/>
    <w:rsid w:val="006F2AEC"/>
    <w:rsid w:val="006F2FFF"/>
    <w:rsid w:val="006F3052"/>
    <w:rsid w:val="006F314D"/>
    <w:rsid w:val="006F38D0"/>
    <w:rsid w:val="006F38F2"/>
    <w:rsid w:val="006F3B01"/>
    <w:rsid w:val="006F3C66"/>
    <w:rsid w:val="006F3CB1"/>
    <w:rsid w:val="006F4189"/>
    <w:rsid w:val="006F42E8"/>
    <w:rsid w:val="006F468E"/>
    <w:rsid w:val="006F544F"/>
    <w:rsid w:val="006F557B"/>
    <w:rsid w:val="006F5674"/>
    <w:rsid w:val="006F5B41"/>
    <w:rsid w:val="006F6689"/>
    <w:rsid w:val="006F6740"/>
    <w:rsid w:val="006F6A47"/>
    <w:rsid w:val="006F6C7E"/>
    <w:rsid w:val="006F6E71"/>
    <w:rsid w:val="006F6FEA"/>
    <w:rsid w:val="006F70E1"/>
    <w:rsid w:val="006F7427"/>
    <w:rsid w:val="006F746D"/>
    <w:rsid w:val="006F7A92"/>
    <w:rsid w:val="006F7E42"/>
    <w:rsid w:val="00700042"/>
    <w:rsid w:val="007000F2"/>
    <w:rsid w:val="0070013F"/>
    <w:rsid w:val="007001EA"/>
    <w:rsid w:val="0070023A"/>
    <w:rsid w:val="0070063F"/>
    <w:rsid w:val="00700784"/>
    <w:rsid w:val="0070078C"/>
    <w:rsid w:val="00700953"/>
    <w:rsid w:val="00700BF8"/>
    <w:rsid w:val="0070109F"/>
    <w:rsid w:val="0070124B"/>
    <w:rsid w:val="007017EA"/>
    <w:rsid w:val="0070181F"/>
    <w:rsid w:val="0070193E"/>
    <w:rsid w:val="00701986"/>
    <w:rsid w:val="00701B27"/>
    <w:rsid w:val="00701F97"/>
    <w:rsid w:val="00702974"/>
    <w:rsid w:val="007029C4"/>
    <w:rsid w:val="00702D59"/>
    <w:rsid w:val="007032E5"/>
    <w:rsid w:val="007032E6"/>
    <w:rsid w:val="007036E5"/>
    <w:rsid w:val="00703D8A"/>
    <w:rsid w:val="00704123"/>
    <w:rsid w:val="00704307"/>
    <w:rsid w:val="00704641"/>
    <w:rsid w:val="007047A7"/>
    <w:rsid w:val="007050A6"/>
    <w:rsid w:val="0070546C"/>
    <w:rsid w:val="00705679"/>
    <w:rsid w:val="007056ED"/>
    <w:rsid w:val="00705D28"/>
    <w:rsid w:val="00706AC2"/>
    <w:rsid w:val="00706CEB"/>
    <w:rsid w:val="00706ED0"/>
    <w:rsid w:val="00707376"/>
    <w:rsid w:val="0070743B"/>
    <w:rsid w:val="0070761D"/>
    <w:rsid w:val="00707963"/>
    <w:rsid w:val="00707CC2"/>
    <w:rsid w:val="00707D9C"/>
    <w:rsid w:val="00707EC9"/>
    <w:rsid w:val="007101EE"/>
    <w:rsid w:val="00710994"/>
    <w:rsid w:val="007109CD"/>
    <w:rsid w:val="00710A3E"/>
    <w:rsid w:val="00710B86"/>
    <w:rsid w:val="00710BD7"/>
    <w:rsid w:val="00710C7D"/>
    <w:rsid w:val="00710D33"/>
    <w:rsid w:val="0071127B"/>
    <w:rsid w:val="00711760"/>
    <w:rsid w:val="00711917"/>
    <w:rsid w:val="0071196B"/>
    <w:rsid w:val="00711A0F"/>
    <w:rsid w:val="00711AE4"/>
    <w:rsid w:val="00711B30"/>
    <w:rsid w:val="00711D10"/>
    <w:rsid w:val="00711D73"/>
    <w:rsid w:val="0071218E"/>
    <w:rsid w:val="00712202"/>
    <w:rsid w:val="00712A0F"/>
    <w:rsid w:val="00712E9A"/>
    <w:rsid w:val="00712FDB"/>
    <w:rsid w:val="007131B0"/>
    <w:rsid w:val="0071371F"/>
    <w:rsid w:val="0071374D"/>
    <w:rsid w:val="00713786"/>
    <w:rsid w:val="00714065"/>
    <w:rsid w:val="00714186"/>
    <w:rsid w:val="00714312"/>
    <w:rsid w:val="00714656"/>
    <w:rsid w:val="0071473D"/>
    <w:rsid w:val="00714796"/>
    <w:rsid w:val="00714D6A"/>
    <w:rsid w:val="00715352"/>
    <w:rsid w:val="007154C1"/>
    <w:rsid w:val="007154FD"/>
    <w:rsid w:val="007156E7"/>
    <w:rsid w:val="00715CC6"/>
    <w:rsid w:val="00715F49"/>
    <w:rsid w:val="00716324"/>
    <w:rsid w:val="007163BF"/>
    <w:rsid w:val="0071649C"/>
    <w:rsid w:val="00716B63"/>
    <w:rsid w:val="00716FC0"/>
    <w:rsid w:val="00717267"/>
    <w:rsid w:val="00717890"/>
    <w:rsid w:val="007178EE"/>
    <w:rsid w:val="00720759"/>
    <w:rsid w:val="00720A0C"/>
    <w:rsid w:val="00720A7C"/>
    <w:rsid w:val="007215A9"/>
    <w:rsid w:val="0072190B"/>
    <w:rsid w:val="0072198D"/>
    <w:rsid w:val="00721C7B"/>
    <w:rsid w:val="00721CB7"/>
    <w:rsid w:val="00721DB3"/>
    <w:rsid w:val="00721E1D"/>
    <w:rsid w:val="00721F5F"/>
    <w:rsid w:val="00722260"/>
    <w:rsid w:val="0072278A"/>
    <w:rsid w:val="007228BB"/>
    <w:rsid w:val="007229BA"/>
    <w:rsid w:val="00722B61"/>
    <w:rsid w:val="00722B72"/>
    <w:rsid w:val="00722BD3"/>
    <w:rsid w:val="00722D22"/>
    <w:rsid w:val="00723099"/>
    <w:rsid w:val="007233B6"/>
    <w:rsid w:val="0072350B"/>
    <w:rsid w:val="007238B1"/>
    <w:rsid w:val="007238F1"/>
    <w:rsid w:val="00724426"/>
    <w:rsid w:val="00724437"/>
    <w:rsid w:val="007244BA"/>
    <w:rsid w:val="007245F9"/>
    <w:rsid w:val="0072461A"/>
    <w:rsid w:val="00724C2A"/>
    <w:rsid w:val="00724D0D"/>
    <w:rsid w:val="00725056"/>
    <w:rsid w:val="00725068"/>
    <w:rsid w:val="007253AD"/>
    <w:rsid w:val="0072560E"/>
    <w:rsid w:val="00725CB6"/>
    <w:rsid w:val="00725CDC"/>
    <w:rsid w:val="007260BB"/>
    <w:rsid w:val="00726281"/>
    <w:rsid w:val="0072650B"/>
    <w:rsid w:val="00726537"/>
    <w:rsid w:val="0072665F"/>
    <w:rsid w:val="007273EC"/>
    <w:rsid w:val="007273FE"/>
    <w:rsid w:val="00727615"/>
    <w:rsid w:val="007279F1"/>
    <w:rsid w:val="00727A88"/>
    <w:rsid w:val="00727E9F"/>
    <w:rsid w:val="007304B8"/>
    <w:rsid w:val="00730F12"/>
    <w:rsid w:val="0073128B"/>
    <w:rsid w:val="0073150C"/>
    <w:rsid w:val="00731672"/>
    <w:rsid w:val="0073171A"/>
    <w:rsid w:val="00731D75"/>
    <w:rsid w:val="00731EC7"/>
    <w:rsid w:val="00732418"/>
    <w:rsid w:val="00732587"/>
    <w:rsid w:val="007325D3"/>
    <w:rsid w:val="00732601"/>
    <w:rsid w:val="00732885"/>
    <w:rsid w:val="007330BD"/>
    <w:rsid w:val="007331B9"/>
    <w:rsid w:val="00733858"/>
    <w:rsid w:val="00733A80"/>
    <w:rsid w:val="00733C56"/>
    <w:rsid w:val="00733EBF"/>
    <w:rsid w:val="0073487C"/>
    <w:rsid w:val="0073497A"/>
    <w:rsid w:val="007350F7"/>
    <w:rsid w:val="007351F6"/>
    <w:rsid w:val="0073532A"/>
    <w:rsid w:val="007359BD"/>
    <w:rsid w:val="00735E35"/>
    <w:rsid w:val="0073637C"/>
    <w:rsid w:val="00736886"/>
    <w:rsid w:val="007368E4"/>
    <w:rsid w:val="007368F8"/>
    <w:rsid w:val="00736D7B"/>
    <w:rsid w:val="00737307"/>
    <w:rsid w:val="0073739A"/>
    <w:rsid w:val="007377ED"/>
    <w:rsid w:val="007379C8"/>
    <w:rsid w:val="00737C64"/>
    <w:rsid w:val="007406A2"/>
    <w:rsid w:val="007406C0"/>
    <w:rsid w:val="00740A18"/>
    <w:rsid w:val="00740AC1"/>
    <w:rsid w:val="00740B5C"/>
    <w:rsid w:val="00740BB7"/>
    <w:rsid w:val="00740BF9"/>
    <w:rsid w:val="0074108B"/>
    <w:rsid w:val="007411DE"/>
    <w:rsid w:val="007412B9"/>
    <w:rsid w:val="00741434"/>
    <w:rsid w:val="00741472"/>
    <w:rsid w:val="007415B6"/>
    <w:rsid w:val="00741A56"/>
    <w:rsid w:val="00741CC3"/>
    <w:rsid w:val="007420C9"/>
    <w:rsid w:val="00742695"/>
    <w:rsid w:val="00742A51"/>
    <w:rsid w:val="00742B62"/>
    <w:rsid w:val="00743175"/>
    <w:rsid w:val="007432F8"/>
    <w:rsid w:val="00743468"/>
    <w:rsid w:val="007436B1"/>
    <w:rsid w:val="007436D5"/>
    <w:rsid w:val="00743867"/>
    <w:rsid w:val="00743930"/>
    <w:rsid w:val="00743CB3"/>
    <w:rsid w:val="00744055"/>
    <w:rsid w:val="0074443A"/>
    <w:rsid w:val="0074446A"/>
    <w:rsid w:val="0074475B"/>
    <w:rsid w:val="00744E4F"/>
    <w:rsid w:val="0074544C"/>
    <w:rsid w:val="0074576E"/>
    <w:rsid w:val="007458E7"/>
    <w:rsid w:val="00745CF2"/>
    <w:rsid w:val="00745EBB"/>
    <w:rsid w:val="00745F3D"/>
    <w:rsid w:val="00746167"/>
    <w:rsid w:val="00746199"/>
    <w:rsid w:val="00747446"/>
    <w:rsid w:val="007478B5"/>
    <w:rsid w:val="00747BD8"/>
    <w:rsid w:val="00747F05"/>
    <w:rsid w:val="00750349"/>
    <w:rsid w:val="0075038A"/>
    <w:rsid w:val="007503B7"/>
    <w:rsid w:val="00750523"/>
    <w:rsid w:val="007505B3"/>
    <w:rsid w:val="0075076E"/>
    <w:rsid w:val="007507B8"/>
    <w:rsid w:val="007509F9"/>
    <w:rsid w:val="007513B4"/>
    <w:rsid w:val="00751701"/>
    <w:rsid w:val="0075178A"/>
    <w:rsid w:val="00751DF6"/>
    <w:rsid w:val="00751F76"/>
    <w:rsid w:val="00752063"/>
    <w:rsid w:val="00752497"/>
    <w:rsid w:val="007524E1"/>
    <w:rsid w:val="007524E2"/>
    <w:rsid w:val="00752FE7"/>
    <w:rsid w:val="0075305D"/>
    <w:rsid w:val="007538E8"/>
    <w:rsid w:val="00753D66"/>
    <w:rsid w:val="00753F01"/>
    <w:rsid w:val="00753F6E"/>
    <w:rsid w:val="0075412E"/>
    <w:rsid w:val="0075447C"/>
    <w:rsid w:val="00754747"/>
    <w:rsid w:val="007547F0"/>
    <w:rsid w:val="00754D64"/>
    <w:rsid w:val="00754F0B"/>
    <w:rsid w:val="00754FCC"/>
    <w:rsid w:val="00755203"/>
    <w:rsid w:val="00755420"/>
    <w:rsid w:val="00755559"/>
    <w:rsid w:val="00755B06"/>
    <w:rsid w:val="00755D41"/>
    <w:rsid w:val="00755D4E"/>
    <w:rsid w:val="00755E06"/>
    <w:rsid w:val="00755F8B"/>
    <w:rsid w:val="007560DF"/>
    <w:rsid w:val="007565E2"/>
    <w:rsid w:val="007566AC"/>
    <w:rsid w:val="00756DBA"/>
    <w:rsid w:val="00756F15"/>
    <w:rsid w:val="00756F1E"/>
    <w:rsid w:val="007572E9"/>
    <w:rsid w:val="007576CA"/>
    <w:rsid w:val="00757A61"/>
    <w:rsid w:val="00757C04"/>
    <w:rsid w:val="00757CD9"/>
    <w:rsid w:val="00757D02"/>
    <w:rsid w:val="00757E85"/>
    <w:rsid w:val="00757E8E"/>
    <w:rsid w:val="00757FE8"/>
    <w:rsid w:val="00760010"/>
    <w:rsid w:val="007600CF"/>
    <w:rsid w:val="0076015A"/>
    <w:rsid w:val="00760271"/>
    <w:rsid w:val="0076031F"/>
    <w:rsid w:val="007606C6"/>
    <w:rsid w:val="00760756"/>
    <w:rsid w:val="00760D79"/>
    <w:rsid w:val="00760F71"/>
    <w:rsid w:val="0076116A"/>
    <w:rsid w:val="007613AF"/>
    <w:rsid w:val="0076145C"/>
    <w:rsid w:val="0076182B"/>
    <w:rsid w:val="007619FB"/>
    <w:rsid w:val="00761A37"/>
    <w:rsid w:val="00761E2B"/>
    <w:rsid w:val="0076200C"/>
    <w:rsid w:val="00762016"/>
    <w:rsid w:val="007624A2"/>
    <w:rsid w:val="007628F2"/>
    <w:rsid w:val="00762924"/>
    <w:rsid w:val="0076295C"/>
    <w:rsid w:val="00762A95"/>
    <w:rsid w:val="00762FA7"/>
    <w:rsid w:val="00763049"/>
    <w:rsid w:val="00763055"/>
    <w:rsid w:val="00763344"/>
    <w:rsid w:val="00763432"/>
    <w:rsid w:val="00763448"/>
    <w:rsid w:val="007634C7"/>
    <w:rsid w:val="00763EB7"/>
    <w:rsid w:val="00764043"/>
    <w:rsid w:val="00764B51"/>
    <w:rsid w:val="00764C61"/>
    <w:rsid w:val="00764EB8"/>
    <w:rsid w:val="00764ED4"/>
    <w:rsid w:val="00765098"/>
    <w:rsid w:val="007650A8"/>
    <w:rsid w:val="0076539C"/>
    <w:rsid w:val="00765832"/>
    <w:rsid w:val="00765DEE"/>
    <w:rsid w:val="00765FDC"/>
    <w:rsid w:val="00766376"/>
    <w:rsid w:val="007663A3"/>
    <w:rsid w:val="00766531"/>
    <w:rsid w:val="00766559"/>
    <w:rsid w:val="007669EF"/>
    <w:rsid w:val="00766B0E"/>
    <w:rsid w:val="00766BFB"/>
    <w:rsid w:val="00766DE5"/>
    <w:rsid w:val="00766ED2"/>
    <w:rsid w:val="0076731C"/>
    <w:rsid w:val="007673EE"/>
    <w:rsid w:val="0076747C"/>
    <w:rsid w:val="007674C6"/>
    <w:rsid w:val="00767703"/>
    <w:rsid w:val="007678B6"/>
    <w:rsid w:val="00767B09"/>
    <w:rsid w:val="007700C8"/>
    <w:rsid w:val="007700FD"/>
    <w:rsid w:val="00770583"/>
    <w:rsid w:val="00770729"/>
    <w:rsid w:val="007708D5"/>
    <w:rsid w:val="00770BF0"/>
    <w:rsid w:val="00770CEE"/>
    <w:rsid w:val="007710DB"/>
    <w:rsid w:val="00771952"/>
    <w:rsid w:val="00771D4E"/>
    <w:rsid w:val="007721AD"/>
    <w:rsid w:val="00772232"/>
    <w:rsid w:val="007728F4"/>
    <w:rsid w:val="00772D15"/>
    <w:rsid w:val="00772DC3"/>
    <w:rsid w:val="007733C4"/>
    <w:rsid w:val="0077347F"/>
    <w:rsid w:val="007739C9"/>
    <w:rsid w:val="00773EC7"/>
    <w:rsid w:val="00774086"/>
    <w:rsid w:val="007743A1"/>
    <w:rsid w:val="007744EF"/>
    <w:rsid w:val="00775583"/>
    <w:rsid w:val="0077594F"/>
    <w:rsid w:val="00775BAA"/>
    <w:rsid w:val="00775D7E"/>
    <w:rsid w:val="00775EFD"/>
    <w:rsid w:val="00775F11"/>
    <w:rsid w:val="00776351"/>
    <w:rsid w:val="00776679"/>
    <w:rsid w:val="007768F2"/>
    <w:rsid w:val="00776C10"/>
    <w:rsid w:val="00776E51"/>
    <w:rsid w:val="00776E9E"/>
    <w:rsid w:val="00776F98"/>
    <w:rsid w:val="00777053"/>
    <w:rsid w:val="007771DB"/>
    <w:rsid w:val="007775DE"/>
    <w:rsid w:val="00777B46"/>
    <w:rsid w:val="00777EE9"/>
    <w:rsid w:val="007800AE"/>
    <w:rsid w:val="00780980"/>
    <w:rsid w:val="007809E1"/>
    <w:rsid w:val="00780A03"/>
    <w:rsid w:val="00780AF4"/>
    <w:rsid w:val="00780C52"/>
    <w:rsid w:val="00780F3D"/>
    <w:rsid w:val="0078146E"/>
    <w:rsid w:val="0078165E"/>
    <w:rsid w:val="007816FD"/>
    <w:rsid w:val="00781B56"/>
    <w:rsid w:val="00781B9A"/>
    <w:rsid w:val="00781BC7"/>
    <w:rsid w:val="00781DAD"/>
    <w:rsid w:val="00782415"/>
    <w:rsid w:val="0078243D"/>
    <w:rsid w:val="00782A0C"/>
    <w:rsid w:val="00782A48"/>
    <w:rsid w:val="00782D8A"/>
    <w:rsid w:val="00782FBA"/>
    <w:rsid w:val="007833C3"/>
    <w:rsid w:val="007837BE"/>
    <w:rsid w:val="0078380D"/>
    <w:rsid w:val="00783B65"/>
    <w:rsid w:val="00784112"/>
    <w:rsid w:val="007842FE"/>
    <w:rsid w:val="0078440C"/>
    <w:rsid w:val="00784702"/>
    <w:rsid w:val="00784C31"/>
    <w:rsid w:val="00784EA1"/>
    <w:rsid w:val="00784ECF"/>
    <w:rsid w:val="00784FC7"/>
    <w:rsid w:val="00785331"/>
    <w:rsid w:val="007859E1"/>
    <w:rsid w:val="00785E35"/>
    <w:rsid w:val="00785E47"/>
    <w:rsid w:val="007861D1"/>
    <w:rsid w:val="00786272"/>
    <w:rsid w:val="00786298"/>
    <w:rsid w:val="007864B2"/>
    <w:rsid w:val="00786620"/>
    <w:rsid w:val="0078681A"/>
    <w:rsid w:val="007868B7"/>
    <w:rsid w:val="00786A12"/>
    <w:rsid w:val="00786BC0"/>
    <w:rsid w:val="00787284"/>
    <w:rsid w:val="00787575"/>
    <w:rsid w:val="007875E7"/>
    <w:rsid w:val="00787736"/>
    <w:rsid w:val="00787A55"/>
    <w:rsid w:val="00787FF1"/>
    <w:rsid w:val="00790050"/>
    <w:rsid w:val="00790542"/>
    <w:rsid w:val="00790867"/>
    <w:rsid w:val="00790F49"/>
    <w:rsid w:val="00791103"/>
    <w:rsid w:val="00791190"/>
    <w:rsid w:val="0079128B"/>
    <w:rsid w:val="007916D2"/>
    <w:rsid w:val="00791866"/>
    <w:rsid w:val="00791ADE"/>
    <w:rsid w:val="00791BE9"/>
    <w:rsid w:val="00791BEA"/>
    <w:rsid w:val="007925B5"/>
    <w:rsid w:val="007926B7"/>
    <w:rsid w:val="00792AD3"/>
    <w:rsid w:val="00792C8A"/>
    <w:rsid w:val="00792ECC"/>
    <w:rsid w:val="007931F0"/>
    <w:rsid w:val="00793774"/>
    <w:rsid w:val="00793901"/>
    <w:rsid w:val="007939C7"/>
    <w:rsid w:val="00793A32"/>
    <w:rsid w:val="00793F70"/>
    <w:rsid w:val="0079466B"/>
    <w:rsid w:val="007946D0"/>
    <w:rsid w:val="007947FB"/>
    <w:rsid w:val="00794DFE"/>
    <w:rsid w:val="00795044"/>
    <w:rsid w:val="007954AC"/>
    <w:rsid w:val="00795804"/>
    <w:rsid w:val="00795809"/>
    <w:rsid w:val="00795862"/>
    <w:rsid w:val="00795902"/>
    <w:rsid w:val="00795BA6"/>
    <w:rsid w:val="0079601B"/>
    <w:rsid w:val="007962E1"/>
    <w:rsid w:val="00796341"/>
    <w:rsid w:val="00796B15"/>
    <w:rsid w:val="00796DD1"/>
    <w:rsid w:val="00796E42"/>
    <w:rsid w:val="00796F3C"/>
    <w:rsid w:val="0079719B"/>
    <w:rsid w:val="007973B3"/>
    <w:rsid w:val="00797614"/>
    <w:rsid w:val="007978B1"/>
    <w:rsid w:val="00797DAA"/>
    <w:rsid w:val="00797DB1"/>
    <w:rsid w:val="00797FCF"/>
    <w:rsid w:val="007A0616"/>
    <w:rsid w:val="007A0BDA"/>
    <w:rsid w:val="007A0CDD"/>
    <w:rsid w:val="007A0D0D"/>
    <w:rsid w:val="007A0DAC"/>
    <w:rsid w:val="007A0EBA"/>
    <w:rsid w:val="007A1189"/>
    <w:rsid w:val="007A13E4"/>
    <w:rsid w:val="007A15BA"/>
    <w:rsid w:val="007A16E9"/>
    <w:rsid w:val="007A1B63"/>
    <w:rsid w:val="007A22D6"/>
    <w:rsid w:val="007A28BE"/>
    <w:rsid w:val="007A2BFF"/>
    <w:rsid w:val="007A2D56"/>
    <w:rsid w:val="007A32E9"/>
    <w:rsid w:val="007A3395"/>
    <w:rsid w:val="007A33B4"/>
    <w:rsid w:val="007A3505"/>
    <w:rsid w:val="007A38A9"/>
    <w:rsid w:val="007A3BF2"/>
    <w:rsid w:val="007A3FF4"/>
    <w:rsid w:val="007A4338"/>
    <w:rsid w:val="007A4617"/>
    <w:rsid w:val="007A4AF1"/>
    <w:rsid w:val="007A5288"/>
    <w:rsid w:val="007A5A4B"/>
    <w:rsid w:val="007A5C80"/>
    <w:rsid w:val="007A5E1B"/>
    <w:rsid w:val="007A5ED7"/>
    <w:rsid w:val="007A5F87"/>
    <w:rsid w:val="007A6053"/>
    <w:rsid w:val="007A618D"/>
    <w:rsid w:val="007A6256"/>
    <w:rsid w:val="007A6333"/>
    <w:rsid w:val="007A6477"/>
    <w:rsid w:val="007A650C"/>
    <w:rsid w:val="007A6589"/>
    <w:rsid w:val="007A6909"/>
    <w:rsid w:val="007A6A76"/>
    <w:rsid w:val="007A6D83"/>
    <w:rsid w:val="007A711E"/>
    <w:rsid w:val="007A7228"/>
    <w:rsid w:val="007A75A3"/>
    <w:rsid w:val="007A7AD5"/>
    <w:rsid w:val="007A7DB8"/>
    <w:rsid w:val="007A7DD9"/>
    <w:rsid w:val="007A7E07"/>
    <w:rsid w:val="007B0109"/>
    <w:rsid w:val="007B0176"/>
    <w:rsid w:val="007B0253"/>
    <w:rsid w:val="007B0490"/>
    <w:rsid w:val="007B0720"/>
    <w:rsid w:val="007B073B"/>
    <w:rsid w:val="007B09D2"/>
    <w:rsid w:val="007B0CB5"/>
    <w:rsid w:val="007B0F66"/>
    <w:rsid w:val="007B1061"/>
    <w:rsid w:val="007B1DA7"/>
    <w:rsid w:val="007B1F9A"/>
    <w:rsid w:val="007B2074"/>
    <w:rsid w:val="007B2321"/>
    <w:rsid w:val="007B2638"/>
    <w:rsid w:val="007B2BB1"/>
    <w:rsid w:val="007B2C43"/>
    <w:rsid w:val="007B3476"/>
    <w:rsid w:val="007B448A"/>
    <w:rsid w:val="007B44DC"/>
    <w:rsid w:val="007B4543"/>
    <w:rsid w:val="007B4547"/>
    <w:rsid w:val="007B4880"/>
    <w:rsid w:val="007B4883"/>
    <w:rsid w:val="007B4937"/>
    <w:rsid w:val="007B4D3D"/>
    <w:rsid w:val="007B52A1"/>
    <w:rsid w:val="007B550D"/>
    <w:rsid w:val="007B5A66"/>
    <w:rsid w:val="007B630D"/>
    <w:rsid w:val="007B6E33"/>
    <w:rsid w:val="007B77FB"/>
    <w:rsid w:val="007B7976"/>
    <w:rsid w:val="007B7C15"/>
    <w:rsid w:val="007B7D58"/>
    <w:rsid w:val="007B7E59"/>
    <w:rsid w:val="007C0718"/>
    <w:rsid w:val="007C0880"/>
    <w:rsid w:val="007C0AE5"/>
    <w:rsid w:val="007C0AE9"/>
    <w:rsid w:val="007C0BD2"/>
    <w:rsid w:val="007C0F3A"/>
    <w:rsid w:val="007C0F64"/>
    <w:rsid w:val="007C0FA1"/>
    <w:rsid w:val="007C1065"/>
    <w:rsid w:val="007C107C"/>
    <w:rsid w:val="007C12F2"/>
    <w:rsid w:val="007C1328"/>
    <w:rsid w:val="007C14BD"/>
    <w:rsid w:val="007C1537"/>
    <w:rsid w:val="007C185C"/>
    <w:rsid w:val="007C198E"/>
    <w:rsid w:val="007C1B94"/>
    <w:rsid w:val="007C1DFC"/>
    <w:rsid w:val="007C26FF"/>
    <w:rsid w:val="007C2A39"/>
    <w:rsid w:val="007C2AAF"/>
    <w:rsid w:val="007C301B"/>
    <w:rsid w:val="007C3045"/>
    <w:rsid w:val="007C37C7"/>
    <w:rsid w:val="007C3C91"/>
    <w:rsid w:val="007C3D88"/>
    <w:rsid w:val="007C3E3E"/>
    <w:rsid w:val="007C3EE5"/>
    <w:rsid w:val="007C3F14"/>
    <w:rsid w:val="007C450E"/>
    <w:rsid w:val="007C459F"/>
    <w:rsid w:val="007C508D"/>
    <w:rsid w:val="007C515A"/>
    <w:rsid w:val="007C516A"/>
    <w:rsid w:val="007C5211"/>
    <w:rsid w:val="007C52ED"/>
    <w:rsid w:val="007C52F0"/>
    <w:rsid w:val="007C54A7"/>
    <w:rsid w:val="007C56CE"/>
    <w:rsid w:val="007C56F5"/>
    <w:rsid w:val="007C5CE6"/>
    <w:rsid w:val="007C5D05"/>
    <w:rsid w:val="007C5DB6"/>
    <w:rsid w:val="007C60F8"/>
    <w:rsid w:val="007C64BC"/>
    <w:rsid w:val="007C6939"/>
    <w:rsid w:val="007C6941"/>
    <w:rsid w:val="007C6AF9"/>
    <w:rsid w:val="007C6D49"/>
    <w:rsid w:val="007C6D8A"/>
    <w:rsid w:val="007C6E75"/>
    <w:rsid w:val="007C6FFC"/>
    <w:rsid w:val="007C7578"/>
    <w:rsid w:val="007C777D"/>
    <w:rsid w:val="007C779D"/>
    <w:rsid w:val="007C787C"/>
    <w:rsid w:val="007C789F"/>
    <w:rsid w:val="007C7EF3"/>
    <w:rsid w:val="007C7F26"/>
    <w:rsid w:val="007D020B"/>
    <w:rsid w:val="007D02A6"/>
    <w:rsid w:val="007D030D"/>
    <w:rsid w:val="007D0645"/>
    <w:rsid w:val="007D098C"/>
    <w:rsid w:val="007D0AD1"/>
    <w:rsid w:val="007D11B6"/>
    <w:rsid w:val="007D1343"/>
    <w:rsid w:val="007D149C"/>
    <w:rsid w:val="007D163B"/>
    <w:rsid w:val="007D1AEA"/>
    <w:rsid w:val="007D1B7C"/>
    <w:rsid w:val="007D214A"/>
    <w:rsid w:val="007D2259"/>
    <w:rsid w:val="007D2A9E"/>
    <w:rsid w:val="007D2B63"/>
    <w:rsid w:val="007D2EE7"/>
    <w:rsid w:val="007D357E"/>
    <w:rsid w:val="007D3889"/>
    <w:rsid w:val="007D39D7"/>
    <w:rsid w:val="007D4504"/>
    <w:rsid w:val="007D478D"/>
    <w:rsid w:val="007D4834"/>
    <w:rsid w:val="007D4838"/>
    <w:rsid w:val="007D487A"/>
    <w:rsid w:val="007D4956"/>
    <w:rsid w:val="007D4FF2"/>
    <w:rsid w:val="007D5033"/>
    <w:rsid w:val="007D512C"/>
    <w:rsid w:val="007D526F"/>
    <w:rsid w:val="007D52D8"/>
    <w:rsid w:val="007D559C"/>
    <w:rsid w:val="007D5A35"/>
    <w:rsid w:val="007D5CFA"/>
    <w:rsid w:val="007D5E36"/>
    <w:rsid w:val="007D609F"/>
    <w:rsid w:val="007D6310"/>
    <w:rsid w:val="007D673F"/>
    <w:rsid w:val="007D68F4"/>
    <w:rsid w:val="007D6906"/>
    <w:rsid w:val="007D6CE5"/>
    <w:rsid w:val="007D6E8A"/>
    <w:rsid w:val="007D6EF0"/>
    <w:rsid w:val="007D7042"/>
    <w:rsid w:val="007D7059"/>
    <w:rsid w:val="007D7522"/>
    <w:rsid w:val="007D7698"/>
    <w:rsid w:val="007D7749"/>
    <w:rsid w:val="007D7BD1"/>
    <w:rsid w:val="007E015A"/>
    <w:rsid w:val="007E0162"/>
    <w:rsid w:val="007E0304"/>
    <w:rsid w:val="007E05CC"/>
    <w:rsid w:val="007E08F5"/>
    <w:rsid w:val="007E0986"/>
    <w:rsid w:val="007E0B8D"/>
    <w:rsid w:val="007E0C8C"/>
    <w:rsid w:val="007E0F5A"/>
    <w:rsid w:val="007E13D7"/>
    <w:rsid w:val="007E1479"/>
    <w:rsid w:val="007E1A55"/>
    <w:rsid w:val="007E1CB1"/>
    <w:rsid w:val="007E1EBF"/>
    <w:rsid w:val="007E1FA7"/>
    <w:rsid w:val="007E201B"/>
    <w:rsid w:val="007E2146"/>
    <w:rsid w:val="007E2B64"/>
    <w:rsid w:val="007E2B9D"/>
    <w:rsid w:val="007E3182"/>
    <w:rsid w:val="007E36C4"/>
    <w:rsid w:val="007E36F8"/>
    <w:rsid w:val="007E38B2"/>
    <w:rsid w:val="007E398D"/>
    <w:rsid w:val="007E42F2"/>
    <w:rsid w:val="007E48CD"/>
    <w:rsid w:val="007E48E4"/>
    <w:rsid w:val="007E4FCD"/>
    <w:rsid w:val="007E531F"/>
    <w:rsid w:val="007E5634"/>
    <w:rsid w:val="007E5D16"/>
    <w:rsid w:val="007E5DD8"/>
    <w:rsid w:val="007E5FFD"/>
    <w:rsid w:val="007E6239"/>
    <w:rsid w:val="007E6451"/>
    <w:rsid w:val="007E66F7"/>
    <w:rsid w:val="007E6735"/>
    <w:rsid w:val="007E67F4"/>
    <w:rsid w:val="007E6F99"/>
    <w:rsid w:val="007E717B"/>
    <w:rsid w:val="007E732E"/>
    <w:rsid w:val="007E741E"/>
    <w:rsid w:val="007E7A60"/>
    <w:rsid w:val="007E7B2B"/>
    <w:rsid w:val="007E7E6F"/>
    <w:rsid w:val="007E7F2A"/>
    <w:rsid w:val="007F05E0"/>
    <w:rsid w:val="007F0608"/>
    <w:rsid w:val="007F07A0"/>
    <w:rsid w:val="007F09EC"/>
    <w:rsid w:val="007F0B77"/>
    <w:rsid w:val="007F0B82"/>
    <w:rsid w:val="007F0DD3"/>
    <w:rsid w:val="007F0F6B"/>
    <w:rsid w:val="007F1083"/>
    <w:rsid w:val="007F164C"/>
    <w:rsid w:val="007F18C0"/>
    <w:rsid w:val="007F1C9A"/>
    <w:rsid w:val="007F20A9"/>
    <w:rsid w:val="007F21F8"/>
    <w:rsid w:val="007F2477"/>
    <w:rsid w:val="007F2A0C"/>
    <w:rsid w:val="007F2DBB"/>
    <w:rsid w:val="007F2ED4"/>
    <w:rsid w:val="007F339E"/>
    <w:rsid w:val="007F34E1"/>
    <w:rsid w:val="007F387E"/>
    <w:rsid w:val="007F3960"/>
    <w:rsid w:val="007F3FB0"/>
    <w:rsid w:val="007F43A9"/>
    <w:rsid w:val="007F4529"/>
    <w:rsid w:val="007F4DAF"/>
    <w:rsid w:val="007F54CD"/>
    <w:rsid w:val="007F5605"/>
    <w:rsid w:val="007F5608"/>
    <w:rsid w:val="007F5874"/>
    <w:rsid w:val="007F5BAA"/>
    <w:rsid w:val="007F5C79"/>
    <w:rsid w:val="007F5D4A"/>
    <w:rsid w:val="007F64EA"/>
    <w:rsid w:val="007F6562"/>
    <w:rsid w:val="007F65F2"/>
    <w:rsid w:val="007F6772"/>
    <w:rsid w:val="007F6AD2"/>
    <w:rsid w:val="007F70D6"/>
    <w:rsid w:val="007F7237"/>
    <w:rsid w:val="007F7604"/>
    <w:rsid w:val="007F7733"/>
    <w:rsid w:val="007F7864"/>
    <w:rsid w:val="007F795B"/>
    <w:rsid w:val="007F7C0E"/>
    <w:rsid w:val="007F7E1A"/>
    <w:rsid w:val="00800104"/>
    <w:rsid w:val="00800184"/>
    <w:rsid w:val="0080019F"/>
    <w:rsid w:val="00800312"/>
    <w:rsid w:val="008003A8"/>
    <w:rsid w:val="00800994"/>
    <w:rsid w:val="00800D5F"/>
    <w:rsid w:val="00800F73"/>
    <w:rsid w:val="008013B8"/>
    <w:rsid w:val="008016C8"/>
    <w:rsid w:val="0080179D"/>
    <w:rsid w:val="00801838"/>
    <w:rsid w:val="008018DC"/>
    <w:rsid w:val="00801DF5"/>
    <w:rsid w:val="008020EA"/>
    <w:rsid w:val="00802142"/>
    <w:rsid w:val="00802410"/>
    <w:rsid w:val="008025AA"/>
    <w:rsid w:val="0080270F"/>
    <w:rsid w:val="008027BA"/>
    <w:rsid w:val="008029AE"/>
    <w:rsid w:val="00802BBE"/>
    <w:rsid w:val="00802FDA"/>
    <w:rsid w:val="00803001"/>
    <w:rsid w:val="00803160"/>
    <w:rsid w:val="008032FB"/>
    <w:rsid w:val="0080340D"/>
    <w:rsid w:val="008036F8"/>
    <w:rsid w:val="00803977"/>
    <w:rsid w:val="0080397E"/>
    <w:rsid w:val="00803D82"/>
    <w:rsid w:val="00803E2E"/>
    <w:rsid w:val="00803FD6"/>
    <w:rsid w:val="00804119"/>
    <w:rsid w:val="008041E1"/>
    <w:rsid w:val="00804867"/>
    <w:rsid w:val="00804A26"/>
    <w:rsid w:val="00804B2F"/>
    <w:rsid w:val="00804B55"/>
    <w:rsid w:val="00804C2A"/>
    <w:rsid w:val="00804D80"/>
    <w:rsid w:val="00804F20"/>
    <w:rsid w:val="008050E9"/>
    <w:rsid w:val="008053AD"/>
    <w:rsid w:val="00805A2C"/>
    <w:rsid w:val="00805C1F"/>
    <w:rsid w:val="00805D11"/>
    <w:rsid w:val="0080656E"/>
    <w:rsid w:val="00806979"/>
    <w:rsid w:val="0080699F"/>
    <w:rsid w:val="00806D29"/>
    <w:rsid w:val="00806F5E"/>
    <w:rsid w:val="00807001"/>
    <w:rsid w:val="00807365"/>
    <w:rsid w:val="0080770D"/>
    <w:rsid w:val="008079EF"/>
    <w:rsid w:val="00807D28"/>
    <w:rsid w:val="00807D5E"/>
    <w:rsid w:val="00807E1B"/>
    <w:rsid w:val="008100D3"/>
    <w:rsid w:val="0081012C"/>
    <w:rsid w:val="00810933"/>
    <w:rsid w:val="00810DE9"/>
    <w:rsid w:val="00810EAE"/>
    <w:rsid w:val="00811036"/>
    <w:rsid w:val="008111DB"/>
    <w:rsid w:val="00811A86"/>
    <w:rsid w:val="00811CA6"/>
    <w:rsid w:val="00812027"/>
    <w:rsid w:val="008123D5"/>
    <w:rsid w:val="008124FE"/>
    <w:rsid w:val="008127B0"/>
    <w:rsid w:val="00812FE3"/>
    <w:rsid w:val="00813297"/>
    <w:rsid w:val="00813672"/>
    <w:rsid w:val="00813CE0"/>
    <w:rsid w:val="00813D2B"/>
    <w:rsid w:val="00814072"/>
    <w:rsid w:val="0081413B"/>
    <w:rsid w:val="008142CD"/>
    <w:rsid w:val="0081433F"/>
    <w:rsid w:val="008144DC"/>
    <w:rsid w:val="00814500"/>
    <w:rsid w:val="00814B38"/>
    <w:rsid w:val="00814B65"/>
    <w:rsid w:val="00814BD6"/>
    <w:rsid w:val="00814D2B"/>
    <w:rsid w:val="0081529F"/>
    <w:rsid w:val="008153F0"/>
    <w:rsid w:val="008154B6"/>
    <w:rsid w:val="008155E8"/>
    <w:rsid w:val="00815706"/>
    <w:rsid w:val="00815D64"/>
    <w:rsid w:val="00815F20"/>
    <w:rsid w:val="00816292"/>
    <w:rsid w:val="00816A54"/>
    <w:rsid w:val="00816D94"/>
    <w:rsid w:val="00816D9C"/>
    <w:rsid w:val="00816E3A"/>
    <w:rsid w:val="00817151"/>
    <w:rsid w:val="0081787C"/>
    <w:rsid w:val="00817B8F"/>
    <w:rsid w:val="00817C96"/>
    <w:rsid w:val="00817CB0"/>
    <w:rsid w:val="00817D2A"/>
    <w:rsid w:val="00817E98"/>
    <w:rsid w:val="00817F27"/>
    <w:rsid w:val="00820634"/>
    <w:rsid w:val="00820A96"/>
    <w:rsid w:val="00820C15"/>
    <w:rsid w:val="00820DF1"/>
    <w:rsid w:val="00820E8A"/>
    <w:rsid w:val="008213B4"/>
    <w:rsid w:val="008216E2"/>
    <w:rsid w:val="0082172C"/>
    <w:rsid w:val="008219C7"/>
    <w:rsid w:val="00821A22"/>
    <w:rsid w:val="00821DC0"/>
    <w:rsid w:val="00822131"/>
    <w:rsid w:val="00822544"/>
    <w:rsid w:val="00822725"/>
    <w:rsid w:val="008231D6"/>
    <w:rsid w:val="00823335"/>
    <w:rsid w:val="008235E4"/>
    <w:rsid w:val="008236AE"/>
    <w:rsid w:val="008237B2"/>
    <w:rsid w:val="00823B2A"/>
    <w:rsid w:val="00823F61"/>
    <w:rsid w:val="0082449E"/>
    <w:rsid w:val="008244B6"/>
    <w:rsid w:val="0082475B"/>
    <w:rsid w:val="008247A4"/>
    <w:rsid w:val="0082483A"/>
    <w:rsid w:val="00824859"/>
    <w:rsid w:val="00824932"/>
    <w:rsid w:val="008249FF"/>
    <w:rsid w:val="00824E3C"/>
    <w:rsid w:val="008251EC"/>
    <w:rsid w:val="00825511"/>
    <w:rsid w:val="00825516"/>
    <w:rsid w:val="00825693"/>
    <w:rsid w:val="00825B0D"/>
    <w:rsid w:val="00825EEF"/>
    <w:rsid w:val="0082618F"/>
    <w:rsid w:val="00826204"/>
    <w:rsid w:val="008263E0"/>
    <w:rsid w:val="00826D90"/>
    <w:rsid w:val="00827015"/>
    <w:rsid w:val="00827109"/>
    <w:rsid w:val="008272E9"/>
    <w:rsid w:val="008274AC"/>
    <w:rsid w:val="00827639"/>
    <w:rsid w:val="00827A41"/>
    <w:rsid w:val="00827AF3"/>
    <w:rsid w:val="00830BDB"/>
    <w:rsid w:val="00830CAD"/>
    <w:rsid w:val="0083179C"/>
    <w:rsid w:val="00832142"/>
    <w:rsid w:val="00832757"/>
    <w:rsid w:val="008327CF"/>
    <w:rsid w:val="00832C18"/>
    <w:rsid w:val="00832CAF"/>
    <w:rsid w:val="00832EFC"/>
    <w:rsid w:val="0083311A"/>
    <w:rsid w:val="0083372E"/>
    <w:rsid w:val="0083417A"/>
    <w:rsid w:val="008342B0"/>
    <w:rsid w:val="00834512"/>
    <w:rsid w:val="008348BC"/>
    <w:rsid w:val="008349E7"/>
    <w:rsid w:val="00834BF0"/>
    <w:rsid w:val="00834FBF"/>
    <w:rsid w:val="0083502E"/>
    <w:rsid w:val="008350E9"/>
    <w:rsid w:val="008357ED"/>
    <w:rsid w:val="00835AE4"/>
    <w:rsid w:val="00835B82"/>
    <w:rsid w:val="00835D16"/>
    <w:rsid w:val="00835E69"/>
    <w:rsid w:val="00835F1B"/>
    <w:rsid w:val="00836133"/>
    <w:rsid w:val="008362A3"/>
    <w:rsid w:val="0083657B"/>
    <w:rsid w:val="008368D9"/>
    <w:rsid w:val="00836B5B"/>
    <w:rsid w:val="0083768C"/>
    <w:rsid w:val="00837BAE"/>
    <w:rsid w:val="00837E87"/>
    <w:rsid w:val="00840041"/>
    <w:rsid w:val="008401C3"/>
    <w:rsid w:val="008404D7"/>
    <w:rsid w:val="00840634"/>
    <w:rsid w:val="0084068D"/>
    <w:rsid w:val="00840A68"/>
    <w:rsid w:val="00840A83"/>
    <w:rsid w:val="00840D46"/>
    <w:rsid w:val="00840D52"/>
    <w:rsid w:val="00840E5A"/>
    <w:rsid w:val="00841573"/>
    <w:rsid w:val="008419A1"/>
    <w:rsid w:val="00841EE6"/>
    <w:rsid w:val="00841FA0"/>
    <w:rsid w:val="00841FB4"/>
    <w:rsid w:val="00842061"/>
    <w:rsid w:val="00842687"/>
    <w:rsid w:val="0084296C"/>
    <w:rsid w:val="00842B49"/>
    <w:rsid w:val="00842BEC"/>
    <w:rsid w:val="00842C6A"/>
    <w:rsid w:val="00842DB7"/>
    <w:rsid w:val="00843126"/>
    <w:rsid w:val="008432CD"/>
    <w:rsid w:val="0084387F"/>
    <w:rsid w:val="00843AFD"/>
    <w:rsid w:val="00843B2C"/>
    <w:rsid w:val="008444F8"/>
    <w:rsid w:val="008445D2"/>
    <w:rsid w:val="00844750"/>
    <w:rsid w:val="00844864"/>
    <w:rsid w:val="008451AB"/>
    <w:rsid w:val="00845296"/>
    <w:rsid w:val="0084566B"/>
    <w:rsid w:val="00845A92"/>
    <w:rsid w:val="00845EB3"/>
    <w:rsid w:val="00845F51"/>
    <w:rsid w:val="00846106"/>
    <w:rsid w:val="00846273"/>
    <w:rsid w:val="00846467"/>
    <w:rsid w:val="00846661"/>
    <w:rsid w:val="00846AC4"/>
    <w:rsid w:val="00846BF8"/>
    <w:rsid w:val="00846C77"/>
    <w:rsid w:val="00846DED"/>
    <w:rsid w:val="00846E99"/>
    <w:rsid w:val="00847373"/>
    <w:rsid w:val="00847436"/>
    <w:rsid w:val="00847964"/>
    <w:rsid w:val="00847991"/>
    <w:rsid w:val="00847C4E"/>
    <w:rsid w:val="00847F69"/>
    <w:rsid w:val="008504B4"/>
    <w:rsid w:val="00850AE8"/>
    <w:rsid w:val="00850B13"/>
    <w:rsid w:val="00850ECE"/>
    <w:rsid w:val="00851B22"/>
    <w:rsid w:val="00851DA8"/>
    <w:rsid w:val="00852302"/>
    <w:rsid w:val="00852338"/>
    <w:rsid w:val="0085249E"/>
    <w:rsid w:val="00852AA6"/>
    <w:rsid w:val="00853154"/>
    <w:rsid w:val="00853C45"/>
    <w:rsid w:val="00854090"/>
    <w:rsid w:val="008540C8"/>
    <w:rsid w:val="0085412F"/>
    <w:rsid w:val="0085429E"/>
    <w:rsid w:val="00854983"/>
    <w:rsid w:val="00854A91"/>
    <w:rsid w:val="00854C62"/>
    <w:rsid w:val="00854E0E"/>
    <w:rsid w:val="0085508E"/>
    <w:rsid w:val="00855A71"/>
    <w:rsid w:val="00855E72"/>
    <w:rsid w:val="00856301"/>
    <w:rsid w:val="008565AC"/>
    <w:rsid w:val="008569DF"/>
    <w:rsid w:val="00856A7B"/>
    <w:rsid w:val="00856D2B"/>
    <w:rsid w:val="00856E4A"/>
    <w:rsid w:val="00856EA0"/>
    <w:rsid w:val="0085722A"/>
    <w:rsid w:val="00857686"/>
    <w:rsid w:val="00857840"/>
    <w:rsid w:val="00857C34"/>
    <w:rsid w:val="00860066"/>
    <w:rsid w:val="008600FD"/>
    <w:rsid w:val="0086037F"/>
    <w:rsid w:val="008604E6"/>
    <w:rsid w:val="0086067F"/>
    <w:rsid w:val="00860840"/>
    <w:rsid w:val="00860BAC"/>
    <w:rsid w:val="00860E77"/>
    <w:rsid w:val="008611A3"/>
    <w:rsid w:val="00861750"/>
    <w:rsid w:val="00861B41"/>
    <w:rsid w:val="00861D65"/>
    <w:rsid w:val="00861DA1"/>
    <w:rsid w:val="008620C2"/>
    <w:rsid w:val="00862173"/>
    <w:rsid w:val="00862202"/>
    <w:rsid w:val="00862290"/>
    <w:rsid w:val="00862558"/>
    <w:rsid w:val="00862584"/>
    <w:rsid w:val="008626B0"/>
    <w:rsid w:val="00862988"/>
    <w:rsid w:val="008629C5"/>
    <w:rsid w:val="00862A4E"/>
    <w:rsid w:val="00862BA2"/>
    <w:rsid w:val="00862FBE"/>
    <w:rsid w:val="00863045"/>
    <w:rsid w:val="00863096"/>
    <w:rsid w:val="00863479"/>
    <w:rsid w:val="0086367F"/>
    <w:rsid w:val="00863AA0"/>
    <w:rsid w:val="00863F53"/>
    <w:rsid w:val="0086499F"/>
    <w:rsid w:val="00864A9F"/>
    <w:rsid w:val="00864C02"/>
    <w:rsid w:val="00864C25"/>
    <w:rsid w:val="008650AB"/>
    <w:rsid w:val="00865641"/>
    <w:rsid w:val="00865696"/>
    <w:rsid w:val="00865B43"/>
    <w:rsid w:val="00865D02"/>
    <w:rsid w:val="00865D4C"/>
    <w:rsid w:val="00865DE1"/>
    <w:rsid w:val="008664F6"/>
    <w:rsid w:val="00866767"/>
    <w:rsid w:val="00866BFD"/>
    <w:rsid w:val="00866E19"/>
    <w:rsid w:val="00866F66"/>
    <w:rsid w:val="00866F6B"/>
    <w:rsid w:val="00866FEA"/>
    <w:rsid w:val="00867255"/>
    <w:rsid w:val="00867507"/>
    <w:rsid w:val="00867649"/>
    <w:rsid w:val="0086780E"/>
    <w:rsid w:val="008678F0"/>
    <w:rsid w:val="00867D5A"/>
    <w:rsid w:val="00870018"/>
    <w:rsid w:val="00870793"/>
    <w:rsid w:val="00870869"/>
    <w:rsid w:val="00870916"/>
    <w:rsid w:val="00870A1C"/>
    <w:rsid w:val="00871022"/>
    <w:rsid w:val="00871029"/>
    <w:rsid w:val="00871096"/>
    <w:rsid w:val="00871171"/>
    <w:rsid w:val="008711F8"/>
    <w:rsid w:val="00871372"/>
    <w:rsid w:val="008713C2"/>
    <w:rsid w:val="00871ACD"/>
    <w:rsid w:val="00871D14"/>
    <w:rsid w:val="008722B0"/>
    <w:rsid w:val="0087250F"/>
    <w:rsid w:val="00872C7C"/>
    <w:rsid w:val="00872C87"/>
    <w:rsid w:val="00872D44"/>
    <w:rsid w:val="00872D63"/>
    <w:rsid w:val="00872E3E"/>
    <w:rsid w:val="00872F39"/>
    <w:rsid w:val="00873118"/>
    <w:rsid w:val="00873195"/>
    <w:rsid w:val="00873463"/>
    <w:rsid w:val="008734E7"/>
    <w:rsid w:val="0087358D"/>
    <w:rsid w:val="0087378E"/>
    <w:rsid w:val="00873BF0"/>
    <w:rsid w:val="00873C85"/>
    <w:rsid w:val="00873C9C"/>
    <w:rsid w:val="008742CE"/>
    <w:rsid w:val="00874A6D"/>
    <w:rsid w:val="00874E33"/>
    <w:rsid w:val="00874FAC"/>
    <w:rsid w:val="0087504C"/>
    <w:rsid w:val="00875755"/>
    <w:rsid w:val="00875905"/>
    <w:rsid w:val="00875BC6"/>
    <w:rsid w:val="00875F79"/>
    <w:rsid w:val="00875FBD"/>
    <w:rsid w:val="00876A44"/>
    <w:rsid w:val="00876AC7"/>
    <w:rsid w:val="00876BFB"/>
    <w:rsid w:val="00876CB3"/>
    <w:rsid w:val="0087763F"/>
    <w:rsid w:val="00877C45"/>
    <w:rsid w:val="00877C57"/>
    <w:rsid w:val="00877FA3"/>
    <w:rsid w:val="008804C9"/>
    <w:rsid w:val="008806D1"/>
    <w:rsid w:val="00880A2F"/>
    <w:rsid w:val="00880D84"/>
    <w:rsid w:val="00880E95"/>
    <w:rsid w:val="008810DF"/>
    <w:rsid w:val="008810FA"/>
    <w:rsid w:val="00881842"/>
    <w:rsid w:val="008819A5"/>
    <w:rsid w:val="00881F28"/>
    <w:rsid w:val="008829DC"/>
    <w:rsid w:val="00882BB1"/>
    <w:rsid w:val="00883004"/>
    <w:rsid w:val="00883B7D"/>
    <w:rsid w:val="00883ED6"/>
    <w:rsid w:val="00884255"/>
    <w:rsid w:val="0088425B"/>
    <w:rsid w:val="0088481D"/>
    <w:rsid w:val="00884AD8"/>
    <w:rsid w:val="00884CDF"/>
    <w:rsid w:val="0088550B"/>
    <w:rsid w:val="00885517"/>
    <w:rsid w:val="0088579F"/>
    <w:rsid w:val="00885CF4"/>
    <w:rsid w:val="00885D22"/>
    <w:rsid w:val="00885D5D"/>
    <w:rsid w:val="00885EC9"/>
    <w:rsid w:val="00885F46"/>
    <w:rsid w:val="00885F7A"/>
    <w:rsid w:val="00886223"/>
    <w:rsid w:val="0088651F"/>
    <w:rsid w:val="00886879"/>
    <w:rsid w:val="00886ADB"/>
    <w:rsid w:val="00886EEF"/>
    <w:rsid w:val="008872BC"/>
    <w:rsid w:val="008876DF"/>
    <w:rsid w:val="00887771"/>
    <w:rsid w:val="00887773"/>
    <w:rsid w:val="008879BE"/>
    <w:rsid w:val="00887FEF"/>
    <w:rsid w:val="0089015D"/>
    <w:rsid w:val="00890307"/>
    <w:rsid w:val="00890450"/>
    <w:rsid w:val="008907B2"/>
    <w:rsid w:val="00890BCD"/>
    <w:rsid w:val="00890C61"/>
    <w:rsid w:val="00890E0D"/>
    <w:rsid w:val="00890F04"/>
    <w:rsid w:val="00890FBE"/>
    <w:rsid w:val="00891F63"/>
    <w:rsid w:val="0089210D"/>
    <w:rsid w:val="008921F9"/>
    <w:rsid w:val="00892253"/>
    <w:rsid w:val="008922DF"/>
    <w:rsid w:val="00893024"/>
    <w:rsid w:val="00893B3B"/>
    <w:rsid w:val="00893BA4"/>
    <w:rsid w:val="00893DB3"/>
    <w:rsid w:val="008940C1"/>
    <w:rsid w:val="008948A0"/>
    <w:rsid w:val="00894A2E"/>
    <w:rsid w:val="00894ADC"/>
    <w:rsid w:val="00895243"/>
    <w:rsid w:val="00895286"/>
    <w:rsid w:val="00895A0C"/>
    <w:rsid w:val="00895E21"/>
    <w:rsid w:val="008961A5"/>
    <w:rsid w:val="0089699C"/>
    <w:rsid w:val="008969C4"/>
    <w:rsid w:val="00896B62"/>
    <w:rsid w:val="00896D10"/>
    <w:rsid w:val="00896D18"/>
    <w:rsid w:val="00896DF5"/>
    <w:rsid w:val="00896FD8"/>
    <w:rsid w:val="00897082"/>
    <w:rsid w:val="008970F6"/>
    <w:rsid w:val="008972CB"/>
    <w:rsid w:val="008975C4"/>
    <w:rsid w:val="00897FA7"/>
    <w:rsid w:val="008A0173"/>
    <w:rsid w:val="008A02D6"/>
    <w:rsid w:val="008A0339"/>
    <w:rsid w:val="008A03A0"/>
    <w:rsid w:val="008A0473"/>
    <w:rsid w:val="008A04C7"/>
    <w:rsid w:val="008A0A22"/>
    <w:rsid w:val="008A0EBB"/>
    <w:rsid w:val="008A12FF"/>
    <w:rsid w:val="008A1A82"/>
    <w:rsid w:val="008A1B13"/>
    <w:rsid w:val="008A1C65"/>
    <w:rsid w:val="008A1EA1"/>
    <w:rsid w:val="008A1FBC"/>
    <w:rsid w:val="008A24BD"/>
    <w:rsid w:val="008A294D"/>
    <w:rsid w:val="008A2AAE"/>
    <w:rsid w:val="008A2F26"/>
    <w:rsid w:val="008A33B0"/>
    <w:rsid w:val="008A36ED"/>
    <w:rsid w:val="008A3898"/>
    <w:rsid w:val="008A3FC5"/>
    <w:rsid w:val="008A42D8"/>
    <w:rsid w:val="008A457F"/>
    <w:rsid w:val="008A4D05"/>
    <w:rsid w:val="008A4DAC"/>
    <w:rsid w:val="008A4E04"/>
    <w:rsid w:val="008A53C3"/>
    <w:rsid w:val="008A56E4"/>
    <w:rsid w:val="008A59E9"/>
    <w:rsid w:val="008A5D63"/>
    <w:rsid w:val="008A5E9C"/>
    <w:rsid w:val="008A62D3"/>
    <w:rsid w:val="008A631F"/>
    <w:rsid w:val="008A668F"/>
    <w:rsid w:val="008A6D92"/>
    <w:rsid w:val="008A6F97"/>
    <w:rsid w:val="008A6F9D"/>
    <w:rsid w:val="008A7214"/>
    <w:rsid w:val="008A72A4"/>
    <w:rsid w:val="008A758D"/>
    <w:rsid w:val="008A75C5"/>
    <w:rsid w:val="008A7616"/>
    <w:rsid w:val="008A7669"/>
    <w:rsid w:val="008A76CB"/>
    <w:rsid w:val="008A7819"/>
    <w:rsid w:val="008A7B15"/>
    <w:rsid w:val="008A7B46"/>
    <w:rsid w:val="008B0162"/>
    <w:rsid w:val="008B01A2"/>
    <w:rsid w:val="008B027A"/>
    <w:rsid w:val="008B07C2"/>
    <w:rsid w:val="008B097E"/>
    <w:rsid w:val="008B0CD0"/>
    <w:rsid w:val="008B0D15"/>
    <w:rsid w:val="008B0F4C"/>
    <w:rsid w:val="008B0F9B"/>
    <w:rsid w:val="008B130E"/>
    <w:rsid w:val="008B1651"/>
    <w:rsid w:val="008B175A"/>
    <w:rsid w:val="008B182D"/>
    <w:rsid w:val="008B18CE"/>
    <w:rsid w:val="008B2052"/>
    <w:rsid w:val="008B21F5"/>
    <w:rsid w:val="008B269F"/>
    <w:rsid w:val="008B2A2E"/>
    <w:rsid w:val="008B2AB2"/>
    <w:rsid w:val="008B2D1D"/>
    <w:rsid w:val="008B2D5B"/>
    <w:rsid w:val="008B2DEB"/>
    <w:rsid w:val="008B3779"/>
    <w:rsid w:val="008B3B11"/>
    <w:rsid w:val="008B3D18"/>
    <w:rsid w:val="008B3E81"/>
    <w:rsid w:val="008B41EF"/>
    <w:rsid w:val="008B4230"/>
    <w:rsid w:val="008B447F"/>
    <w:rsid w:val="008B44A9"/>
    <w:rsid w:val="008B490E"/>
    <w:rsid w:val="008B4A4A"/>
    <w:rsid w:val="008B4B0D"/>
    <w:rsid w:val="008B4B33"/>
    <w:rsid w:val="008B5448"/>
    <w:rsid w:val="008B5577"/>
    <w:rsid w:val="008B55DA"/>
    <w:rsid w:val="008B593A"/>
    <w:rsid w:val="008B59DF"/>
    <w:rsid w:val="008B60ED"/>
    <w:rsid w:val="008B66CB"/>
    <w:rsid w:val="008B6E5C"/>
    <w:rsid w:val="008B6EEA"/>
    <w:rsid w:val="008B72C2"/>
    <w:rsid w:val="008B74BC"/>
    <w:rsid w:val="008B7533"/>
    <w:rsid w:val="008B7B24"/>
    <w:rsid w:val="008C017B"/>
    <w:rsid w:val="008C0581"/>
    <w:rsid w:val="008C0742"/>
    <w:rsid w:val="008C112E"/>
    <w:rsid w:val="008C1161"/>
    <w:rsid w:val="008C1A85"/>
    <w:rsid w:val="008C1C56"/>
    <w:rsid w:val="008C1EFA"/>
    <w:rsid w:val="008C2135"/>
    <w:rsid w:val="008C2236"/>
    <w:rsid w:val="008C2426"/>
    <w:rsid w:val="008C2453"/>
    <w:rsid w:val="008C26B4"/>
    <w:rsid w:val="008C2767"/>
    <w:rsid w:val="008C2AED"/>
    <w:rsid w:val="008C2BC8"/>
    <w:rsid w:val="008C2F90"/>
    <w:rsid w:val="008C3310"/>
    <w:rsid w:val="008C3466"/>
    <w:rsid w:val="008C3B7E"/>
    <w:rsid w:val="008C40F2"/>
    <w:rsid w:val="008C41E5"/>
    <w:rsid w:val="008C44E1"/>
    <w:rsid w:val="008C489D"/>
    <w:rsid w:val="008C4B47"/>
    <w:rsid w:val="008C570A"/>
    <w:rsid w:val="008C59D5"/>
    <w:rsid w:val="008C5B10"/>
    <w:rsid w:val="008C5CB5"/>
    <w:rsid w:val="008C5FA3"/>
    <w:rsid w:val="008C66A5"/>
    <w:rsid w:val="008C6970"/>
    <w:rsid w:val="008C69DC"/>
    <w:rsid w:val="008C6B7F"/>
    <w:rsid w:val="008C6C7A"/>
    <w:rsid w:val="008C6D55"/>
    <w:rsid w:val="008C6D71"/>
    <w:rsid w:val="008C6EC6"/>
    <w:rsid w:val="008C6F4F"/>
    <w:rsid w:val="008C6F9B"/>
    <w:rsid w:val="008C6FA2"/>
    <w:rsid w:val="008C7245"/>
    <w:rsid w:val="008C74B3"/>
    <w:rsid w:val="008C74CC"/>
    <w:rsid w:val="008C76D5"/>
    <w:rsid w:val="008C7F77"/>
    <w:rsid w:val="008D0459"/>
    <w:rsid w:val="008D05D2"/>
    <w:rsid w:val="008D069D"/>
    <w:rsid w:val="008D075B"/>
    <w:rsid w:val="008D0A7A"/>
    <w:rsid w:val="008D0A93"/>
    <w:rsid w:val="008D0B27"/>
    <w:rsid w:val="008D13DC"/>
    <w:rsid w:val="008D149D"/>
    <w:rsid w:val="008D165C"/>
    <w:rsid w:val="008D16D6"/>
    <w:rsid w:val="008D1E23"/>
    <w:rsid w:val="008D2209"/>
    <w:rsid w:val="008D2461"/>
    <w:rsid w:val="008D24A2"/>
    <w:rsid w:val="008D2523"/>
    <w:rsid w:val="008D25C5"/>
    <w:rsid w:val="008D2805"/>
    <w:rsid w:val="008D29D7"/>
    <w:rsid w:val="008D2AF7"/>
    <w:rsid w:val="008D3208"/>
    <w:rsid w:val="008D334F"/>
    <w:rsid w:val="008D38D8"/>
    <w:rsid w:val="008D399A"/>
    <w:rsid w:val="008D4318"/>
    <w:rsid w:val="008D453F"/>
    <w:rsid w:val="008D47A9"/>
    <w:rsid w:val="008D49A7"/>
    <w:rsid w:val="008D4B80"/>
    <w:rsid w:val="008D508F"/>
    <w:rsid w:val="008D538D"/>
    <w:rsid w:val="008D553A"/>
    <w:rsid w:val="008D5658"/>
    <w:rsid w:val="008D5879"/>
    <w:rsid w:val="008D592F"/>
    <w:rsid w:val="008D5998"/>
    <w:rsid w:val="008D5C73"/>
    <w:rsid w:val="008D5F3C"/>
    <w:rsid w:val="008D5FCD"/>
    <w:rsid w:val="008D6255"/>
    <w:rsid w:val="008D65B3"/>
    <w:rsid w:val="008D666F"/>
    <w:rsid w:val="008D6733"/>
    <w:rsid w:val="008D6977"/>
    <w:rsid w:val="008D69DE"/>
    <w:rsid w:val="008D6BD7"/>
    <w:rsid w:val="008D6BDB"/>
    <w:rsid w:val="008D6E70"/>
    <w:rsid w:val="008D6F90"/>
    <w:rsid w:val="008D7482"/>
    <w:rsid w:val="008D74E8"/>
    <w:rsid w:val="008D7554"/>
    <w:rsid w:val="008D7615"/>
    <w:rsid w:val="008D76A0"/>
    <w:rsid w:val="008D7787"/>
    <w:rsid w:val="008D7DEB"/>
    <w:rsid w:val="008E00A6"/>
    <w:rsid w:val="008E04B5"/>
    <w:rsid w:val="008E074C"/>
    <w:rsid w:val="008E0819"/>
    <w:rsid w:val="008E0B90"/>
    <w:rsid w:val="008E0CDD"/>
    <w:rsid w:val="008E0E89"/>
    <w:rsid w:val="008E0E8C"/>
    <w:rsid w:val="008E1217"/>
    <w:rsid w:val="008E15AC"/>
    <w:rsid w:val="008E1B6C"/>
    <w:rsid w:val="008E1C85"/>
    <w:rsid w:val="008E1FDF"/>
    <w:rsid w:val="008E2051"/>
    <w:rsid w:val="008E20D6"/>
    <w:rsid w:val="008E20EC"/>
    <w:rsid w:val="008E225F"/>
    <w:rsid w:val="008E2562"/>
    <w:rsid w:val="008E2942"/>
    <w:rsid w:val="008E2B47"/>
    <w:rsid w:val="008E2E73"/>
    <w:rsid w:val="008E2E8C"/>
    <w:rsid w:val="008E354D"/>
    <w:rsid w:val="008E378A"/>
    <w:rsid w:val="008E3F52"/>
    <w:rsid w:val="008E412D"/>
    <w:rsid w:val="008E451A"/>
    <w:rsid w:val="008E48FD"/>
    <w:rsid w:val="008E4CA5"/>
    <w:rsid w:val="008E52DD"/>
    <w:rsid w:val="008E5412"/>
    <w:rsid w:val="008E5625"/>
    <w:rsid w:val="008E5B5F"/>
    <w:rsid w:val="008E5D5A"/>
    <w:rsid w:val="008E61CF"/>
    <w:rsid w:val="008E624A"/>
    <w:rsid w:val="008E6788"/>
    <w:rsid w:val="008E695F"/>
    <w:rsid w:val="008E743E"/>
    <w:rsid w:val="008E7634"/>
    <w:rsid w:val="008E7684"/>
    <w:rsid w:val="008E76C6"/>
    <w:rsid w:val="008E7DB3"/>
    <w:rsid w:val="008E7F9D"/>
    <w:rsid w:val="008F005E"/>
    <w:rsid w:val="008F0090"/>
    <w:rsid w:val="008F01AB"/>
    <w:rsid w:val="008F0276"/>
    <w:rsid w:val="008F02FF"/>
    <w:rsid w:val="008F044C"/>
    <w:rsid w:val="008F0460"/>
    <w:rsid w:val="008F06E5"/>
    <w:rsid w:val="008F0BA6"/>
    <w:rsid w:val="008F0FC8"/>
    <w:rsid w:val="008F1208"/>
    <w:rsid w:val="008F1239"/>
    <w:rsid w:val="008F1785"/>
    <w:rsid w:val="008F1A1A"/>
    <w:rsid w:val="008F1CF8"/>
    <w:rsid w:val="008F2065"/>
    <w:rsid w:val="008F2201"/>
    <w:rsid w:val="008F22E6"/>
    <w:rsid w:val="008F27D8"/>
    <w:rsid w:val="008F2A8C"/>
    <w:rsid w:val="008F2F61"/>
    <w:rsid w:val="008F3069"/>
    <w:rsid w:val="008F35F6"/>
    <w:rsid w:val="008F39A7"/>
    <w:rsid w:val="008F3B64"/>
    <w:rsid w:val="008F3D2D"/>
    <w:rsid w:val="008F3D7C"/>
    <w:rsid w:val="008F3DC9"/>
    <w:rsid w:val="008F4107"/>
    <w:rsid w:val="008F49C5"/>
    <w:rsid w:val="008F4B0F"/>
    <w:rsid w:val="008F4BFE"/>
    <w:rsid w:val="008F4E3F"/>
    <w:rsid w:val="008F5376"/>
    <w:rsid w:val="008F5406"/>
    <w:rsid w:val="008F5866"/>
    <w:rsid w:val="008F595E"/>
    <w:rsid w:val="008F5F00"/>
    <w:rsid w:val="008F6188"/>
    <w:rsid w:val="008F6649"/>
    <w:rsid w:val="008F66ED"/>
    <w:rsid w:val="008F686A"/>
    <w:rsid w:val="008F692B"/>
    <w:rsid w:val="008F6CD1"/>
    <w:rsid w:val="008F6FBB"/>
    <w:rsid w:val="008F7088"/>
    <w:rsid w:val="008F7365"/>
    <w:rsid w:val="008F75C7"/>
    <w:rsid w:val="008F7886"/>
    <w:rsid w:val="008F7AE2"/>
    <w:rsid w:val="008F7BD6"/>
    <w:rsid w:val="008F7BDA"/>
    <w:rsid w:val="008F7CEF"/>
    <w:rsid w:val="009000FD"/>
    <w:rsid w:val="0090054D"/>
    <w:rsid w:val="00900B17"/>
    <w:rsid w:val="00900B60"/>
    <w:rsid w:val="00900DDE"/>
    <w:rsid w:val="00900DF1"/>
    <w:rsid w:val="00900E2E"/>
    <w:rsid w:val="00900E6C"/>
    <w:rsid w:val="009011F3"/>
    <w:rsid w:val="009012ED"/>
    <w:rsid w:val="0090149B"/>
    <w:rsid w:val="00901837"/>
    <w:rsid w:val="00901845"/>
    <w:rsid w:val="00901A2A"/>
    <w:rsid w:val="00902077"/>
    <w:rsid w:val="0090222B"/>
    <w:rsid w:val="009022BC"/>
    <w:rsid w:val="0090255A"/>
    <w:rsid w:val="00902686"/>
    <w:rsid w:val="009026C6"/>
    <w:rsid w:val="00902734"/>
    <w:rsid w:val="00903281"/>
    <w:rsid w:val="009036BA"/>
    <w:rsid w:val="009038A1"/>
    <w:rsid w:val="00903F0F"/>
    <w:rsid w:val="00903F59"/>
    <w:rsid w:val="0090421A"/>
    <w:rsid w:val="009045C7"/>
    <w:rsid w:val="00904657"/>
    <w:rsid w:val="00904760"/>
    <w:rsid w:val="0090480E"/>
    <w:rsid w:val="00904A62"/>
    <w:rsid w:val="00904B6D"/>
    <w:rsid w:val="00904D35"/>
    <w:rsid w:val="00904D3D"/>
    <w:rsid w:val="00904E71"/>
    <w:rsid w:val="00905436"/>
    <w:rsid w:val="0090591A"/>
    <w:rsid w:val="00905A06"/>
    <w:rsid w:val="00905CB3"/>
    <w:rsid w:val="00905F49"/>
    <w:rsid w:val="00906100"/>
    <w:rsid w:val="009064F9"/>
    <w:rsid w:val="00906700"/>
    <w:rsid w:val="009067B8"/>
    <w:rsid w:val="00906EED"/>
    <w:rsid w:val="00907071"/>
    <w:rsid w:val="0090713C"/>
    <w:rsid w:val="0090715C"/>
    <w:rsid w:val="009076AC"/>
    <w:rsid w:val="00907BEE"/>
    <w:rsid w:val="00910874"/>
    <w:rsid w:val="009108A7"/>
    <w:rsid w:val="00910AD6"/>
    <w:rsid w:val="00910C2A"/>
    <w:rsid w:val="00910E02"/>
    <w:rsid w:val="00911A5A"/>
    <w:rsid w:val="00911D94"/>
    <w:rsid w:val="00911E1A"/>
    <w:rsid w:val="0091225D"/>
    <w:rsid w:val="009123B9"/>
    <w:rsid w:val="0091250D"/>
    <w:rsid w:val="00912A63"/>
    <w:rsid w:val="00912A96"/>
    <w:rsid w:val="00912F6D"/>
    <w:rsid w:val="00913273"/>
    <w:rsid w:val="00913524"/>
    <w:rsid w:val="00913AF7"/>
    <w:rsid w:val="00913B67"/>
    <w:rsid w:val="00913F4C"/>
    <w:rsid w:val="0091404B"/>
    <w:rsid w:val="00914127"/>
    <w:rsid w:val="00914215"/>
    <w:rsid w:val="0091423A"/>
    <w:rsid w:val="009142A3"/>
    <w:rsid w:val="009143F8"/>
    <w:rsid w:val="00914445"/>
    <w:rsid w:val="00914A5D"/>
    <w:rsid w:val="00914D17"/>
    <w:rsid w:val="00915032"/>
    <w:rsid w:val="00915143"/>
    <w:rsid w:val="009151C0"/>
    <w:rsid w:val="0091537E"/>
    <w:rsid w:val="00915399"/>
    <w:rsid w:val="009154BD"/>
    <w:rsid w:val="009155F3"/>
    <w:rsid w:val="00915650"/>
    <w:rsid w:val="009158D7"/>
    <w:rsid w:val="00915CB4"/>
    <w:rsid w:val="0091610F"/>
    <w:rsid w:val="009161BA"/>
    <w:rsid w:val="009167E0"/>
    <w:rsid w:val="00916A9C"/>
    <w:rsid w:val="00916AB2"/>
    <w:rsid w:val="00916E01"/>
    <w:rsid w:val="00917E7F"/>
    <w:rsid w:val="0092078E"/>
    <w:rsid w:val="00920848"/>
    <w:rsid w:val="009216BF"/>
    <w:rsid w:val="009218D2"/>
    <w:rsid w:val="0092190A"/>
    <w:rsid w:val="00921A44"/>
    <w:rsid w:val="00921A74"/>
    <w:rsid w:val="00921C9F"/>
    <w:rsid w:val="00921ED5"/>
    <w:rsid w:val="00921FA1"/>
    <w:rsid w:val="009225B6"/>
    <w:rsid w:val="009228F6"/>
    <w:rsid w:val="0092293E"/>
    <w:rsid w:val="00923151"/>
    <w:rsid w:val="009235CF"/>
    <w:rsid w:val="00923821"/>
    <w:rsid w:val="00924108"/>
    <w:rsid w:val="0092416F"/>
    <w:rsid w:val="0092450B"/>
    <w:rsid w:val="009249E2"/>
    <w:rsid w:val="0092507E"/>
    <w:rsid w:val="009250C2"/>
    <w:rsid w:val="00925267"/>
    <w:rsid w:val="0092570A"/>
    <w:rsid w:val="00925836"/>
    <w:rsid w:val="00925B66"/>
    <w:rsid w:val="00925CF6"/>
    <w:rsid w:val="00925D54"/>
    <w:rsid w:val="00925DD1"/>
    <w:rsid w:val="00926035"/>
    <w:rsid w:val="0092606B"/>
    <w:rsid w:val="009260EC"/>
    <w:rsid w:val="00926264"/>
    <w:rsid w:val="00926595"/>
    <w:rsid w:val="0092698B"/>
    <w:rsid w:val="009269EB"/>
    <w:rsid w:val="0092745D"/>
    <w:rsid w:val="00927522"/>
    <w:rsid w:val="0092784B"/>
    <w:rsid w:val="009279AF"/>
    <w:rsid w:val="00927E6A"/>
    <w:rsid w:val="0093011E"/>
    <w:rsid w:val="009301E4"/>
    <w:rsid w:val="00930305"/>
    <w:rsid w:val="0093063D"/>
    <w:rsid w:val="009306CD"/>
    <w:rsid w:val="00930A2E"/>
    <w:rsid w:val="00930BA9"/>
    <w:rsid w:val="00931239"/>
    <w:rsid w:val="0093135E"/>
    <w:rsid w:val="009313F8"/>
    <w:rsid w:val="0093188C"/>
    <w:rsid w:val="00931DF8"/>
    <w:rsid w:val="00932109"/>
    <w:rsid w:val="009322AC"/>
    <w:rsid w:val="009324B1"/>
    <w:rsid w:val="009325E0"/>
    <w:rsid w:val="009326B1"/>
    <w:rsid w:val="009327B5"/>
    <w:rsid w:val="00932A20"/>
    <w:rsid w:val="009331D7"/>
    <w:rsid w:val="009331D8"/>
    <w:rsid w:val="00933276"/>
    <w:rsid w:val="00933D61"/>
    <w:rsid w:val="00933DE4"/>
    <w:rsid w:val="00934044"/>
    <w:rsid w:val="009340DA"/>
    <w:rsid w:val="009345CD"/>
    <w:rsid w:val="00934760"/>
    <w:rsid w:val="009349F4"/>
    <w:rsid w:val="00934AEC"/>
    <w:rsid w:val="00934FFD"/>
    <w:rsid w:val="00935601"/>
    <w:rsid w:val="009359C0"/>
    <w:rsid w:val="00935AD7"/>
    <w:rsid w:val="00935B52"/>
    <w:rsid w:val="00935C76"/>
    <w:rsid w:val="00936023"/>
    <w:rsid w:val="009360F7"/>
    <w:rsid w:val="0093634D"/>
    <w:rsid w:val="0093684A"/>
    <w:rsid w:val="00936D07"/>
    <w:rsid w:val="009370A6"/>
    <w:rsid w:val="009373C5"/>
    <w:rsid w:val="009378AA"/>
    <w:rsid w:val="00937AC7"/>
    <w:rsid w:val="00937BAF"/>
    <w:rsid w:val="00937D15"/>
    <w:rsid w:val="00937FDD"/>
    <w:rsid w:val="00940313"/>
    <w:rsid w:val="009409D7"/>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3997"/>
    <w:rsid w:val="00943F3E"/>
    <w:rsid w:val="00944202"/>
    <w:rsid w:val="00944335"/>
    <w:rsid w:val="009443A2"/>
    <w:rsid w:val="0094484A"/>
    <w:rsid w:val="00944AF4"/>
    <w:rsid w:val="00945A9C"/>
    <w:rsid w:val="00945E49"/>
    <w:rsid w:val="009462D8"/>
    <w:rsid w:val="00946388"/>
    <w:rsid w:val="0094649E"/>
    <w:rsid w:val="0094663A"/>
    <w:rsid w:val="00946676"/>
    <w:rsid w:val="00946AA5"/>
    <w:rsid w:val="00946B48"/>
    <w:rsid w:val="00946BF9"/>
    <w:rsid w:val="00946C4B"/>
    <w:rsid w:val="00946CDD"/>
    <w:rsid w:val="00947284"/>
    <w:rsid w:val="009472A7"/>
    <w:rsid w:val="0094741A"/>
    <w:rsid w:val="009478ED"/>
    <w:rsid w:val="009479E5"/>
    <w:rsid w:val="00947C76"/>
    <w:rsid w:val="00950097"/>
    <w:rsid w:val="0095039C"/>
    <w:rsid w:val="009503A1"/>
    <w:rsid w:val="00950781"/>
    <w:rsid w:val="009508CA"/>
    <w:rsid w:val="009509D7"/>
    <w:rsid w:val="00950B09"/>
    <w:rsid w:val="00950C09"/>
    <w:rsid w:val="00950DD1"/>
    <w:rsid w:val="00950FFB"/>
    <w:rsid w:val="0095130F"/>
    <w:rsid w:val="00951405"/>
    <w:rsid w:val="00951417"/>
    <w:rsid w:val="0095154C"/>
    <w:rsid w:val="009517B4"/>
    <w:rsid w:val="0095183E"/>
    <w:rsid w:val="00951995"/>
    <w:rsid w:val="00951C7E"/>
    <w:rsid w:val="00951CF6"/>
    <w:rsid w:val="0095236D"/>
    <w:rsid w:val="0095261D"/>
    <w:rsid w:val="00952ACA"/>
    <w:rsid w:val="00952C70"/>
    <w:rsid w:val="00952E54"/>
    <w:rsid w:val="00952E5D"/>
    <w:rsid w:val="0095315B"/>
    <w:rsid w:val="00953424"/>
    <w:rsid w:val="009537A7"/>
    <w:rsid w:val="00953B1F"/>
    <w:rsid w:val="00953C21"/>
    <w:rsid w:val="00953FD8"/>
    <w:rsid w:val="009548C3"/>
    <w:rsid w:val="00954E67"/>
    <w:rsid w:val="0095506D"/>
    <w:rsid w:val="009551B9"/>
    <w:rsid w:val="00955394"/>
    <w:rsid w:val="009555E2"/>
    <w:rsid w:val="009557DF"/>
    <w:rsid w:val="00955A2E"/>
    <w:rsid w:val="00955B1F"/>
    <w:rsid w:val="00955D2B"/>
    <w:rsid w:val="00955D6A"/>
    <w:rsid w:val="00955E8D"/>
    <w:rsid w:val="00955F2E"/>
    <w:rsid w:val="00955F98"/>
    <w:rsid w:val="00956101"/>
    <w:rsid w:val="00956957"/>
    <w:rsid w:val="009569C8"/>
    <w:rsid w:val="009573C6"/>
    <w:rsid w:val="00957487"/>
    <w:rsid w:val="009576DF"/>
    <w:rsid w:val="00957B6B"/>
    <w:rsid w:val="00957D9C"/>
    <w:rsid w:val="00957E93"/>
    <w:rsid w:val="00957F81"/>
    <w:rsid w:val="00960208"/>
    <w:rsid w:val="009603AB"/>
    <w:rsid w:val="00960475"/>
    <w:rsid w:val="00960479"/>
    <w:rsid w:val="0096078D"/>
    <w:rsid w:val="009607AF"/>
    <w:rsid w:val="00960809"/>
    <w:rsid w:val="0096091D"/>
    <w:rsid w:val="00960997"/>
    <w:rsid w:val="00960A88"/>
    <w:rsid w:val="00960C68"/>
    <w:rsid w:val="00960CB6"/>
    <w:rsid w:val="00960D27"/>
    <w:rsid w:val="00961023"/>
    <w:rsid w:val="009612F1"/>
    <w:rsid w:val="00961502"/>
    <w:rsid w:val="009616FA"/>
    <w:rsid w:val="009618A3"/>
    <w:rsid w:val="00961A61"/>
    <w:rsid w:val="00961E6D"/>
    <w:rsid w:val="00961F21"/>
    <w:rsid w:val="009621FF"/>
    <w:rsid w:val="00962E1F"/>
    <w:rsid w:val="009631FC"/>
    <w:rsid w:val="0096392B"/>
    <w:rsid w:val="0096397B"/>
    <w:rsid w:val="00964732"/>
    <w:rsid w:val="009649D2"/>
    <w:rsid w:val="00964E3C"/>
    <w:rsid w:val="00964E69"/>
    <w:rsid w:val="00964E91"/>
    <w:rsid w:val="0096504D"/>
    <w:rsid w:val="009654F0"/>
    <w:rsid w:val="00965790"/>
    <w:rsid w:val="009659EA"/>
    <w:rsid w:val="0096691D"/>
    <w:rsid w:val="00966EC4"/>
    <w:rsid w:val="0096722C"/>
    <w:rsid w:val="0096766C"/>
    <w:rsid w:val="00967851"/>
    <w:rsid w:val="00967D2D"/>
    <w:rsid w:val="009702F0"/>
    <w:rsid w:val="0097066D"/>
    <w:rsid w:val="0097089C"/>
    <w:rsid w:val="00970F7A"/>
    <w:rsid w:val="00970FE3"/>
    <w:rsid w:val="00971071"/>
    <w:rsid w:val="00971460"/>
    <w:rsid w:val="00971640"/>
    <w:rsid w:val="00971753"/>
    <w:rsid w:val="00971C7D"/>
    <w:rsid w:val="00971EC5"/>
    <w:rsid w:val="00971F6B"/>
    <w:rsid w:val="00971FCC"/>
    <w:rsid w:val="00972562"/>
    <w:rsid w:val="0097281F"/>
    <w:rsid w:val="0097285C"/>
    <w:rsid w:val="0097298A"/>
    <w:rsid w:val="00972BB7"/>
    <w:rsid w:val="00972BF4"/>
    <w:rsid w:val="00972C06"/>
    <w:rsid w:val="00972F4C"/>
    <w:rsid w:val="00972FEB"/>
    <w:rsid w:val="00973257"/>
    <w:rsid w:val="00973388"/>
    <w:rsid w:val="00973592"/>
    <w:rsid w:val="0097383E"/>
    <w:rsid w:val="009738E5"/>
    <w:rsid w:val="00973CA1"/>
    <w:rsid w:val="00973E84"/>
    <w:rsid w:val="00973F29"/>
    <w:rsid w:val="00974182"/>
    <w:rsid w:val="009744FF"/>
    <w:rsid w:val="00974520"/>
    <w:rsid w:val="00974783"/>
    <w:rsid w:val="00974B9F"/>
    <w:rsid w:val="00974EBD"/>
    <w:rsid w:val="00974FB0"/>
    <w:rsid w:val="009750F9"/>
    <w:rsid w:val="009751BA"/>
    <w:rsid w:val="0097539E"/>
    <w:rsid w:val="0097577E"/>
    <w:rsid w:val="009757BD"/>
    <w:rsid w:val="009765CF"/>
    <w:rsid w:val="00976989"/>
    <w:rsid w:val="00976D1B"/>
    <w:rsid w:val="00976FFB"/>
    <w:rsid w:val="009772C0"/>
    <w:rsid w:val="00977852"/>
    <w:rsid w:val="009778AB"/>
    <w:rsid w:val="00980403"/>
    <w:rsid w:val="009804CB"/>
    <w:rsid w:val="009807DE"/>
    <w:rsid w:val="009809DD"/>
    <w:rsid w:val="00980ACA"/>
    <w:rsid w:val="00980F14"/>
    <w:rsid w:val="0098133E"/>
    <w:rsid w:val="00981672"/>
    <w:rsid w:val="009816C1"/>
    <w:rsid w:val="00981BAF"/>
    <w:rsid w:val="00982277"/>
    <w:rsid w:val="00982314"/>
    <w:rsid w:val="00982768"/>
    <w:rsid w:val="00982773"/>
    <w:rsid w:val="00982AB4"/>
    <w:rsid w:val="00982E67"/>
    <w:rsid w:val="00983007"/>
    <w:rsid w:val="00983061"/>
    <w:rsid w:val="00983223"/>
    <w:rsid w:val="009834EF"/>
    <w:rsid w:val="009836A9"/>
    <w:rsid w:val="009838CE"/>
    <w:rsid w:val="00983B9C"/>
    <w:rsid w:val="00983BD1"/>
    <w:rsid w:val="00983C41"/>
    <w:rsid w:val="00983E40"/>
    <w:rsid w:val="00983F3D"/>
    <w:rsid w:val="009841DA"/>
    <w:rsid w:val="00984206"/>
    <w:rsid w:val="009845CF"/>
    <w:rsid w:val="00984968"/>
    <w:rsid w:val="00984B76"/>
    <w:rsid w:val="00984C8E"/>
    <w:rsid w:val="00984E96"/>
    <w:rsid w:val="0098511E"/>
    <w:rsid w:val="00985133"/>
    <w:rsid w:val="0098541D"/>
    <w:rsid w:val="009855A9"/>
    <w:rsid w:val="00985BA2"/>
    <w:rsid w:val="00985CA4"/>
    <w:rsid w:val="00986100"/>
    <w:rsid w:val="00986775"/>
    <w:rsid w:val="00986956"/>
    <w:rsid w:val="00986B31"/>
    <w:rsid w:val="009873AF"/>
    <w:rsid w:val="009875A6"/>
    <w:rsid w:val="009876A0"/>
    <w:rsid w:val="0098785B"/>
    <w:rsid w:val="00987938"/>
    <w:rsid w:val="00987960"/>
    <w:rsid w:val="009879B5"/>
    <w:rsid w:val="009879F4"/>
    <w:rsid w:val="00987A56"/>
    <w:rsid w:val="00987AB5"/>
    <w:rsid w:val="00987C7C"/>
    <w:rsid w:val="00987CF9"/>
    <w:rsid w:val="00987E33"/>
    <w:rsid w:val="00987FE2"/>
    <w:rsid w:val="00990001"/>
    <w:rsid w:val="0099005F"/>
    <w:rsid w:val="009908F7"/>
    <w:rsid w:val="00990E72"/>
    <w:rsid w:val="00990E93"/>
    <w:rsid w:val="00990F4E"/>
    <w:rsid w:val="00991364"/>
    <w:rsid w:val="009915AB"/>
    <w:rsid w:val="0099162D"/>
    <w:rsid w:val="009917F3"/>
    <w:rsid w:val="00991F39"/>
    <w:rsid w:val="00992624"/>
    <w:rsid w:val="009927C4"/>
    <w:rsid w:val="00992A4E"/>
    <w:rsid w:val="00992AFB"/>
    <w:rsid w:val="00993075"/>
    <w:rsid w:val="009930C0"/>
    <w:rsid w:val="0099324C"/>
    <w:rsid w:val="00993442"/>
    <w:rsid w:val="00993460"/>
    <w:rsid w:val="00993627"/>
    <w:rsid w:val="0099367D"/>
    <w:rsid w:val="00993698"/>
    <w:rsid w:val="009936F0"/>
    <w:rsid w:val="00993B48"/>
    <w:rsid w:val="009940B0"/>
    <w:rsid w:val="0099411D"/>
    <w:rsid w:val="009946B7"/>
    <w:rsid w:val="00994B41"/>
    <w:rsid w:val="00994D59"/>
    <w:rsid w:val="009951AB"/>
    <w:rsid w:val="0099531F"/>
    <w:rsid w:val="00995360"/>
    <w:rsid w:val="009954AD"/>
    <w:rsid w:val="00996A8B"/>
    <w:rsid w:val="00996CD4"/>
    <w:rsid w:val="00996E23"/>
    <w:rsid w:val="0099731A"/>
    <w:rsid w:val="00997349"/>
    <w:rsid w:val="009973EC"/>
    <w:rsid w:val="009975D0"/>
    <w:rsid w:val="009979D6"/>
    <w:rsid w:val="00997CA3"/>
    <w:rsid w:val="00997F84"/>
    <w:rsid w:val="009A0212"/>
    <w:rsid w:val="009A031F"/>
    <w:rsid w:val="009A0325"/>
    <w:rsid w:val="009A0874"/>
    <w:rsid w:val="009A0877"/>
    <w:rsid w:val="009A0946"/>
    <w:rsid w:val="009A0C1F"/>
    <w:rsid w:val="009A12A5"/>
    <w:rsid w:val="009A1DFF"/>
    <w:rsid w:val="009A1F78"/>
    <w:rsid w:val="009A2015"/>
    <w:rsid w:val="009A2144"/>
    <w:rsid w:val="009A246A"/>
    <w:rsid w:val="009A267B"/>
    <w:rsid w:val="009A2D49"/>
    <w:rsid w:val="009A3183"/>
    <w:rsid w:val="009A32D7"/>
    <w:rsid w:val="009A3576"/>
    <w:rsid w:val="009A364A"/>
    <w:rsid w:val="009A3A6D"/>
    <w:rsid w:val="009A3AB5"/>
    <w:rsid w:val="009A3BA5"/>
    <w:rsid w:val="009A4158"/>
    <w:rsid w:val="009A4AA9"/>
    <w:rsid w:val="009A516A"/>
    <w:rsid w:val="009A557B"/>
    <w:rsid w:val="009A56A7"/>
    <w:rsid w:val="009A6127"/>
    <w:rsid w:val="009A62DC"/>
    <w:rsid w:val="009A637B"/>
    <w:rsid w:val="009A6456"/>
    <w:rsid w:val="009A6C74"/>
    <w:rsid w:val="009A6EE7"/>
    <w:rsid w:val="009A7154"/>
    <w:rsid w:val="009A74B9"/>
    <w:rsid w:val="009A78D1"/>
    <w:rsid w:val="009A7BD4"/>
    <w:rsid w:val="009A7DFB"/>
    <w:rsid w:val="009A7E08"/>
    <w:rsid w:val="009B003C"/>
    <w:rsid w:val="009B084F"/>
    <w:rsid w:val="009B0892"/>
    <w:rsid w:val="009B0A46"/>
    <w:rsid w:val="009B0B3A"/>
    <w:rsid w:val="009B0C83"/>
    <w:rsid w:val="009B0E84"/>
    <w:rsid w:val="009B0EC8"/>
    <w:rsid w:val="009B10F6"/>
    <w:rsid w:val="009B1823"/>
    <w:rsid w:val="009B1A14"/>
    <w:rsid w:val="009B1BD2"/>
    <w:rsid w:val="009B2568"/>
    <w:rsid w:val="009B2E47"/>
    <w:rsid w:val="009B303E"/>
    <w:rsid w:val="009B3627"/>
    <w:rsid w:val="009B3685"/>
    <w:rsid w:val="009B3745"/>
    <w:rsid w:val="009B3C79"/>
    <w:rsid w:val="009B3D47"/>
    <w:rsid w:val="009B405A"/>
    <w:rsid w:val="009B4250"/>
    <w:rsid w:val="009B4821"/>
    <w:rsid w:val="009B489F"/>
    <w:rsid w:val="009B4C1C"/>
    <w:rsid w:val="009B4C24"/>
    <w:rsid w:val="009B5303"/>
    <w:rsid w:val="009B5821"/>
    <w:rsid w:val="009B584A"/>
    <w:rsid w:val="009B6685"/>
    <w:rsid w:val="009B67BC"/>
    <w:rsid w:val="009B6A59"/>
    <w:rsid w:val="009B70E9"/>
    <w:rsid w:val="009B72C2"/>
    <w:rsid w:val="009B7564"/>
    <w:rsid w:val="009B769D"/>
    <w:rsid w:val="009B77B3"/>
    <w:rsid w:val="009B7BB7"/>
    <w:rsid w:val="009B7EF1"/>
    <w:rsid w:val="009B7FFA"/>
    <w:rsid w:val="009C00EF"/>
    <w:rsid w:val="009C06F0"/>
    <w:rsid w:val="009C0BC1"/>
    <w:rsid w:val="009C0DBE"/>
    <w:rsid w:val="009C1445"/>
    <w:rsid w:val="009C19BC"/>
    <w:rsid w:val="009C19D2"/>
    <w:rsid w:val="009C1BF9"/>
    <w:rsid w:val="009C1D4B"/>
    <w:rsid w:val="009C1E0C"/>
    <w:rsid w:val="009C2200"/>
    <w:rsid w:val="009C245F"/>
    <w:rsid w:val="009C27B0"/>
    <w:rsid w:val="009C281C"/>
    <w:rsid w:val="009C2AB0"/>
    <w:rsid w:val="009C2B69"/>
    <w:rsid w:val="009C2D42"/>
    <w:rsid w:val="009C3D88"/>
    <w:rsid w:val="009C42A3"/>
    <w:rsid w:val="009C4B76"/>
    <w:rsid w:val="009C519A"/>
    <w:rsid w:val="009C520B"/>
    <w:rsid w:val="009C5785"/>
    <w:rsid w:val="009C5874"/>
    <w:rsid w:val="009C5AD8"/>
    <w:rsid w:val="009C5B47"/>
    <w:rsid w:val="009C5E5E"/>
    <w:rsid w:val="009C6768"/>
    <w:rsid w:val="009C6894"/>
    <w:rsid w:val="009C6B3B"/>
    <w:rsid w:val="009C6B7B"/>
    <w:rsid w:val="009C6E5F"/>
    <w:rsid w:val="009C6E93"/>
    <w:rsid w:val="009C7183"/>
    <w:rsid w:val="009C73C4"/>
    <w:rsid w:val="009C7448"/>
    <w:rsid w:val="009C7CE4"/>
    <w:rsid w:val="009C7F18"/>
    <w:rsid w:val="009C7F47"/>
    <w:rsid w:val="009C7FB3"/>
    <w:rsid w:val="009D0361"/>
    <w:rsid w:val="009D0720"/>
    <w:rsid w:val="009D0748"/>
    <w:rsid w:val="009D082D"/>
    <w:rsid w:val="009D0BA9"/>
    <w:rsid w:val="009D0C8D"/>
    <w:rsid w:val="009D0DC6"/>
    <w:rsid w:val="009D0FF0"/>
    <w:rsid w:val="009D1342"/>
    <w:rsid w:val="009D15EA"/>
    <w:rsid w:val="009D1B3E"/>
    <w:rsid w:val="009D1ED3"/>
    <w:rsid w:val="009D1F69"/>
    <w:rsid w:val="009D2118"/>
    <w:rsid w:val="009D22EA"/>
    <w:rsid w:val="009D2453"/>
    <w:rsid w:val="009D2C9E"/>
    <w:rsid w:val="009D2CDE"/>
    <w:rsid w:val="009D2EA2"/>
    <w:rsid w:val="009D2F5B"/>
    <w:rsid w:val="009D3295"/>
    <w:rsid w:val="009D338A"/>
    <w:rsid w:val="009D37D7"/>
    <w:rsid w:val="009D38BC"/>
    <w:rsid w:val="009D394E"/>
    <w:rsid w:val="009D40C3"/>
    <w:rsid w:val="009D422B"/>
    <w:rsid w:val="009D4303"/>
    <w:rsid w:val="009D4455"/>
    <w:rsid w:val="009D45F2"/>
    <w:rsid w:val="009D478C"/>
    <w:rsid w:val="009D49A4"/>
    <w:rsid w:val="009D4A8E"/>
    <w:rsid w:val="009D4DA3"/>
    <w:rsid w:val="009D4F83"/>
    <w:rsid w:val="009D548D"/>
    <w:rsid w:val="009D5758"/>
    <w:rsid w:val="009D5BBF"/>
    <w:rsid w:val="009D610C"/>
    <w:rsid w:val="009D62E7"/>
    <w:rsid w:val="009D635A"/>
    <w:rsid w:val="009D6624"/>
    <w:rsid w:val="009D67D5"/>
    <w:rsid w:val="009D6BF6"/>
    <w:rsid w:val="009D6D66"/>
    <w:rsid w:val="009D6EEF"/>
    <w:rsid w:val="009D6F4D"/>
    <w:rsid w:val="009D6FD1"/>
    <w:rsid w:val="009D75A4"/>
    <w:rsid w:val="009D75CB"/>
    <w:rsid w:val="009D770F"/>
    <w:rsid w:val="009D785E"/>
    <w:rsid w:val="009D7E55"/>
    <w:rsid w:val="009E04A9"/>
    <w:rsid w:val="009E04FB"/>
    <w:rsid w:val="009E0871"/>
    <w:rsid w:val="009E0948"/>
    <w:rsid w:val="009E0A63"/>
    <w:rsid w:val="009E0D63"/>
    <w:rsid w:val="009E1137"/>
    <w:rsid w:val="009E15DA"/>
    <w:rsid w:val="009E176B"/>
    <w:rsid w:val="009E1796"/>
    <w:rsid w:val="009E1E2C"/>
    <w:rsid w:val="009E1F70"/>
    <w:rsid w:val="009E1F79"/>
    <w:rsid w:val="009E21A4"/>
    <w:rsid w:val="009E2BE6"/>
    <w:rsid w:val="009E2DBB"/>
    <w:rsid w:val="009E2DD3"/>
    <w:rsid w:val="009E2EAE"/>
    <w:rsid w:val="009E2F97"/>
    <w:rsid w:val="009E3644"/>
    <w:rsid w:val="009E3647"/>
    <w:rsid w:val="009E3761"/>
    <w:rsid w:val="009E3790"/>
    <w:rsid w:val="009E3C31"/>
    <w:rsid w:val="009E43E0"/>
    <w:rsid w:val="009E457F"/>
    <w:rsid w:val="009E47F2"/>
    <w:rsid w:val="009E4EC6"/>
    <w:rsid w:val="009E4FCC"/>
    <w:rsid w:val="009E5579"/>
    <w:rsid w:val="009E5656"/>
    <w:rsid w:val="009E5AB4"/>
    <w:rsid w:val="009E641D"/>
    <w:rsid w:val="009E6A64"/>
    <w:rsid w:val="009E6D4F"/>
    <w:rsid w:val="009E6FBA"/>
    <w:rsid w:val="009E6FC8"/>
    <w:rsid w:val="009E7789"/>
    <w:rsid w:val="009E7E9B"/>
    <w:rsid w:val="009F0258"/>
    <w:rsid w:val="009F02E1"/>
    <w:rsid w:val="009F056D"/>
    <w:rsid w:val="009F07FC"/>
    <w:rsid w:val="009F0911"/>
    <w:rsid w:val="009F0992"/>
    <w:rsid w:val="009F0CD1"/>
    <w:rsid w:val="009F0E7C"/>
    <w:rsid w:val="009F0EC1"/>
    <w:rsid w:val="009F0F12"/>
    <w:rsid w:val="009F16BC"/>
    <w:rsid w:val="009F187B"/>
    <w:rsid w:val="009F1933"/>
    <w:rsid w:val="009F1D19"/>
    <w:rsid w:val="009F2A94"/>
    <w:rsid w:val="009F2AAF"/>
    <w:rsid w:val="009F2B6E"/>
    <w:rsid w:val="009F2E7E"/>
    <w:rsid w:val="009F3554"/>
    <w:rsid w:val="009F35A3"/>
    <w:rsid w:val="009F3A2F"/>
    <w:rsid w:val="009F3A4B"/>
    <w:rsid w:val="009F4196"/>
    <w:rsid w:val="009F41E1"/>
    <w:rsid w:val="009F4375"/>
    <w:rsid w:val="009F46C1"/>
    <w:rsid w:val="009F46EF"/>
    <w:rsid w:val="009F483A"/>
    <w:rsid w:val="009F4CBF"/>
    <w:rsid w:val="009F4F05"/>
    <w:rsid w:val="009F5534"/>
    <w:rsid w:val="009F5567"/>
    <w:rsid w:val="009F5606"/>
    <w:rsid w:val="009F5BAD"/>
    <w:rsid w:val="009F5CA4"/>
    <w:rsid w:val="009F5D5C"/>
    <w:rsid w:val="009F6410"/>
    <w:rsid w:val="009F6457"/>
    <w:rsid w:val="009F64CD"/>
    <w:rsid w:val="009F6A26"/>
    <w:rsid w:val="009F6ABD"/>
    <w:rsid w:val="009F6DEA"/>
    <w:rsid w:val="009F7169"/>
    <w:rsid w:val="009F726F"/>
    <w:rsid w:val="009F7883"/>
    <w:rsid w:val="009F79BE"/>
    <w:rsid w:val="009F7DA7"/>
    <w:rsid w:val="00A0018E"/>
    <w:rsid w:val="00A006E2"/>
    <w:rsid w:val="00A00944"/>
    <w:rsid w:val="00A00B60"/>
    <w:rsid w:val="00A00CBF"/>
    <w:rsid w:val="00A01006"/>
    <w:rsid w:val="00A020E1"/>
    <w:rsid w:val="00A0229F"/>
    <w:rsid w:val="00A023BF"/>
    <w:rsid w:val="00A02B26"/>
    <w:rsid w:val="00A02BEC"/>
    <w:rsid w:val="00A02C96"/>
    <w:rsid w:val="00A02D52"/>
    <w:rsid w:val="00A02FBC"/>
    <w:rsid w:val="00A03012"/>
    <w:rsid w:val="00A0325E"/>
    <w:rsid w:val="00A0393B"/>
    <w:rsid w:val="00A03A1D"/>
    <w:rsid w:val="00A03FDA"/>
    <w:rsid w:val="00A040D7"/>
    <w:rsid w:val="00A043B9"/>
    <w:rsid w:val="00A04541"/>
    <w:rsid w:val="00A047DB"/>
    <w:rsid w:val="00A04830"/>
    <w:rsid w:val="00A04A92"/>
    <w:rsid w:val="00A04DB3"/>
    <w:rsid w:val="00A04E65"/>
    <w:rsid w:val="00A05120"/>
    <w:rsid w:val="00A053A0"/>
    <w:rsid w:val="00A0559E"/>
    <w:rsid w:val="00A05A1F"/>
    <w:rsid w:val="00A05AA6"/>
    <w:rsid w:val="00A05BD0"/>
    <w:rsid w:val="00A05C28"/>
    <w:rsid w:val="00A05DFF"/>
    <w:rsid w:val="00A062E4"/>
    <w:rsid w:val="00A062EA"/>
    <w:rsid w:val="00A06384"/>
    <w:rsid w:val="00A063DA"/>
    <w:rsid w:val="00A0641A"/>
    <w:rsid w:val="00A0648C"/>
    <w:rsid w:val="00A068D2"/>
    <w:rsid w:val="00A06ABB"/>
    <w:rsid w:val="00A06F57"/>
    <w:rsid w:val="00A06FF5"/>
    <w:rsid w:val="00A07065"/>
    <w:rsid w:val="00A0724E"/>
    <w:rsid w:val="00A07594"/>
    <w:rsid w:val="00A07654"/>
    <w:rsid w:val="00A07656"/>
    <w:rsid w:val="00A07B16"/>
    <w:rsid w:val="00A07D33"/>
    <w:rsid w:val="00A10230"/>
    <w:rsid w:val="00A10337"/>
    <w:rsid w:val="00A103C8"/>
    <w:rsid w:val="00A103E4"/>
    <w:rsid w:val="00A105DB"/>
    <w:rsid w:val="00A106FE"/>
    <w:rsid w:val="00A107B6"/>
    <w:rsid w:val="00A10B48"/>
    <w:rsid w:val="00A114B5"/>
    <w:rsid w:val="00A115BF"/>
    <w:rsid w:val="00A1197E"/>
    <w:rsid w:val="00A11A89"/>
    <w:rsid w:val="00A11ACA"/>
    <w:rsid w:val="00A11DFC"/>
    <w:rsid w:val="00A11E0F"/>
    <w:rsid w:val="00A12206"/>
    <w:rsid w:val="00A12301"/>
    <w:rsid w:val="00A12929"/>
    <w:rsid w:val="00A12A73"/>
    <w:rsid w:val="00A12BEE"/>
    <w:rsid w:val="00A12EE8"/>
    <w:rsid w:val="00A12FD6"/>
    <w:rsid w:val="00A131A4"/>
    <w:rsid w:val="00A13299"/>
    <w:rsid w:val="00A13631"/>
    <w:rsid w:val="00A13715"/>
    <w:rsid w:val="00A13B10"/>
    <w:rsid w:val="00A13CF1"/>
    <w:rsid w:val="00A145D0"/>
    <w:rsid w:val="00A146B2"/>
    <w:rsid w:val="00A14C64"/>
    <w:rsid w:val="00A14E45"/>
    <w:rsid w:val="00A1508D"/>
    <w:rsid w:val="00A150B7"/>
    <w:rsid w:val="00A15443"/>
    <w:rsid w:val="00A157EC"/>
    <w:rsid w:val="00A158D3"/>
    <w:rsid w:val="00A15B00"/>
    <w:rsid w:val="00A15C4E"/>
    <w:rsid w:val="00A15E02"/>
    <w:rsid w:val="00A15F2F"/>
    <w:rsid w:val="00A16150"/>
    <w:rsid w:val="00A1636F"/>
    <w:rsid w:val="00A163A7"/>
    <w:rsid w:val="00A164A9"/>
    <w:rsid w:val="00A16510"/>
    <w:rsid w:val="00A1686F"/>
    <w:rsid w:val="00A16925"/>
    <w:rsid w:val="00A16D5B"/>
    <w:rsid w:val="00A17180"/>
    <w:rsid w:val="00A172B6"/>
    <w:rsid w:val="00A17345"/>
    <w:rsid w:val="00A17648"/>
    <w:rsid w:val="00A1789B"/>
    <w:rsid w:val="00A179CC"/>
    <w:rsid w:val="00A17FA0"/>
    <w:rsid w:val="00A20232"/>
    <w:rsid w:val="00A203F9"/>
    <w:rsid w:val="00A205BF"/>
    <w:rsid w:val="00A205D4"/>
    <w:rsid w:val="00A20A21"/>
    <w:rsid w:val="00A2104B"/>
    <w:rsid w:val="00A210E9"/>
    <w:rsid w:val="00A218AE"/>
    <w:rsid w:val="00A21A9D"/>
    <w:rsid w:val="00A21AAA"/>
    <w:rsid w:val="00A21E51"/>
    <w:rsid w:val="00A21F2E"/>
    <w:rsid w:val="00A2208A"/>
    <w:rsid w:val="00A22132"/>
    <w:rsid w:val="00A22207"/>
    <w:rsid w:val="00A224CD"/>
    <w:rsid w:val="00A22664"/>
    <w:rsid w:val="00A22886"/>
    <w:rsid w:val="00A22A75"/>
    <w:rsid w:val="00A22D3B"/>
    <w:rsid w:val="00A23243"/>
    <w:rsid w:val="00A232F1"/>
    <w:rsid w:val="00A23590"/>
    <w:rsid w:val="00A23919"/>
    <w:rsid w:val="00A23921"/>
    <w:rsid w:val="00A23B90"/>
    <w:rsid w:val="00A23E0D"/>
    <w:rsid w:val="00A24002"/>
    <w:rsid w:val="00A24520"/>
    <w:rsid w:val="00A2470A"/>
    <w:rsid w:val="00A2481C"/>
    <w:rsid w:val="00A24CCF"/>
    <w:rsid w:val="00A250B3"/>
    <w:rsid w:val="00A25296"/>
    <w:rsid w:val="00A253C6"/>
    <w:rsid w:val="00A25756"/>
    <w:rsid w:val="00A2585A"/>
    <w:rsid w:val="00A258F0"/>
    <w:rsid w:val="00A25C9D"/>
    <w:rsid w:val="00A261E4"/>
    <w:rsid w:val="00A265D9"/>
    <w:rsid w:val="00A26883"/>
    <w:rsid w:val="00A26C1E"/>
    <w:rsid w:val="00A26D60"/>
    <w:rsid w:val="00A26EE0"/>
    <w:rsid w:val="00A2702B"/>
    <w:rsid w:val="00A273EE"/>
    <w:rsid w:val="00A279DC"/>
    <w:rsid w:val="00A27A96"/>
    <w:rsid w:val="00A27EDA"/>
    <w:rsid w:val="00A3031C"/>
    <w:rsid w:val="00A3037D"/>
    <w:rsid w:val="00A303B8"/>
    <w:rsid w:val="00A30703"/>
    <w:rsid w:val="00A30709"/>
    <w:rsid w:val="00A30BAE"/>
    <w:rsid w:val="00A30D95"/>
    <w:rsid w:val="00A31327"/>
    <w:rsid w:val="00A3135B"/>
    <w:rsid w:val="00A313D0"/>
    <w:rsid w:val="00A314A9"/>
    <w:rsid w:val="00A31591"/>
    <w:rsid w:val="00A31E88"/>
    <w:rsid w:val="00A321EE"/>
    <w:rsid w:val="00A3226E"/>
    <w:rsid w:val="00A32284"/>
    <w:rsid w:val="00A325C2"/>
    <w:rsid w:val="00A325CC"/>
    <w:rsid w:val="00A327E2"/>
    <w:rsid w:val="00A327F2"/>
    <w:rsid w:val="00A329BB"/>
    <w:rsid w:val="00A32C37"/>
    <w:rsid w:val="00A32D53"/>
    <w:rsid w:val="00A3331F"/>
    <w:rsid w:val="00A337E6"/>
    <w:rsid w:val="00A3393A"/>
    <w:rsid w:val="00A33C3B"/>
    <w:rsid w:val="00A33FAF"/>
    <w:rsid w:val="00A341E3"/>
    <w:rsid w:val="00A34685"/>
    <w:rsid w:val="00A3489E"/>
    <w:rsid w:val="00A34DA0"/>
    <w:rsid w:val="00A3582E"/>
    <w:rsid w:val="00A35A0B"/>
    <w:rsid w:val="00A35BD0"/>
    <w:rsid w:val="00A35FAC"/>
    <w:rsid w:val="00A362CB"/>
    <w:rsid w:val="00A368D3"/>
    <w:rsid w:val="00A368E3"/>
    <w:rsid w:val="00A36BCD"/>
    <w:rsid w:val="00A36F5C"/>
    <w:rsid w:val="00A37413"/>
    <w:rsid w:val="00A3747D"/>
    <w:rsid w:val="00A37A58"/>
    <w:rsid w:val="00A37A59"/>
    <w:rsid w:val="00A37B36"/>
    <w:rsid w:val="00A37E05"/>
    <w:rsid w:val="00A40531"/>
    <w:rsid w:val="00A40660"/>
    <w:rsid w:val="00A4095F"/>
    <w:rsid w:val="00A40C1E"/>
    <w:rsid w:val="00A41821"/>
    <w:rsid w:val="00A41C5C"/>
    <w:rsid w:val="00A41EF0"/>
    <w:rsid w:val="00A422A2"/>
    <w:rsid w:val="00A42659"/>
    <w:rsid w:val="00A42B87"/>
    <w:rsid w:val="00A42DE5"/>
    <w:rsid w:val="00A4339C"/>
    <w:rsid w:val="00A4392A"/>
    <w:rsid w:val="00A43963"/>
    <w:rsid w:val="00A43C7C"/>
    <w:rsid w:val="00A44159"/>
    <w:rsid w:val="00A4424E"/>
    <w:rsid w:val="00A442E8"/>
    <w:rsid w:val="00A44882"/>
    <w:rsid w:val="00A44C32"/>
    <w:rsid w:val="00A44E28"/>
    <w:rsid w:val="00A44F39"/>
    <w:rsid w:val="00A45371"/>
    <w:rsid w:val="00A4570E"/>
    <w:rsid w:val="00A4579D"/>
    <w:rsid w:val="00A45A3B"/>
    <w:rsid w:val="00A45C5B"/>
    <w:rsid w:val="00A45EFA"/>
    <w:rsid w:val="00A46451"/>
    <w:rsid w:val="00A465B6"/>
    <w:rsid w:val="00A46AE4"/>
    <w:rsid w:val="00A46FAD"/>
    <w:rsid w:val="00A47B4B"/>
    <w:rsid w:val="00A5027A"/>
    <w:rsid w:val="00A5044D"/>
    <w:rsid w:val="00A50B00"/>
    <w:rsid w:val="00A50D49"/>
    <w:rsid w:val="00A50FD5"/>
    <w:rsid w:val="00A511FB"/>
    <w:rsid w:val="00A513FC"/>
    <w:rsid w:val="00A514EB"/>
    <w:rsid w:val="00A516E5"/>
    <w:rsid w:val="00A51A53"/>
    <w:rsid w:val="00A5219E"/>
    <w:rsid w:val="00A521E0"/>
    <w:rsid w:val="00A524C8"/>
    <w:rsid w:val="00A5291D"/>
    <w:rsid w:val="00A52AE0"/>
    <w:rsid w:val="00A52EDB"/>
    <w:rsid w:val="00A53204"/>
    <w:rsid w:val="00A532E0"/>
    <w:rsid w:val="00A53CA9"/>
    <w:rsid w:val="00A5432D"/>
    <w:rsid w:val="00A5452C"/>
    <w:rsid w:val="00A545AC"/>
    <w:rsid w:val="00A54A90"/>
    <w:rsid w:val="00A54B0B"/>
    <w:rsid w:val="00A54D16"/>
    <w:rsid w:val="00A54E6B"/>
    <w:rsid w:val="00A55144"/>
    <w:rsid w:val="00A553DF"/>
    <w:rsid w:val="00A5579B"/>
    <w:rsid w:val="00A55877"/>
    <w:rsid w:val="00A55AF1"/>
    <w:rsid w:val="00A55BB7"/>
    <w:rsid w:val="00A55E76"/>
    <w:rsid w:val="00A55FA5"/>
    <w:rsid w:val="00A5637C"/>
    <w:rsid w:val="00A565DC"/>
    <w:rsid w:val="00A5662D"/>
    <w:rsid w:val="00A56657"/>
    <w:rsid w:val="00A56735"/>
    <w:rsid w:val="00A56C2C"/>
    <w:rsid w:val="00A57311"/>
    <w:rsid w:val="00A576B2"/>
    <w:rsid w:val="00A57A3B"/>
    <w:rsid w:val="00A57BD6"/>
    <w:rsid w:val="00A57EC0"/>
    <w:rsid w:val="00A57F96"/>
    <w:rsid w:val="00A60424"/>
    <w:rsid w:val="00A6065A"/>
    <w:rsid w:val="00A6066A"/>
    <w:rsid w:val="00A606AC"/>
    <w:rsid w:val="00A607ED"/>
    <w:rsid w:val="00A609BC"/>
    <w:rsid w:val="00A60B32"/>
    <w:rsid w:val="00A60B4F"/>
    <w:rsid w:val="00A60E20"/>
    <w:rsid w:val="00A60EBB"/>
    <w:rsid w:val="00A60F13"/>
    <w:rsid w:val="00A615A0"/>
    <w:rsid w:val="00A615A2"/>
    <w:rsid w:val="00A615AF"/>
    <w:rsid w:val="00A61828"/>
    <w:rsid w:val="00A6189D"/>
    <w:rsid w:val="00A61F65"/>
    <w:rsid w:val="00A6209E"/>
    <w:rsid w:val="00A621F3"/>
    <w:rsid w:val="00A623B3"/>
    <w:rsid w:val="00A623EB"/>
    <w:rsid w:val="00A623EF"/>
    <w:rsid w:val="00A62454"/>
    <w:rsid w:val="00A627E0"/>
    <w:rsid w:val="00A62953"/>
    <w:rsid w:val="00A62C4D"/>
    <w:rsid w:val="00A63244"/>
    <w:rsid w:val="00A6367F"/>
    <w:rsid w:val="00A63872"/>
    <w:rsid w:val="00A639B3"/>
    <w:rsid w:val="00A63A37"/>
    <w:rsid w:val="00A63C09"/>
    <w:rsid w:val="00A64196"/>
    <w:rsid w:val="00A647A9"/>
    <w:rsid w:val="00A649AF"/>
    <w:rsid w:val="00A649B4"/>
    <w:rsid w:val="00A64BC7"/>
    <w:rsid w:val="00A64EB1"/>
    <w:rsid w:val="00A64ED6"/>
    <w:rsid w:val="00A65198"/>
    <w:rsid w:val="00A65417"/>
    <w:rsid w:val="00A655C8"/>
    <w:rsid w:val="00A6563A"/>
    <w:rsid w:val="00A657CF"/>
    <w:rsid w:val="00A65C72"/>
    <w:rsid w:val="00A65FBF"/>
    <w:rsid w:val="00A66242"/>
    <w:rsid w:val="00A6636E"/>
    <w:rsid w:val="00A66851"/>
    <w:rsid w:val="00A669D6"/>
    <w:rsid w:val="00A66BD8"/>
    <w:rsid w:val="00A67435"/>
    <w:rsid w:val="00A6743F"/>
    <w:rsid w:val="00A677C1"/>
    <w:rsid w:val="00A67A8E"/>
    <w:rsid w:val="00A67AC6"/>
    <w:rsid w:val="00A67C81"/>
    <w:rsid w:val="00A70A35"/>
    <w:rsid w:val="00A70B5C"/>
    <w:rsid w:val="00A70BFE"/>
    <w:rsid w:val="00A7141F"/>
    <w:rsid w:val="00A716A1"/>
    <w:rsid w:val="00A71A55"/>
    <w:rsid w:val="00A71D6B"/>
    <w:rsid w:val="00A71F00"/>
    <w:rsid w:val="00A726A3"/>
    <w:rsid w:val="00A726DE"/>
    <w:rsid w:val="00A73242"/>
    <w:rsid w:val="00A7359A"/>
    <w:rsid w:val="00A73873"/>
    <w:rsid w:val="00A739AB"/>
    <w:rsid w:val="00A73D4C"/>
    <w:rsid w:val="00A744A2"/>
    <w:rsid w:val="00A74598"/>
    <w:rsid w:val="00A745D9"/>
    <w:rsid w:val="00A74B80"/>
    <w:rsid w:val="00A74E04"/>
    <w:rsid w:val="00A74EF1"/>
    <w:rsid w:val="00A74F6C"/>
    <w:rsid w:val="00A75212"/>
    <w:rsid w:val="00A7538B"/>
    <w:rsid w:val="00A758D1"/>
    <w:rsid w:val="00A75920"/>
    <w:rsid w:val="00A75DE7"/>
    <w:rsid w:val="00A7634B"/>
    <w:rsid w:val="00A764B9"/>
    <w:rsid w:val="00A76696"/>
    <w:rsid w:val="00A76794"/>
    <w:rsid w:val="00A76A52"/>
    <w:rsid w:val="00A76BF2"/>
    <w:rsid w:val="00A7707F"/>
    <w:rsid w:val="00A770A5"/>
    <w:rsid w:val="00A7735F"/>
    <w:rsid w:val="00A7771C"/>
    <w:rsid w:val="00A777F2"/>
    <w:rsid w:val="00A77A1E"/>
    <w:rsid w:val="00A77C95"/>
    <w:rsid w:val="00A77E5D"/>
    <w:rsid w:val="00A806D6"/>
    <w:rsid w:val="00A80FA9"/>
    <w:rsid w:val="00A8135C"/>
    <w:rsid w:val="00A81633"/>
    <w:rsid w:val="00A81694"/>
    <w:rsid w:val="00A81D9B"/>
    <w:rsid w:val="00A82125"/>
    <w:rsid w:val="00A8221B"/>
    <w:rsid w:val="00A82508"/>
    <w:rsid w:val="00A82847"/>
    <w:rsid w:val="00A82C1E"/>
    <w:rsid w:val="00A831F0"/>
    <w:rsid w:val="00A83309"/>
    <w:rsid w:val="00A83525"/>
    <w:rsid w:val="00A83BF1"/>
    <w:rsid w:val="00A83CA0"/>
    <w:rsid w:val="00A841ED"/>
    <w:rsid w:val="00A84298"/>
    <w:rsid w:val="00A844CE"/>
    <w:rsid w:val="00A84A91"/>
    <w:rsid w:val="00A84EBF"/>
    <w:rsid w:val="00A85018"/>
    <w:rsid w:val="00A85237"/>
    <w:rsid w:val="00A8523D"/>
    <w:rsid w:val="00A8542E"/>
    <w:rsid w:val="00A854A8"/>
    <w:rsid w:val="00A85661"/>
    <w:rsid w:val="00A85FFF"/>
    <w:rsid w:val="00A867E7"/>
    <w:rsid w:val="00A86A86"/>
    <w:rsid w:val="00A86F67"/>
    <w:rsid w:val="00A86FEF"/>
    <w:rsid w:val="00A8706A"/>
    <w:rsid w:val="00A8726F"/>
    <w:rsid w:val="00A87482"/>
    <w:rsid w:val="00A87EAA"/>
    <w:rsid w:val="00A87F4E"/>
    <w:rsid w:val="00A90134"/>
    <w:rsid w:val="00A901CB"/>
    <w:rsid w:val="00A90300"/>
    <w:rsid w:val="00A905F1"/>
    <w:rsid w:val="00A908F6"/>
    <w:rsid w:val="00A90A00"/>
    <w:rsid w:val="00A90E27"/>
    <w:rsid w:val="00A91218"/>
    <w:rsid w:val="00A913AA"/>
    <w:rsid w:val="00A913C1"/>
    <w:rsid w:val="00A91469"/>
    <w:rsid w:val="00A9164F"/>
    <w:rsid w:val="00A91B9D"/>
    <w:rsid w:val="00A91F3E"/>
    <w:rsid w:val="00A922E1"/>
    <w:rsid w:val="00A92457"/>
    <w:rsid w:val="00A927EE"/>
    <w:rsid w:val="00A92B81"/>
    <w:rsid w:val="00A934DD"/>
    <w:rsid w:val="00A934FE"/>
    <w:rsid w:val="00A9368B"/>
    <w:rsid w:val="00A937BA"/>
    <w:rsid w:val="00A93800"/>
    <w:rsid w:val="00A938E5"/>
    <w:rsid w:val="00A93942"/>
    <w:rsid w:val="00A93B74"/>
    <w:rsid w:val="00A93BDA"/>
    <w:rsid w:val="00A93E34"/>
    <w:rsid w:val="00A93FAE"/>
    <w:rsid w:val="00A94960"/>
    <w:rsid w:val="00A94A70"/>
    <w:rsid w:val="00A94BB8"/>
    <w:rsid w:val="00A9505F"/>
    <w:rsid w:val="00A9508C"/>
    <w:rsid w:val="00A9526D"/>
    <w:rsid w:val="00A95640"/>
    <w:rsid w:val="00A95A3E"/>
    <w:rsid w:val="00A96058"/>
    <w:rsid w:val="00A964EC"/>
    <w:rsid w:val="00A9692B"/>
    <w:rsid w:val="00A96CF6"/>
    <w:rsid w:val="00A96D7E"/>
    <w:rsid w:val="00A9727C"/>
    <w:rsid w:val="00A97666"/>
    <w:rsid w:val="00A976DE"/>
    <w:rsid w:val="00A97B8C"/>
    <w:rsid w:val="00A97DBD"/>
    <w:rsid w:val="00A97EF9"/>
    <w:rsid w:val="00AA0003"/>
    <w:rsid w:val="00AA0D9A"/>
    <w:rsid w:val="00AA0E05"/>
    <w:rsid w:val="00AA0FC8"/>
    <w:rsid w:val="00AA1264"/>
    <w:rsid w:val="00AA158B"/>
    <w:rsid w:val="00AA1740"/>
    <w:rsid w:val="00AA18D8"/>
    <w:rsid w:val="00AA1A01"/>
    <w:rsid w:val="00AA1D12"/>
    <w:rsid w:val="00AA1EEC"/>
    <w:rsid w:val="00AA1F5D"/>
    <w:rsid w:val="00AA210C"/>
    <w:rsid w:val="00AA2156"/>
    <w:rsid w:val="00AA224E"/>
    <w:rsid w:val="00AA29F2"/>
    <w:rsid w:val="00AA2CD8"/>
    <w:rsid w:val="00AA2E8D"/>
    <w:rsid w:val="00AA30A2"/>
    <w:rsid w:val="00AA3581"/>
    <w:rsid w:val="00AA461D"/>
    <w:rsid w:val="00AA4A81"/>
    <w:rsid w:val="00AA4C09"/>
    <w:rsid w:val="00AA4F41"/>
    <w:rsid w:val="00AA5196"/>
    <w:rsid w:val="00AA5584"/>
    <w:rsid w:val="00AA576F"/>
    <w:rsid w:val="00AA57B8"/>
    <w:rsid w:val="00AA6026"/>
    <w:rsid w:val="00AA6206"/>
    <w:rsid w:val="00AA630A"/>
    <w:rsid w:val="00AA6353"/>
    <w:rsid w:val="00AA69EF"/>
    <w:rsid w:val="00AA6EF0"/>
    <w:rsid w:val="00AA6F21"/>
    <w:rsid w:val="00AA6F9A"/>
    <w:rsid w:val="00AA7C4F"/>
    <w:rsid w:val="00AB001C"/>
    <w:rsid w:val="00AB02C8"/>
    <w:rsid w:val="00AB0579"/>
    <w:rsid w:val="00AB05BC"/>
    <w:rsid w:val="00AB06B8"/>
    <w:rsid w:val="00AB06E6"/>
    <w:rsid w:val="00AB08A9"/>
    <w:rsid w:val="00AB0A16"/>
    <w:rsid w:val="00AB0ADE"/>
    <w:rsid w:val="00AB0B59"/>
    <w:rsid w:val="00AB0CA0"/>
    <w:rsid w:val="00AB102D"/>
    <w:rsid w:val="00AB1705"/>
    <w:rsid w:val="00AB1A33"/>
    <w:rsid w:val="00AB1E15"/>
    <w:rsid w:val="00AB2857"/>
    <w:rsid w:val="00AB2EB7"/>
    <w:rsid w:val="00AB3016"/>
    <w:rsid w:val="00AB3299"/>
    <w:rsid w:val="00AB3418"/>
    <w:rsid w:val="00AB3491"/>
    <w:rsid w:val="00AB3536"/>
    <w:rsid w:val="00AB3577"/>
    <w:rsid w:val="00AB3B19"/>
    <w:rsid w:val="00AB3E16"/>
    <w:rsid w:val="00AB3E3E"/>
    <w:rsid w:val="00AB3F13"/>
    <w:rsid w:val="00AB406B"/>
    <w:rsid w:val="00AB4157"/>
    <w:rsid w:val="00AB42FF"/>
    <w:rsid w:val="00AB4300"/>
    <w:rsid w:val="00AB478B"/>
    <w:rsid w:val="00AB4BE6"/>
    <w:rsid w:val="00AB513E"/>
    <w:rsid w:val="00AB51DA"/>
    <w:rsid w:val="00AB5215"/>
    <w:rsid w:val="00AB53BA"/>
    <w:rsid w:val="00AB57AD"/>
    <w:rsid w:val="00AB583A"/>
    <w:rsid w:val="00AB5C6A"/>
    <w:rsid w:val="00AB5CDD"/>
    <w:rsid w:val="00AB642C"/>
    <w:rsid w:val="00AB644A"/>
    <w:rsid w:val="00AB6458"/>
    <w:rsid w:val="00AB6793"/>
    <w:rsid w:val="00AB6C61"/>
    <w:rsid w:val="00AB6CA0"/>
    <w:rsid w:val="00AB762A"/>
    <w:rsid w:val="00AB76D5"/>
    <w:rsid w:val="00AB7787"/>
    <w:rsid w:val="00AB78AC"/>
    <w:rsid w:val="00AB7913"/>
    <w:rsid w:val="00AB792E"/>
    <w:rsid w:val="00AB7C76"/>
    <w:rsid w:val="00AC0169"/>
    <w:rsid w:val="00AC028F"/>
    <w:rsid w:val="00AC0746"/>
    <w:rsid w:val="00AC08C8"/>
    <w:rsid w:val="00AC0A0C"/>
    <w:rsid w:val="00AC0CC3"/>
    <w:rsid w:val="00AC1281"/>
    <w:rsid w:val="00AC21BA"/>
    <w:rsid w:val="00AC22C7"/>
    <w:rsid w:val="00AC26C7"/>
    <w:rsid w:val="00AC2D4A"/>
    <w:rsid w:val="00AC2D4E"/>
    <w:rsid w:val="00AC3084"/>
    <w:rsid w:val="00AC3202"/>
    <w:rsid w:val="00AC3431"/>
    <w:rsid w:val="00AC38E9"/>
    <w:rsid w:val="00AC45D6"/>
    <w:rsid w:val="00AC4D1B"/>
    <w:rsid w:val="00AC4D53"/>
    <w:rsid w:val="00AC4D9E"/>
    <w:rsid w:val="00AC4E2E"/>
    <w:rsid w:val="00AC5C2A"/>
    <w:rsid w:val="00AC61B3"/>
    <w:rsid w:val="00AC63F4"/>
    <w:rsid w:val="00AC6456"/>
    <w:rsid w:val="00AC6464"/>
    <w:rsid w:val="00AC6490"/>
    <w:rsid w:val="00AC6786"/>
    <w:rsid w:val="00AC6976"/>
    <w:rsid w:val="00AC7470"/>
    <w:rsid w:val="00AC759B"/>
    <w:rsid w:val="00AC7C5C"/>
    <w:rsid w:val="00AC7DE9"/>
    <w:rsid w:val="00AC7E31"/>
    <w:rsid w:val="00AD070F"/>
    <w:rsid w:val="00AD0C17"/>
    <w:rsid w:val="00AD0D23"/>
    <w:rsid w:val="00AD12BD"/>
    <w:rsid w:val="00AD163D"/>
    <w:rsid w:val="00AD1860"/>
    <w:rsid w:val="00AD1B21"/>
    <w:rsid w:val="00AD1CFC"/>
    <w:rsid w:val="00AD1DFE"/>
    <w:rsid w:val="00AD1F06"/>
    <w:rsid w:val="00AD21BC"/>
    <w:rsid w:val="00AD2224"/>
    <w:rsid w:val="00AD23E9"/>
    <w:rsid w:val="00AD255D"/>
    <w:rsid w:val="00AD284F"/>
    <w:rsid w:val="00AD288C"/>
    <w:rsid w:val="00AD2ACB"/>
    <w:rsid w:val="00AD2D89"/>
    <w:rsid w:val="00AD2D96"/>
    <w:rsid w:val="00AD3042"/>
    <w:rsid w:val="00AD3047"/>
    <w:rsid w:val="00AD31A9"/>
    <w:rsid w:val="00AD32CD"/>
    <w:rsid w:val="00AD33C3"/>
    <w:rsid w:val="00AD34A1"/>
    <w:rsid w:val="00AD379F"/>
    <w:rsid w:val="00AD3935"/>
    <w:rsid w:val="00AD394D"/>
    <w:rsid w:val="00AD3BEC"/>
    <w:rsid w:val="00AD420A"/>
    <w:rsid w:val="00AD4221"/>
    <w:rsid w:val="00AD4487"/>
    <w:rsid w:val="00AD4597"/>
    <w:rsid w:val="00AD48F9"/>
    <w:rsid w:val="00AD4C34"/>
    <w:rsid w:val="00AD4CC6"/>
    <w:rsid w:val="00AD4EA7"/>
    <w:rsid w:val="00AD57E1"/>
    <w:rsid w:val="00AD5A93"/>
    <w:rsid w:val="00AD5F7C"/>
    <w:rsid w:val="00AD6980"/>
    <w:rsid w:val="00AD6ABB"/>
    <w:rsid w:val="00AD6B67"/>
    <w:rsid w:val="00AD6C7F"/>
    <w:rsid w:val="00AD70C9"/>
    <w:rsid w:val="00AD732B"/>
    <w:rsid w:val="00AD75A6"/>
    <w:rsid w:val="00AD7927"/>
    <w:rsid w:val="00AD7A75"/>
    <w:rsid w:val="00AD7E17"/>
    <w:rsid w:val="00AE0160"/>
    <w:rsid w:val="00AE04AA"/>
    <w:rsid w:val="00AE094E"/>
    <w:rsid w:val="00AE0B2D"/>
    <w:rsid w:val="00AE0D23"/>
    <w:rsid w:val="00AE0E9E"/>
    <w:rsid w:val="00AE14B7"/>
    <w:rsid w:val="00AE19D1"/>
    <w:rsid w:val="00AE2205"/>
    <w:rsid w:val="00AE232B"/>
    <w:rsid w:val="00AE249E"/>
    <w:rsid w:val="00AE25A3"/>
    <w:rsid w:val="00AE26F5"/>
    <w:rsid w:val="00AE2968"/>
    <w:rsid w:val="00AE2D58"/>
    <w:rsid w:val="00AE3004"/>
    <w:rsid w:val="00AE34EC"/>
    <w:rsid w:val="00AE3627"/>
    <w:rsid w:val="00AE3839"/>
    <w:rsid w:val="00AE3AF4"/>
    <w:rsid w:val="00AE3D51"/>
    <w:rsid w:val="00AE4153"/>
    <w:rsid w:val="00AE42D1"/>
    <w:rsid w:val="00AE4557"/>
    <w:rsid w:val="00AE45D0"/>
    <w:rsid w:val="00AE4675"/>
    <w:rsid w:val="00AE496E"/>
    <w:rsid w:val="00AE4A1F"/>
    <w:rsid w:val="00AE4B57"/>
    <w:rsid w:val="00AE4C55"/>
    <w:rsid w:val="00AE4F01"/>
    <w:rsid w:val="00AE4F75"/>
    <w:rsid w:val="00AE4FB2"/>
    <w:rsid w:val="00AE53BE"/>
    <w:rsid w:val="00AE5440"/>
    <w:rsid w:val="00AE5C22"/>
    <w:rsid w:val="00AE5E95"/>
    <w:rsid w:val="00AE5EA9"/>
    <w:rsid w:val="00AE6433"/>
    <w:rsid w:val="00AE6584"/>
    <w:rsid w:val="00AE69BD"/>
    <w:rsid w:val="00AE6A2D"/>
    <w:rsid w:val="00AE6D12"/>
    <w:rsid w:val="00AE723D"/>
    <w:rsid w:val="00AE75D6"/>
    <w:rsid w:val="00AE7751"/>
    <w:rsid w:val="00AE780C"/>
    <w:rsid w:val="00AE7918"/>
    <w:rsid w:val="00AE7992"/>
    <w:rsid w:val="00AE7B7D"/>
    <w:rsid w:val="00AE7BBF"/>
    <w:rsid w:val="00AE7C16"/>
    <w:rsid w:val="00AE7C98"/>
    <w:rsid w:val="00AF0311"/>
    <w:rsid w:val="00AF0D72"/>
    <w:rsid w:val="00AF0FFE"/>
    <w:rsid w:val="00AF1414"/>
    <w:rsid w:val="00AF1434"/>
    <w:rsid w:val="00AF15C3"/>
    <w:rsid w:val="00AF19CD"/>
    <w:rsid w:val="00AF1DB7"/>
    <w:rsid w:val="00AF21AF"/>
    <w:rsid w:val="00AF25F3"/>
    <w:rsid w:val="00AF28B0"/>
    <w:rsid w:val="00AF2919"/>
    <w:rsid w:val="00AF2DED"/>
    <w:rsid w:val="00AF3560"/>
    <w:rsid w:val="00AF3BE0"/>
    <w:rsid w:val="00AF3C80"/>
    <w:rsid w:val="00AF3C8C"/>
    <w:rsid w:val="00AF4095"/>
    <w:rsid w:val="00AF41FC"/>
    <w:rsid w:val="00AF4359"/>
    <w:rsid w:val="00AF4447"/>
    <w:rsid w:val="00AF449C"/>
    <w:rsid w:val="00AF44B6"/>
    <w:rsid w:val="00AF457C"/>
    <w:rsid w:val="00AF4ABD"/>
    <w:rsid w:val="00AF5363"/>
    <w:rsid w:val="00AF54FE"/>
    <w:rsid w:val="00AF5C03"/>
    <w:rsid w:val="00AF5CC6"/>
    <w:rsid w:val="00AF5EDC"/>
    <w:rsid w:val="00AF5F78"/>
    <w:rsid w:val="00AF63A9"/>
    <w:rsid w:val="00AF6591"/>
    <w:rsid w:val="00AF66F1"/>
    <w:rsid w:val="00AF6A76"/>
    <w:rsid w:val="00AF6B1B"/>
    <w:rsid w:val="00AF6CB0"/>
    <w:rsid w:val="00AF6DDB"/>
    <w:rsid w:val="00AF7320"/>
    <w:rsid w:val="00AF7363"/>
    <w:rsid w:val="00AF738A"/>
    <w:rsid w:val="00AF761B"/>
    <w:rsid w:val="00AF7A3D"/>
    <w:rsid w:val="00AF7F09"/>
    <w:rsid w:val="00AF7F0E"/>
    <w:rsid w:val="00B002BA"/>
    <w:rsid w:val="00B00306"/>
    <w:rsid w:val="00B00D62"/>
    <w:rsid w:val="00B00E18"/>
    <w:rsid w:val="00B010D3"/>
    <w:rsid w:val="00B011E2"/>
    <w:rsid w:val="00B01AB2"/>
    <w:rsid w:val="00B01B1C"/>
    <w:rsid w:val="00B01CC2"/>
    <w:rsid w:val="00B01F0D"/>
    <w:rsid w:val="00B02014"/>
    <w:rsid w:val="00B02204"/>
    <w:rsid w:val="00B0226D"/>
    <w:rsid w:val="00B023FC"/>
    <w:rsid w:val="00B0249D"/>
    <w:rsid w:val="00B025A9"/>
    <w:rsid w:val="00B02A4C"/>
    <w:rsid w:val="00B02AD0"/>
    <w:rsid w:val="00B03101"/>
    <w:rsid w:val="00B03352"/>
    <w:rsid w:val="00B039CE"/>
    <w:rsid w:val="00B03A93"/>
    <w:rsid w:val="00B03BB8"/>
    <w:rsid w:val="00B03BD3"/>
    <w:rsid w:val="00B03D26"/>
    <w:rsid w:val="00B04451"/>
    <w:rsid w:val="00B04AD7"/>
    <w:rsid w:val="00B04CCF"/>
    <w:rsid w:val="00B04D36"/>
    <w:rsid w:val="00B04F11"/>
    <w:rsid w:val="00B05292"/>
    <w:rsid w:val="00B0540A"/>
    <w:rsid w:val="00B05688"/>
    <w:rsid w:val="00B0588E"/>
    <w:rsid w:val="00B06771"/>
    <w:rsid w:val="00B06C77"/>
    <w:rsid w:val="00B07390"/>
    <w:rsid w:val="00B075EC"/>
    <w:rsid w:val="00B076A7"/>
    <w:rsid w:val="00B076C4"/>
    <w:rsid w:val="00B07CBE"/>
    <w:rsid w:val="00B07D77"/>
    <w:rsid w:val="00B100F5"/>
    <w:rsid w:val="00B103C7"/>
    <w:rsid w:val="00B1044D"/>
    <w:rsid w:val="00B107B9"/>
    <w:rsid w:val="00B108ED"/>
    <w:rsid w:val="00B10931"/>
    <w:rsid w:val="00B1093D"/>
    <w:rsid w:val="00B10BE8"/>
    <w:rsid w:val="00B10DF3"/>
    <w:rsid w:val="00B1167A"/>
    <w:rsid w:val="00B11717"/>
    <w:rsid w:val="00B11882"/>
    <w:rsid w:val="00B11C03"/>
    <w:rsid w:val="00B11DF6"/>
    <w:rsid w:val="00B11E29"/>
    <w:rsid w:val="00B12603"/>
    <w:rsid w:val="00B12A8C"/>
    <w:rsid w:val="00B13003"/>
    <w:rsid w:val="00B134F4"/>
    <w:rsid w:val="00B137BE"/>
    <w:rsid w:val="00B13829"/>
    <w:rsid w:val="00B13892"/>
    <w:rsid w:val="00B138B4"/>
    <w:rsid w:val="00B13F1F"/>
    <w:rsid w:val="00B14251"/>
    <w:rsid w:val="00B147CC"/>
    <w:rsid w:val="00B15141"/>
    <w:rsid w:val="00B151C6"/>
    <w:rsid w:val="00B15AC8"/>
    <w:rsid w:val="00B1680F"/>
    <w:rsid w:val="00B16815"/>
    <w:rsid w:val="00B16B5F"/>
    <w:rsid w:val="00B16D08"/>
    <w:rsid w:val="00B17022"/>
    <w:rsid w:val="00B1736C"/>
    <w:rsid w:val="00B17508"/>
    <w:rsid w:val="00B17744"/>
    <w:rsid w:val="00B17D3E"/>
    <w:rsid w:val="00B17F1F"/>
    <w:rsid w:val="00B17F9B"/>
    <w:rsid w:val="00B20057"/>
    <w:rsid w:val="00B2041E"/>
    <w:rsid w:val="00B2043A"/>
    <w:rsid w:val="00B20CD7"/>
    <w:rsid w:val="00B20DB2"/>
    <w:rsid w:val="00B20E2B"/>
    <w:rsid w:val="00B20F3D"/>
    <w:rsid w:val="00B21016"/>
    <w:rsid w:val="00B21172"/>
    <w:rsid w:val="00B21564"/>
    <w:rsid w:val="00B215F9"/>
    <w:rsid w:val="00B217CD"/>
    <w:rsid w:val="00B21858"/>
    <w:rsid w:val="00B21B67"/>
    <w:rsid w:val="00B21C9D"/>
    <w:rsid w:val="00B21CA7"/>
    <w:rsid w:val="00B22472"/>
    <w:rsid w:val="00B22744"/>
    <w:rsid w:val="00B22BF6"/>
    <w:rsid w:val="00B22CE7"/>
    <w:rsid w:val="00B2318D"/>
    <w:rsid w:val="00B232CB"/>
    <w:rsid w:val="00B233A9"/>
    <w:rsid w:val="00B239CC"/>
    <w:rsid w:val="00B23C57"/>
    <w:rsid w:val="00B23CA0"/>
    <w:rsid w:val="00B23D1C"/>
    <w:rsid w:val="00B23E2E"/>
    <w:rsid w:val="00B241ED"/>
    <w:rsid w:val="00B24537"/>
    <w:rsid w:val="00B246D2"/>
    <w:rsid w:val="00B24CAF"/>
    <w:rsid w:val="00B24F49"/>
    <w:rsid w:val="00B25461"/>
    <w:rsid w:val="00B25585"/>
    <w:rsid w:val="00B2571D"/>
    <w:rsid w:val="00B25A0E"/>
    <w:rsid w:val="00B25A70"/>
    <w:rsid w:val="00B25BAA"/>
    <w:rsid w:val="00B25BD8"/>
    <w:rsid w:val="00B25E1D"/>
    <w:rsid w:val="00B25F9A"/>
    <w:rsid w:val="00B26097"/>
    <w:rsid w:val="00B2613A"/>
    <w:rsid w:val="00B263BE"/>
    <w:rsid w:val="00B269CE"/>
    <w:rsid w:val="00B270D8"/>
    <w:rsid w:val="00B272F1"/>
    <w:rsid w:val="00B2757B"/>
    <w:rsid w:val="00B27D54"/>
    <w:rsid w:val="00B30F1E"/>
    <w:rsid w:val="00B3167B"/>
    <w:rsid w:val="00B317EB"/>
    <w:rsid w:val="00B31E5F"/>
    <w:rsid w:val="00B322A7"/>
    <w:rsid w:val="00B32607"/>
    <w:rsid w:val="00B326BE"/>
    <w:rsid w:val="00B32823"/>
    <w:rsid w:val="00B32F7F"/>
    <w:rsid w:val="00B33126"/>
    <w:rsid w:val="00B33452"/>
    <w:rsid w:val="00B336D8"/>
    <w:rsid w:val="00B338CE"/>
    <w:rsid w:val="00B3396B"/>
    <w:rsid w:val="00B33BEE"/>
    <w:rsid w:val="00B33F7C"/>
    <w:rsid w:val="00B34390"/>
    <w:rsid w:val="00B3442C"/>
    <w:rsid w:val="00B34559"/>
    <w:rsid w:val="00B346C4"/>
    <w:rsid w:val="00B34B2D"/>
    <w:rsid w:val="00B35353"/>
    <w:rsid w:val="00B3539A"/>
    <w:rsid w:val="00B35CB3"/>
    <w:rsid w:val="00B35F8E"/>
    <w:rsid w:val="00B3603B"/>
    <w:rsid w:val="00B360E2"/>
    <w:rsid w:val="00B3640B"/>
    <w:rsid w:val="00B3706C"/>
    <w:rsid w:val="00B37188"/>
    <w:rsid w:val="00B37B3C"/>
    <w:rsid w:val="00B37CB8"/>
    <w:rsid w:val="00B37E6B"/>
    <w:rsid w:val="00B37F48"/>
    <w:rsid w:val="00B4003E"/>
    <w:rsid w:val="00B40292"/>
    <w:rsid w:val="00B406B2"/>
    <w:rsid w:val="00B40751"/>
    <w:rsid w:val="00B40D73"/>
    <w:rsid w:val="00B4110D"/>
    <w:rsid w:val="00B411A3"/>
    <w:rsid w:val="00B412CB"/>
    <w:rsid w:val="00B416D8"/>
    <w:rsid w:val="00B41B34"/>
    <w:rsid w:val="00B425D3"/>
    <w:rsid w:val="00B42879"/>
    <w:rsid w:val="00B42A03"/>
    <w:rsid w:val="00B430D3"/>
    <w:rsid w:val="00B4379E"/>
    <w:rsid w:val="00B437BD"/>
    <w:rsid w:val="00B4394A"/>
    <w:rsid w:val="00B43985"/>
    <w:rsid w:val="00B439FA"/>
    <w:rsid w:val="00B43CEC"/>
    <w:rsid w:val="00B43D4D"/>
    <w:rsid w:val="00B43E17"/>
    <w:rsid w:val="00B440CF"/>
    <w:rsid w:val="00B4418B"/>
    <w:rsid w:val="00B44342"/>
    <w:rsid w:val="00B443C5"/>
    <w:rsid w:val="00B4485B"/>
    <w:rsid w:val="00B451C8"/>
    <w:rsid w:val="00B453AD"/>
    <w:rsid w:val="00B45A61"/>
    <w:rsid w:val="00B45AC0"/>
    <w:rsid w:val="00B45CE2"/>
    <w:rsid w:val="00B463AC"/>
    <w:rsid w:val="00B464E4"/>
    <w:rsid w:val="00B46501"/>
    <w:rsid w:val="00B4664D"/>
    <w:rsid w:val="00B46D6D"/>
    <w:rsid w:val="00B474BB"/>
    <w:rsid w:val="00B4752D"/>
    <w:rsid w:val="00B47545"/>
    <w:rsid w:val="00B47784"/>
    <w:rsid w:val="00B4783F"/>
    <w:rsid w:val="00B47858"/>
    <w:rsid w:val="00B47BAF"/>
    <w:rsid w:val="00B47CEF"/>
    <w:rsid w:val="00B50261"/>
    <w:rsid w:val="00B504F7"/>
    <w:rsid w:val="00B50586"/>
    <w:rsid w:val="00B50810"/>
    <w:rsid w:val="00B50933"/>
    <w:rsid w:val="00B509C0"/>
    <w:rsid w:val="00B50E09"/>
    <w:rsid w:val="00B51420"/>
    <w:rsid w:val="00B51526"/>
    <w:rsid w:val="00B517F1"/>
    <w:rsid w:val="00B5182F"/>
    <w:rsid w:val="00B51A40"/>
    <w:rsid w:val="00B5238F"/>
    <w:rsid w:val="00B52726"/>
    <w:rsid w:val="00B52897"/>
    <w:rsid w:val="00B529F2"/>
    <w:rsid w:val="00B52AF0"/>
    <w:rsid w:val="00B52C62"/>
    <w:rsid w:val="00B52EC8"/>
    <w:rsid w:val="00B532B7"/>
    <w:rsid w:val="00B534CA"/>
    <w:rsid w:val="00B5370C"/>
    <w:rsid w:val="00B538FF"/>
    <w:rsid w:val="00B53A2C"/>
    <w:rsid w:val="00B53EF5"/>
    <w:rsid w:val="00B542BA"/>
    <w:rsid w:val="00B5436E"/>
    <w:rsid w:val="00B5497D"/>
    <w:rsid w:val="00B54989"/>
    <w:rsid w:val="00B54CC5"/>
    <w:rsid w:val="00B55140"/>
    <w:rsid w:val="00B553CF"/>
    <w:rsid w:val="00B5553E"/>
    <w:rsid w:val="00B555B8"/>
    <w:rsid w:val="00B5585D"/>
    <w:rsid w:val="00B55A7B"/>
    <w:rsid w:val="00B55ACA"/>
    <w:rsid w:val="00B55B89"/>
    <w:rsid w:val="00B561BD"/>
    <w:rsid w:val="00B561FA"/>
    <w:rsid w:val="00B564C9"/>
    <w:rsid w:val="00B566E0"/>
    <w:rsid w:val="00B5685D"/>
    <w:rsid w:val="00B56B1E"/>
    <w:rsid w:val="00B56BD7"/>
    <w:rsid w:val="00B56E91"/>
    <w:rsid w:val="00B56F22"/>
    <w:rsid w:val="00B570EC"/>
    <w:rsid w:val="00B5710A"/>
    <w:rsid w:val="00B574BA"/>
    <w:rsid w:val="00B57861"/>
    <w:rsid w:val="00B57DEC"/>
    <w:rsid w:val="00B60074"/>
    <w:rsid w:val="00B603D3"/>
    <w:rsid w:val="00B60407"/>
    <w:rsid w:val="00B6059C"/>
    <w:rsid w:val="00B6073D"/>
    <w:rsid w:val="00B60984"/>
    <w:rsid w:val="00B609F0"/>
    <w:rsid w:val="00B60E6E"/>
    <w:rsid w:val="00B6112D"/>
    <w:rsid w:val="00B6150C"/>
    <w:rsid w:val="00B6156C"/>
    <w:rsid w:val="00B619AF"/>
    <w:rsid w:val="00B61B85"/>
    <w:rsid w:val="00B61CFF"/>
    <w:rsid w:val="00B61F08"/>
    <w:rsid w:val="00B61F70"/>
    <w:rsid w:val="00B6204B"/>
    <w:rsid w:val="00B6237B"/>
    <w:rsid w:val="00B623C9"/>
    <w:rsid w:val="00B62894"/>
    <w:rsid w:val="00B62A18"/>
    <w:rsid w:val="00B63870"/>
    <w:rsid w:val="00B63F75"/>
    <w:rsid w:val="00B640AB"/>
    <w:rsid w:val="00B64124"/>
    <w:rsid w:val="00B6431A"/>
    <w:rsid w:val="00B64398"/>
    <w:rsid w:val="00B64484"/>
    <w:rsid w:val="00B645F8"/>
    <w:rsid w:val="00B64A44"/>
    <w:rsid w:val="00B65152"/>
    <w:rsid w:val="00B6515C"/>
    <w:rsid w:val="00B652B0"/>
    <w:rsid w:val="00B654CB"/>
    <w:rsid w:val="00B65771"/>
    <w:rsid w:val="00B65D2F"/>
    <w:rsid w:val="00B664EC"/>
    <w:rsid w:val="00B66801"/>
    <w:rsid w:val="00B668B4"/>
    <w:rsid w:val="00B66FFC"/>
    <w:rsid w:val="00B6741F"/>
    <w:rsid w:val="00B676B6"/>
    <w:rsid w:val="00B678CC"/>
    <w:rsid w:val="00B6796C"/>
    <w:rsid w:val="00B67B2B"/>
    <w:rsid w:val="00B7021B"/>
    <w:rsid w:val="00B70333"/>
    <w:rsid w:val="00B705D6"/>
    <w:rsid w:val="00B7077D"/>
    <w:rsid w:val="00B70A49"/>
    <w:rsid w:val="00B70AB3"/>
    <w:rsid w:val="00B70D8E"/>
    <w:rsid w:val="00B70EDB"/>
    <w:rsid w:val="00B70F2F"/>
    <w:rsid w:val="00B71A5D"/>
    <w:rsid w:val="00B71A6E"/>
    <w:rsid w:val="00B71C00"/>
    <w:rsid w:val="00B71E1C"/>
    <w:rsid w:val="00B71E27"/>
    <w:rsid w:val="00B71F68"/>
    <w:rsid w:val="00B72317"/>
    <w:rsid w:val="00B7273B"/>
    <w:rsid w:val="00B727B8"/>
    <w:rsid w:val="00B730B7"/>
    <w:rsid w:val="00B73453"/>
    <w:rsid w:val="00B7348E"/>
    <w:rsid w:val="00B737C7"/>
    <w:rsid w:val="00B73943"/>
    <w:rsid w:val="00B73B22"/>
    <w:rsid w:val="00B73B89"/>
    <w:rsid w:val="00B73E00"/>
    <w:rsid w:val="00B73E31"/>
    <w:rsid w:val="00B73E82"/>
    <w:rsid w:val="00B74019"/>
    <w:rsid w:val="00B74A0D"/>
    <w:rsid w:val="00B74EB8"/>
    <w:rsid w:val="00B74EC0"/>
    <w:rsid w:val="00B7500E"/>
    <w:rsid w:val="00B7544B"/>
    <w:rsid w:val="00B75542"/>
    <w:rsid w:val="00B75667"/>
    <w:rsid w:val="00B7573F"/>
    <w:rsid w:val="00B758FA"/>
    <w:rsid w:val="00B75A5C"/>
    <w:rsid w:val="00B7646F"/>
    <w:rsid w:val="00B7682E"/>
    <w:rsid w:val="00B76BD7"/>
    <w:rsid w:val="00B77062"/>
    <w:rsid w:val="00B7709F"/>
    <w:rsid w:val="00B770A1"/>
    <w:rsid w:val="00B77104"/>
    <w:rsid w:val="00B77405"/>
    <w:rsid w:val="00B774CC"/>
    <w:rsid w:val="00B77B57"/>
    <w:rsid w:val="00B77C6A"/>
    <w:rsid w:val="00B77D8A"/>
    <w:rsid w:val="00B80529"/>
    <w:rsid w:val="00B8053A"/>
    <w:rsid w:val="00B8069D"/>
    <w:rsid w:val="00B80795"/>
    <w:rsid w:val="00B80A5C"/>
    <w:rsid w:val="00B80F5B"/>
    <w:rsid w:val="00B81578"/>
    <w:rsid w:val="00B8166A"/>
    <w:rsid w:val="00B81684"/>
    <w:rsid w:val="00B816A2"/>
    <w:rsid w:val="00B817F4"/>
    <w:rsid w:val="00B818F8"/>
    <w:rsid w:val="00B81E96"/>
    <w:rsid w:val="00B81F1C"/>
    <w:rsid w:val="00B820AE"/>
    <w:rsid w:val="00B821AB"/>
    <w:rsid w:val="00B82A8C"/>
    <w:rsid w:val="00B830F7"/>
    <w:rsid w:val="00B8321E"/>
    <w:rsid w:val="00B83328"/>
    <w:rsid w:val="00B83727"/>
    <w:rsid w:val="00B837F5"/>
    <w:rsid w:val="00B839EB"/>
    <w:rsid w:val="00B83AC3"/>
    <w:rsid w:val="00B83B47"/>
    <w:rsid w:val="00B83DAC"/>
    <w:rsid w:val="00B83DF6"/>
    <w:rsid w:val="00B847EE"/>
    <w:rsid w:val="00B8489E"/>
    <w:rsid w:val="00B84BE8"/>
    <w:rsid w:val="00B84BFE"/>
    <w:rsid w:val="00B85076"/>
    <w:rsid w:val="00B852AE"/>
    <w:rsid w:val="00B855A8"/>
    <w:rsid w:val="00B85781"/>
    <w:rsid w:val="00B85837"/>
    <w:rsid w:val="00B85F67"/>
    <w:rsid w:val="00B862C5"/>
    <w:rsid w:val="00B86315"/>
    <w:rsid w:val="00B86557"/>
    <w:rsid w:val="00B86991"/>
    <w:rsid w:val="00B86D87"/>
    <w:rsid w:val="00B87324"/>
    <w:rsid w:val="00B87809"/>
    <w:rsid w:val="00B87C60"/>
    <w:rsid w:val="00B90165"/>
    <w:rsid w:val="00B9076E"/>
    <w:rsid w:val="00B9090A"/>
    <w:rsid w:val="00B910C8"/>
    <w:rsid w:val="00B91356"/>
    <w:rsid w:val="00B91E9D"/>
    <w:rsid w:val="00B922C4"/>
    <w:rsid w:val="00B926E0"/>
    <w:rsid w:val="00B92881"/>
    <w:rsid w:val="00B92AD4"/>
    <w:rsid w:val="00B92BF1"/>
    <w:rsid w:val="00B932E1"/>
    <w:rsid w:val="00B93C36"/>
    <w:rsid w:val="00B93F30"/>
    <w:rsid w:val="00B94054"/>
    <w:rsid w:val="00B94253"/>
    <w:rsid w:val="00B942ED"/>
    <w:rsid w:val="00B9436E"/>
    <w:rsid w:val="00B946E7"/>
    <w:rsid w:val="00B94759"/>
    <w:rsid w:val="00B94A8C"/>
    <w:rsid w:val="00B9504C"/>
    <w:rsid w:val="00B950E8"/>
    <w:rsid w:val="00B95372"/>
    <w:rsid w:val="00B954FC"/>
    <w:rsid w:val="00B957B0"/>
    <w:rsid w:val="00B95A04"/>
    <w:rsid w:val="00B95A42"/>
    <w:rsid w:val="00B95C49"/>
    <w:rsid w:val="00B95EEF"/>
    <w:rsid w:val="00B95F2C"/>
    <w:rsid w:val="00B95FD7"/>
    <w:rsid w:val="00B96228"/>
    <w:rsid w:val="00B962CF"/>
    <w:rsid w:val="00B96313"/>
    <w:rsid w:val="00B96B35"/>
    <w:rsid w:val="00B96CF0"/>
    <w:rsid w:val="00B96DA2"/>
    <w:rsid w:val="00B97059"/>
    <w:rsid w:val="00B977E6"/>
    <w:rsid w:val="00B97BAB"/>
    <w:rsid w:val="00BA047F"/>
    <w:rsid w:val="00BA067F"/>
    <w:rsid w:val="00BA06A2"/>
    <w:rsid w:val="00BA098E"/>
    <w:rsid w:val="00BA0B42"/>
    <w:rsid w:val="00BA0C20"/>
    <w:rsid w:val="00BA0C85"/>
    <w:rsid w:val="00BA0DD4"/>
    <w:rsid w:val="00BA0E06"/>
    <w:rsid w:val="00BA13E0"/>
    <w:rsid w:val="00BA141F"/>
    <w:rsid w:val="00BA1704"/>
    <w:rsid w:val="00BA17C4"/>
    <w:rsid w:val="00BA1D07"/>
    <w:rsid w:val="00BA21CB"/>
    <w:rsid w:val="00BA270E"/>
    <w:rsid w:val="00BA2729"/>
    <w:rsid w:val="00BA283C"/>
    <w:rsid w:val="00BA2878"/>
    <w:rsid w:val="00BA2AEB"/>
    <w:rsid w:val="00BA2B41"/>
    <w:rsid w:val="00BA320A"/>
    <w:rsid w:val="00BA3603"/>
    <w:rsid w:val="00BA388C"/>
    <w:rsid w:val="00BA3974"/>
    <w:rsid w:val="00BA3BBD"/>
    <w:rsid w:val="00BA3C13"/>
    <w:rsid w:val="00BA3CC9"/>
    <w:rsid w:val="00BA3D2F"/>
    <w:rsid w:val="00BA3F29"/>
    <w:rsid w:val="00BA40BE"/>
    <w:rsid w:val="00BA48E0"/>
    <w:rsid w:val="00BA4A97"/>
    <w:rsid w:val="00BA4B66"/>
    <w:rsid w:val="00BA4CF4"/>
    <w:rsid w:val="00BA54FB"/>
    <w:rsid w:val="00BA5A25"/>
    <w:rsid w:val="00BA5A66"/>
    <w:rsid w:val="00BA5BE2"/>
    <w:rsid w:val="00BA5C97"/>
    <w:rsid w:val="00BA5DD8"/>
    <w:rsid w:val="00BA5EFB"/>
    <w:rsid w:val="00BA659A"/>
    <w:rsid w:val="00BA68C1"/>
    <w:rsid w:val="00BA6D50"/>
    <w:rsid w:val="00BA712E"/>
    <w:rsid w:val="00BA7423"/>
    <w:rsid w:val="00BA7688"/>
    <w:rsid w:val="00BA7950"/>
    <w:rsid w:val="00BA7AF7"/>
    <w:rsid w:val="00BA7E79"/>
    <w:rsid w:val="00BA7EB0"/>
    <w:rsid w:val="00BA7F19"/>
    <w:rsid w:val="00BB008F"/>
    <w:rsid w:val="00BB022D"/>
    <w:rsid w:val="00BB0528"/>
    <w:rsid w:val="00BB070E"/>
    <w:rsid w:val="00BB0B64"/>
    <w:rsid w:val="00BB0D75"/>
    <w:rsid w:val="00BB0DB8"/>
    <w:rsid w:val="00BB1286"/>
    <w:rsid w:val="00BB1C4F"/>
    <w:rsid w:val="00BB1C6F"/>
    <w:rsid w:val="00BB20E7"/>
    <w:rsid w:val="00BB225D"/>
    <w:rsid w:val="00BB2677"/>
    <w:rsid w:val="00BB277B"/>
    <w:rsid w:val="00BB2835"/>
    <w:rsid w:val="00BB284D"/>
    <w:rsid w:val="00BB2A2E"/>
    <w:rsid w:val="00BB2A9B"/>
    <w:rsid w:val="00BB2E3A"/>
    <w:rsid w:val="00BB365A"/>
    <w:rsid w:val="00BB37B0"/>
    <w:rsid w:val="00BB3D91"/>
    <w:rsid w:val="00BB3F4C"/>
    <w:rsid w:val="00BB46A9"/>
    <w:rsid w:val="00BB4A42"/>
    <w:rsid w:val="00BB4ECA"/>
    <w:rsid w:val="00BB4FEF"/>
    <w:rsid w:val="00BB5075"/>
    <w:rsid w:val="00BB5321"/>
    <w:rsid w:val="00BB56F2"/>
    <w:rsid w:val="00BB57E0"/>
    <w:rsid w:val="00BB5846"/>
    <w:rsid w:val="00BB5AF4"/>
    <w:rsid w:val="00BB5B21"/>
    <w:rsid w:val="00BB61DC"/>
    <w:rsid w:val="00BB6258"/>
    <w:rsid w:val="00BB6431"/>
    <w:rsid w:val="00BB645D"/>
    <w:rsid w:val="00BB6472"/>
    <w:rsid w:val="00BB6E5C"/>
    <w:rsid w:val="00BB71EC"/>
    <w:rsid w:val="00BB724B"/>
    <w:rsid w:val="00BB740F"/>
    <w:rsid w:val="00BB7530"/>
    <w:rsid w:val="00BB77BF"/>
    <w:rsid w:val="00BB7DB1"/>
    <w:rsid w:val="00BC05EA"/>
    <w:rsid w:val="00BC0AE6"/>
    <w:rsid w:val="00BC1605"/>
    <w:rsid w:val="00BC16BF"/>
    <w:rsid w:val="00BC1B4B"/>
    <w:rsid w:val="00BC1DE6"/>
    <w:rsid w:val="00BC201A"/>
    <w:rsid w:val="00BC285D"/>
    <w:rsid w:val="00BC2BC7"/>
    <w:rsid w:val="00BC2DB4"/>
    <w:rsid w:val="00BC2F45"/>
    <w:rsid w:val="00BC344E"/>
    <w:rsid w:val="00BC362F"/>
    <w:rsid w:val="00BC38B8"/>
    <w:rsid w:val="00BC3CF8"/>
    <w:rsid w:val="00BC3DB1"/>
    <w:rsid w:val="00BC3F24"/>
    <w:rsid w:val="00BC4B8A"/>
    <w:rsid w:val="00BC4B9C"/>
    <w:rsid w:val="00BC4E58"/>
    <w:rsid w:val="00BC5181"/>
    <w:rsid w:val="00BC52BA"/>
    <w:rsid w:val="00BC56C1"/>
    <w:rsid w:val="00BC5C66"/>
    <w:rsid w:val="00BC5CE2"/>
    <w:rsid w:val="00BC642E"/>
    <w:rsid w:val="00BC66C2"/>
    <w:rsid w:val="00BC6742"/>
    <w:rsid w:val="00BC71C5"/>
    <w:rsid w:val="00BC7307"/>
    <w:rsid w:val="00BC7659"/>
    <w:rsid w:val="00BC7771"/>
    <w:rsid w:val="00BC791C"/>
    <w:rsid w:val="00BC7A42"/>
    <w:rsid w:val="00BC7E6E"/>
    <w:rsid w:val="00BD013E"/>
    <w:rsid w:val="00BD02D0"/>
    <w:rsid w:val="00BD0383"/>
    <w:rsid w:val="00BD082C"/>
    <w:rsid w:val="00BD0CC9"/>
    <w:rsid w:val="00BD0FC4"/>
    <w:rsid w:val="00BD1122"/>
    <w:rsid w:val="00BD13ED"/>
    <w:rsid w:val="00BD140B"/>
    <w:rsid w:val="00BD1749"/>
    <w:rsid w:val="00BD238C"/>
    <w:rsid w:val="00BD29E3"/>
    <w:rsid w:val="00BD2A08"/>
    <w:rsid w:val="00BD2E7E"/>
    <w:rsid w:val="00BD2F55"/>
    <w:rsid w:val="00BD3141"/>
    <w:rsid w:val="00BD3837"/>
    <w:rsid w:val="00BD385B"/>
    <w:rsid w:val="00BD386B"/>
    <w:rsid w:val="00BD3C69"/>
    <w:rsid w:val="00BD3D7A"/>
    <w:rsid w:val="00BD4355"/>
    <w:rsid w:val="00BD4A64"/>
    <w:rsid w:val="00BD4C30"/>
    <w:rsid w:val="00BD5310"/>
    <w:rsid w:val="00BD5A26"/>
    <w:rsid w:val="00BD5A74"/>
    <w:rsid w:val="00BD5D4D"/>
    <w:rsid w:val="00BD5F23"/>
    <w:rsid w:val="00BD614C"/>
    <w:rsid w:val="00BD6409"/>
    <w:rsid w:val="00BD6509"/>
    <w:rsid w:val="00BD689C"/>
    <w:rsid w:val="00BD6909"/>
    <w:rsid w:val="00BD6A22"/>
    <w:rsid w:val="00BD78B8"/>
    <w:rsid w:val="00BD7A82"/>
    <w:rsid w:val="00BD7EB4"/>
    <w:rsid w:val="00BD7F9E"/>
    <w:rsid w:val="00BE067E"/>
    <w:rsid w:val="00BE072F"/>
    <w:rsid w:val="00BE0C3B"/>
    <w:rsid w:val="00BE13B8"/>
    <w:rsid w:val="00BE1524"/>
    <w:rsid w:val="00BE197A"/>
    <w:rsid w:val="00BE1A06"/>
    <w:rsid w:val="00BE1B3A"/>
    <w:rsid w:val="00BE1B63"/>
    <w:rsid w:val="00BE26B4"/>
    <w:rsid w:val="00BE2E99"/>
    <w:rsid w:val="00BE331D"/>
    <w:rsid w:val="00BE373A"/>
    <w:rsid w:val="00BE3AFA"/>
    <w:rsid w:val="00BE3F52"/>
    <w:rsid w:val="00BE403F"/>
    <w:rsid w:val="00BE45C1"/>
    <w:rsid w:val="00BE4A06"/>
    <w:rsid w:val="00BE4C08"/>
    <w:rsid w:val="00BE4F12"/>
    <w:rsid w:val="00BE51C7"/>
    <w:rsid w:val="00BE53BF"/>
    <w:rsid w:val="00BE5515"/>
    <w:rsid w:val="00BE5613"/>
    <w:rsid w:val="00BE5626"/>
    <w:rsid w:val="00BE5813"/>
    <w:rsid w:val="00BE58E7"/>
    <w:rsid w:val="00BE5C7E"/>
    <w:rsid w:val="00BE5CD9"/>
    <w:rsid w:val="00BE620C"/>
    <w:rsid w:val="00BE637C"/>
    <w:rsid w:val="00BE65B3"/>
    <w:rsid w:val="00BE68B9"/>
    <w:rsid w:val="00BE7265"/>
    <w:rsid w:val="00BE757D"/>
    <w:rsid w:val="00BE7662"/>
    <w:rsid w:val="00BE7B27"/>
    <w:rsid w:val="00BE7D11"/>
    <w:rsid w:val="00BF02E6"/>
    <w:rsid w:val="00BF0A66"/>
    <w:rsid w:val="00BF10D2"/>
    <w:rsid w:val="00BF10D6"/>
    <w:rsid w:val="00BF120B"/>
    <w:rsid w:val="00BF1309"/>
    <w:rsid w:val="00BF15C5"/>
    <w:rsid w:val="00BF17E0"/>
    <w:rsid w:val="00BF18B9"/>
    <w:rsid w:val="00BF1B70"/>
    <w:rsid w:val="00BF21BE"/>
    <w:rsid w:val="00BF220D"/>
    <w:rsid w:val="00BF2484"/>
    <w:rsid w:val="00BF2817"/>
    <w:rsid w:val="00BF29CE"/>
    <w:rsid w:val="00BF2C65"/>
    <w:rsid w:val="00BF31CB"/>
    <w:rsid w:val="00BF35B8"/>
    <w:rsid w:val="00BF3AE6"/>
    <w:rsid w:val="00BF3C10"/>
    <w:rsid w:val="00BF3CFC"/>
    <w:rsid w:val="00BF44BB"/>
    <w:rsid w:val="00BF46F1"/>
    <w:rsid w:val="00BF4923"/>
    <w:rsid w:val="00BF4987"/>
    <w:rsid w:val="00BF4B69"/>
    <w:rsid w:val="00BF4EEC"/>
    <w:rsid w:val="00BF5350"/>
    <w:rsid w:val="00BF54E3"/>
    <w:rsid w:val="00BF55D0"/>
    <w:rsid w:val="00BF5623"/>
    <w:rsid w:val="00BF56A8"/>
    <w:rsid w:val="00BF577B"/>
    <w:rsid w:val="00BF5877"/>
    <w:rsid w:val="00BF608F"/>
    <w:rsid w:val="00BF60E3"/>
    <w:rsid w:val="00BF6154"/>
    <w:rsid w:val="00BF647E"/>
    <w:rsid w:val="00BF6597"/>
    <w:rsid w:val="00BF6A60"/>
    <w:rsid w:val="00BF6BC0"/>
    <w:rsid w:val="00BF6FBF"/>
    <w:rsid w:val="00BF70A1"/>
    <w:rsid w:val="00BF70F8"/>
    <w:rsid w:val="00BF79A4"/>
    <w:rsid w:val="00BF7CDD"/>
    <w:rsid w:val="00BF7D43"/>
    <w:rsid w:val="00BF7FE5"/>
    <w:rsid w:val="00C003F3"/>
    <w:rsid w:val="00C007CA"/>
    <w:rsid w:val="00C00F1A"/>
    <w:rsid w:val="00C010F5"/>
    <w:rsid w:val="00C01835"/>
    <w:rsid w:val="00C01DFD"/>
    <w:rsid w:val="00C02192"/>
    <w:rsid w:val="00C02571"/>
    <w:rsid w:val="00C0279C"/>
    <w:rsid w:val="00C02C95"/>
    <w:rsid w:val="00C02CDE"/>
    <w:rsid w:val="00C03096"/>
    <w:rsid w:val="00C03B7B"/>
    <w:rsid w:val="00C03C30"/>
    <w:rsid w:val="00C04339"/>
    <w:rsid w:val="00C04C68"/>
    <w:rsid w:val="00C04C6C"/>
    <w:rsid w:val="00C04DE2"/>
    <w:rsid w:val="00C0515B"/>
    <w:rsid w:val="00C05395"/>
    <w:rsid w:val="00C057E0"/>
    <w:rsid w:val="00C05863"/>
    <w:rsid w:val="00C05C20"/>
    <w:rsid w:val="00C05D67"/>
    <w:rsid w:val="00C06031"/>
    <w:rsid w:val="00C06066"/>
    <w:rsid w:val="00C06405"/>
    <w:rsid w:val="00C0648A"/>
    <w:rsid w:val="00C067A4"/>
    <w:rsid w:val="00C06F8C"/>
    <w:rsid w:val="00C076D3"/>
    <w:rsid w:val="00C07A6C"/>
    <w:rsid w:val="00C07A84"/>
    <w:rsid w:val="00C07AE3"/>
    <w:rsid w:val="00C07AE4"/>
    <w:rsid w:val="00C07AE7"/>
    <w:rsid w:val="00C07C38"/>
    <w:rsid w:val="00C07C5C"/>
    <w:rsid w:val="00C104CE"/>
    <w:rsid w:val="00C10599"/>
    <w:rsid w:val="00C106AF"/>
    <w:rsid w:val="00C1078B"/>
    <w:rsid w:val="00C10EE4"/>
    <w:rsid w:val="00C10F46"/>
    <w:rsid w:val="00C10F7A"/>
    <w:rsid w:val="00C1114F"/>
    <w:rsid w:val="00C11183"/>
    <w:rsid w:val="00C11197"/>
    <w:rsid w:val="00C11529"/>
    <w:rsid w:val="00C1157C"/>
    <w:rsid w:val="00C11B8C"/>
    <w:rsid w:val="00C11C33"/>
    <w:rsid w:val="00C11C73"/>
    <w:rsid w:val="00C11E15"/>
    <w:rsid w:val="00C11FE5"/>
    <w:rsid w:val="00C11FF6"/>
    <w:rsid w:val="00C12068"/>
    <w:rsid w:val="00C12EB5"/>
    <w:rsid w:val="00C1328A"/>
    <w:rsid w:val="00C132B0"/>
    <w:rsid w:val="00C13504"/>
    <w:rsid w:val="00C13C8A"/>
    <w:rsid w:val="00C13CAE"/>
    <w:rsid w:val="00C13F22"/>
    <w:rsid w:val="00C140FE"/>
    <w:rsid w:val="00C1412F"/>
    <w:rsid w:val="00C14346"/>
    <w:rsid w:val="00C145EF"/>
    <w:rsid w:val="00C14691"/>
    <w:rsid w:val="00C14EF8"/>
    <w:rsid w:val="00C150EC"/>
    <w:rsid w:val="00C15135"/>
    <w:rsid w:val="00C15177"/>
    <w:rsid w:val="00C158A8"/>
    <w:rsid w:val="00C159ED"/>
    <w:rsid w:val="00C16386"/>
    <w:rsid w:val="00C16562"/>
    <w:rsid w:val="00C165C6"/>
    <w:rsid w:val="00C1662C"/>
    <w:rsid w:val="00C16813"/>
    <w:rsid w:val="00C16B16"/>
    <w:rsid w:val="00C17099"/>
    <w:rsid w:val="00C170AE"/>
    <w:rsid w:val="00C173C6"/>
    <w:rsid w:val="00C173EB"/>
    <w:rsid w:val="00C17593"/>
    <w:rsid w:val="00C176B6"/>
    <w:rsid w:val="00C17D7E"/>
    <w:rsid w:val="00C17D89"/>
    <w:rsid w:val="00C202D5"/>
    <w:rsid w:val="00C2068D"/>
    <w:rsid w:val="00C206C4"/>
    <w:rsid w:val="00C206EC"/>
    <w:rsid w:val="00C20A75"/>
    <w:rsid w:val="00C20DD5"/>
    <w:rsid w:val="00C20EE7"/>
    <w:rsid w:val="00C20F2A"/>
    <w:rsid w:val="00C20F7B"/>
    <w:rsid w:val="00C2136B"/>
    <w:rsid w:val="00C217D8"/>
    <w:rsid w:val="00C21A8D"/>
    <w:rsid w:val="00C21DE4"/>
    <w:rsid w:val="00C226CE"/>
    <w:rsid w:val="00C22CA7"/>
    <w:rsid w:val="00C22F9A"/>
    <w:rsid w:val="00C232DD"/>
    <w:rsid w:val="00C23452"/>
    <w:rsid w:val="00C23571"/>
    <w:rsid w:val="00C23788"/>
    <w:rsid w:val="00C2423A"/>
    <w:rsid w:val="00C244D8"/>
    <w:rsid w:val="00C24789"/>
    <w:rsid w:val="00C24B84"/>
    <w:rsid w:val="00C24EE5"/>
    <w:rsid w:val="00C250A4"/>
    <w:rsid w:val="00C250CF"/>
    <w:rsid w:val="00C253CC"/>
    <w:rsid w:val="00C2544D"/>
    <w:rsid w:val="00C259AA"/>
    <w:rsid w:val="00C259AB"/>
    <w:rsid w:val="00C26127"/>
    <w:rsid w:val="00C264DC"/>
    <w:rsid w:val="00C26871"/>
    <w:rsid w:val="00C2695A"/>
    <w:rsid w:val="00C26E70"/>
    <w:rsid w:val="00C26EB2"/>
    <w:rsid w:val="00C2708A"/>
    <w:rsid w:val="00C27156"/>
    <w:rsid w:val="00C274BE"/>
    <w:rsid w:val="00C275D9"/>
    <w:rsid w:val="00C2769D"/>
    <w:rsid w:val="00C27CD4"/>
    <w:rsid w:val="00C27E49"/>
    <w:rsid w:val="00C304FD"/>
    <w:rsid w:val="00C307FA"/>
    <w:rsid w:val="00C30845"/>
    <w:rsid w:val="00C30973"/>
    <w:rsid w:val="00C30C4B"/>
    <w:rsid w:val="00C30D3F"/>
    <w:rsid w:val="00C30DAA"/>
    <w:rsid w:val="00C30E1F"/>
    <w:rsid w:val="00C30E25"/>
    <w:rsid w:val="00C30F1F"/>
    <w:rsid w:val="00C30FB5"/>
    <w:rsid w:val="00C31089"/>
    <w:rsid w:val="00C312AD"/>
    <w:rsid w:val="00C31412"/>
    <w:rsid w:val="00C314DF"/>
    <w:rsid w:val="00C315D4"/>
    <w:rsid w:val="00C3175A"/>
    <w:rsid w:val="00C318B7"/>
    <w:rsid w:val="00C319A2"/>
    <w:rsid w:val="00C319A3"/>
    <w:rsid w:val="00C31B49"/>
    <w:rsid w:val="00C31FB2"/>
    <w:rsid w:val="00C3208A"/>
    <w:rsid w:val="00C321D9"/>
    <w:rsid w:val="00C329C0"/>
    <w:rsid w:val="00C32BB7"/>
    <w:rsid w:val="00C32CCE"/>
    <w:rsid w:val="00C335C1"/>
    <w:rsid w:val="00C337EC"/>
    <w:rsid w:val="00C339DE"/>
    <w:rsid w:val="00C33AA7"/>
    <w:rsid w:val="00C33DCE"/>
    <w:rsid w:val="00C34179"/>
    <w:rsid w:val="00C3463A"/>
    <w:rsid w:val="00C346BB"/>
    <w:rsid w:val="00C346C1"/>
    <w:rsid w:val="00C34BDB"/>
    <w:rsid w:val="00C34C03"/>
    <w:rsid w:val="00C34C05"/>
    <w:rsid w:val="00C34CB6"/>
    <w:rsid w:val="00C34D4B"/>
    <w:rsid w:val="00C34F16"/>
    <w:rsid w:val="00C3502D"/>
    <w:rsid w:val="00C3566B"/>
    <w:rsid w:val="00C35B23"/>
    <w:rsid w:val="00C35CF8"/>
    <w:rsid w:val="00C35D91"/>
    <w:rsid w:val="00C36050"/>
    <w:rsid w:val="00C361B0"/>
    <w:rsid w:val="00C361CF"/>
    <w:rsid w:val="00C367B9"/>
    <w:rsid w:val="00C36DAD"/>
    <w:rsid w:val="00C37050"/>
    <w:rsid w:val="00C3758F"/>
    <w:rsid w:val="00C376E1"/>
    <w:rsid w:val="00C37CA6"/>
    <w:rsid w:val="00C37CDF"/>
    <w:rsid w:val="00C37E56"/>
    <w:rsid w:val="00C37F8D"/>
    <w:rsid w:val="00C40162"/>
    <w:rsid w:val="00C4018E"/>
    <w:rsid w:val="00C404D5"/>
    <w:rsid w:val="00C404E9"/>
    <w:rsid w:val="00C40B7D"/>
    <w:rsid w:val="00C40CD4"/>
    <w:rsid w:val="00C41057"/>
    <w:rsid w:val="00C411E2"/>
    <w:rsid w:val="00C41356"/>
    <w:rsid w:val="00C41A83"/>
    <w:rsid w:val="00C41E0C"/>
    <w:rsid w:val="00C41E8D"/>
    <w:rsid w:val="00C42013"/>
    <w:rsid w:val="00C42130"/>
    <w:rsid w:val="00C42784"/>
    <w:rsid w:val="00C429E1"/>
    <w:rsid w:val="00C42B1D"/>
    <w:rsid w:val="00C42F8C"/>
    <w:rsid w:val="00C4357E"/>
    <w:rsid w:val="00C439F0"/>
    <w:rsid w:val="00C43C3F"/>
    <w:rsid w:val="00C43CE7"/>
    <w:rsid w:val="00C4401A"/>
    <w:rsid w:val="00C44189"/>
    <w:rsid w:val="00C44618"/>
    <w:rsid w:val="00C447FB"/>
    <w:rsid w:val="00C44F96"/>
    <w:rsid w:val="00C44FF2"/>
    <w:rsid w:val="00C455FA"/>
    <w:rsid w:val="00C4587D"/>
    <w:rsid w:val="00C45C66"/>
    <w:rsid w:val="00C45F39"/>
    <w:rsid w:val="00C46315"/>
    <w:rsid w:val="00C4683F"/>
    <w:rsid w:val="00C470AA"/>
    <w:rsid w:val="00C47AE8"/>
    <w:rsid w:val="00C47B93"/>
    <w:rsid w:val="00C47B9B"/>
    <w:rsid w:val="00C47BDE"/>
    <w:rsid w:val="00C47CAC"/>
    <w:rsid w:val="00C47EC4"/>
    <w:rsid w:val="00C502CA"/>
    <w:rsid w:val="00C505D3"/>
    <w:rsid w:val="00C506A8"/>
    <w:rsid w:val="00C50728"/>
    <w:rsid w:val="00C508B7"/>
    <w:rsid w:val="00C509D3"/>
    <w:rsid w:val="00C51696"/>
    <w:rsid w:val="00C5193F"/>
    <w:rsid w:val="00C51D11"/>
    <w:rsid w:val="00C51D30"/>
    <w:rsid w:val="00C51F21"/>
    <w:rsid w:val="00C521CD"/>
    <w:rsid w:val="00C524A0"/>
    <w:rsid w:val="00C5257E"/>
    <w:rsid w:val="00C52E47"/>
    <w:rsid w:val="00C531B4"/>
    <w:rsid w:val="00C532F9"/>
    <w:rsid w:val="00C53E22"/>
    <w:rsid w:val="00C543D1"/>
    <w:rsid w:val="00C54C14"/>
    <w:rsid w:val="00C54C62"/>
    <w:rsid w:val="00C54CBD"/>
    <w:rsid w:val="00C54CDD"/>
    <w:rsid w:val="00C55429"/>
    <w:rsid w:val="00C55639"/>
    <w:rsid w:val="00C556CD"/>
    <w:rsid w:val="00C5589B"/>
    <w:rsid w:val="00C55A58"/>
    <w:rsid w:val="00C55E23"/>
    <w:rsid w:val="00C5638E"/>
    <w:rsid w:val="00C567AF"/>
    <w:rsid w:val="00C56918"/>
    <w:rsid w:val="00C569CA"/>
    <w:rsid w:val="00C56C80"/>
    <w:rsid w:val="00C5733A"/>
    <w:rsid w:val="00C57CC6"/>
    <w:rsid w:val="00C57D43"/>
    <w:rsid w:val="00C57FA2"/>
    <w:rsid w:val="00C601EB"/>
    <w:rsid w:val="00C602DB"/>
    <w:rsid w:val="00C605AC"/>
    <w:rsid w:val="00C60708"/>
    <w:rsid w:val="00C60EC1"/>
    <w:rsid w:val="00C61061"/>
    <w:rsid w:val="00C613E1"/>
    <w:rsid w:val="00C619CD"/>
    <w:rsid w:val="00C61B5A"/>
    <w:rsid w:val="00C61D30"/>
    <w:rsid w:val="00C61E03"/>
    <w:rsid w:val="00C61EA9"/>
    <w:rsid w:val="00C61EE5"/>
    <w:rsid w:val="00C62003"/>
    <w:rsid w:val="00C62027"/>
    <w:rsid w:val="00C62700"/>
    <w:rsid w:val="00C62818"/>
    <w:rsid w:val="00C62997"/>
    <w:rsid w:val="00C62A3E"/>
    <w:rsid w:val="00C62C0B"/>
    <w:rsid w:val="00C63152"/>
    <w:rsid w:val="00C633AB"/>
    <w:rsid w:val="00C6343A"/>
    <w:rsid w:val="00C636B0"/>
    <w:rsid w:val="00C63F92"/>
    <w:rsid w:val="00C64077"/>
    <w:rsid w:val="00C64849"/>
    <w:rsid w:val="00C64EEE"/>
    <w:rsid w:val="00C6560B"/>
    <w:rsid w:val="00C6560D"/>
    <w:rsid w:val="00C65A91"/>
    <w:rsid w:val="00C65ADD"/>
    <w:rsid w:val="00C65D24"/>
    <w:rsid w:val="00C65E0D"/>
    <w:rsid w:val="00C65EE7"/>
    <w:rsid w:val="00C65F58"/>
    <w:rsid w:val="00C664FE"/>
    <w:rsid w:val="00C66571"/>
    <w:rsid w:val="00C666DB"/>
    <w:rsid w:val="00C667F6"/>
    <w:rsid w:val="00C66C34"/>
    <w:rsid w:val="00C67F34"/>
    <w:rsid w:val="00C70366"/>
    <w:rsid w:val="00C7040D"/>
    <w:rsid w:val="00C70555"/>
    <w:rsid w:val="00C70B8C"/>
    <w:rsid w:val="00C712F9"/>
    <w:rsid w:val="00C71327"/>
    <w:rsid w:val="00C713A1"/>
    <w:rsid w:val="00C71468"/>
    <w:rsid w:val="00C716BA"/>
    <w:rsid w:val="00C7233D"/>
    <w:rsid w:val="00C723AF"/>
    <w:rsid w:val="00C723CA"/>
    <w:rsid w:val="00C72EF5"/>
    <w:rsid w:val="00C72F3E"/>
    <w:rsid w:val="00C7322E"/>
    <w:rsid w:val="00C7330C"/>
    <w:rsid w:val="00C733ED"/>
    <w:rsid w:val="00C7357D"/>
    <w:rsid w:val="00C73BC2"/>
    <w:rsid w:val="00C73BF6"/>
    <w:rsid w:val="00C73C1B"/>
    <w:rsid w:val="00C74157"/>
    <w:rsid w:val="00C7448E"/>
    <w:rsid w:val="00C744F2"/>
    <w:rsid w:val="00C74859"/>
    <w:rsid w:val="00C748E2"/>
    <w:rsid w:val="00C74B2A"/>
    <w:rsid w:val="00C75004"/>
    <w:rsid w:val="00C750DD"/>
    <w:rsid w:val="00C755E8"/>
    <w:rsid w:val="00C756A4"/>
    <w:rsid w:val="00C75970"/>
    <w:rsid w:val="00C75AC4"/>
    <w:rsid w:val="00C75C9D"/>
    <w:rsid w:val="00C76952"/>
    <w:rsid w:val="00C76AE7"/>
    <w:rsid w:val="00C7731D"/>
    <w:rsid w:val="00C7799E"/>
    <w:rsid w:val="00C80441"/>
    <w:rsid w:val="00C80547"/>
    <w:rsid w:val="00C80A0C"/>
    <w:rsid w:val="00C80A45"/>
    <w:rsid w:val="00C80DB5"/>
    <w:rsid w:val="00C818BE"/>
    <w:rsid w:val="00C8198E"/>
    <w:rsid w:val="00C819C2"/>
    <w:rsid w:val="00C81B30"/>
    <w:rsid w:val="00C8220B"/>
    <w:rsid w:val="00C82387"/>
    <w:rsid w:val="00C823D0"/>
    <w:rsid w:val="00C828F7"/>
    <w:rsid w:val="00C82AEC"/>
    <w:rsid w:val="00C83012"/>
    <w:rsid w:val="00C831FC"/>
    <w:rsid w:val="00C8395C"/>
    <w:rsid w:val="00C83D50"/>
    <w:rsid w:val="00C840E0"/>
    <w:rsid w:val="00C84231"/>
    <w:rsid w:val="00C847C8"/>
    <w:rsid w:val="00C84A3B"/>
    <w:rsid w:val="00C84CD6"/>
    <w:rsid w:val="00C84D5A"/>
    <w:rsid w:val="00C85034"/>
    <w:rsid w:val="00C85214"/>
    <w:rsid w:val="00C8534D"/>
    <w:rsid w:val="00C85460"/>
    <w:rsid w:val="00C856CB"/>
    <w:rsid w:val="00C85A6C"/>
    <w:rsid w:val="00C85B97"/>
    <w:rsid w:val="00C85F12"/>
    <w:rsid w:val="00C8605C"/>
    <w:rsid w:val="00C86379"/>
    <w:rsid w:val="00C864DB"/>
    <w:rsid w:val="00C8669B"/>
    <w:rsid w:val="00C86CA2"/>
    <w:rsid w:val="00C870BA"/>
    <w:rsid w:val="00C8781D"/>
    <w:rsid w:val="00C878E9"/>
    <w:rsid w:val="00C87A95"/>
    <w:rsid w:val="00C87AF9"/>
    <w:rsid w:val="00C87D11"/>
    <w:rsid w:val="00C87DD4"/>
    <w:rsid w:val="00C901A9"/>
    <w:rsid w:val="00C9047A"/>
    <w:rsid w:val="00C905AC"/>
    <w:rsid w:val="00C905B5"/>
    <w:rsid w:val="00C9065E"/>
    <w:rsid w:val="00C90B43"/>
    <w:rsid w:val="00C90C65"/>
    <w:rsid w:val="00C90C82"/>
    <w:rsid w:val="00C90F7A"/>
    <w:rsid w:val="00C911EF"/>
    <w:rsid w:val="00C91207"/>
    <w:rsid w:val="00C9129A"/>
    <w:rsid w:val="00C9154D"/>
    <w:rsid w:val="00C915C3"/>
    <w:rsid w:val="00C91CFB"/>
    <w:rsid w:val="00C91FAC"/>
    <w:rsid w:val="00C9220C"/>
    <w:rsid w:val="00C922C5"/>
    <w:rsid w:val="00C92352"/>
    <w:rsid w:val="00C923B7"/>
    <w:rsid w:val="00C92534"/>
    <w:rsid w:val="00C927AB"/>
    <w:rsid w:val="00C92C2A"/>
    <w:rsid w:val="00C9318C"/>
    <w:rsid w:val="00C93297"/>
    <w:rsid w:val="00C932D9"/>
    <w:rsid w:val="00C93533"/>
    <w:rsid w:val="00C93543"/>
    <w:rsid w:val="00C940BA"/>
    <w:rsid w:val="00C94279"/>
    <w:rsid w:val="00C945EC"/>
    <w:rsid w:val="00C94B58"/>
    <w:rsid w:val="00C94BBA"/>
    <w:rsid w:val="00C94E45"/>
    <w:rsid w:val="00C95300"/>
    <w:rsid w:val="00C95548"/>
    <w:rsid w:val="00C955F6"/>
    <w:rsid w:val="00C95656"/>
    <w:rsid w:val="00C95730"/>
    <w:rsid w:val="00C95962"/>
    <w:rsid w:val="00C959AA"/>
    <w:rsid w:val="00C959D1"/>
    <w:rsid w:val="00C95EC0"/>
    <w:rsid w:val="00C9633F"/>
    <w:rsid w:val="00C963E1"/>
    <w:rsid w:val="00C965AD"/>
    <w:rsid w:val="00C96A24"/>
    <w:rsid w:val="00C96D37"/>
    <w:rsid w:val="00C96D71"/>
    <w:rsid w:val="00C96F89"/>
    <w:rsid w:val="00C96FE0"/>
    <w:rsid w:val="00C9730E"/>
    <w:rsid w:val="00C97572"/>
    <w:rsid w:val="00C97671"/>
    <w:rsid w:val="00C9785E"/>
    <w:rsid w:val="00C97AF1"/>
    <w:rsid w:val="00C97BC8"/>
    <w:rsid w:val="00C97D77"/>
    <w:rsid w:val="00CA09AA"/>
    <w:rsid w:val="00CA0AA8"/>
    <w:rsid w:val="00CA0FCC"/>
    <w:rsid w:val="00CA114D"/>
    <w:rsid w:val="00CA1225"/>
    <w:rsid w:val="00CA16E1"/>
    <w:rsid w:val="00CA18D2"/>
    <w:rsid w:val="00CA2480"/>
    <w:rsid w:val="00CA267C"/>
    <w:rsid w:val="00CA28F8"/>
    <w:rsid w:val="00CA2919"/>
    <w:rsid w:val="00CA2C56"/>
    <w:rsid w:val="00CA2ED2"/>
    <w:rsid w:val="00CA31B9"/>
    <w:rsid w:val="00CA342B"/>
    <w:rsid w:val="00CA35F0"/>
    <w:rsid w:val="00CA3E24"/>
    <w:rsid w:val="00CA41D8"/>
    <w:rsid w:val="00CA41DB"/>
    <w:rsid w:val="00CA4572"/>
    <w:rsid w:val="00CA49C0"/>
    <w:rsid w:val="00CA4A24"/>
    <w:rsid w:val="00CA4A3F"/>
    <w:rsid w:val="00CA4C14"/>
    <w:rsid w:val="00CA4E07"/>
    <w:rsid w:val="00CA4F58"/>
    <w:rsid w:val="00CA4FC2"/>
    <w:rsid w:val="00CA51A0"/>
    <w:rsid w:val="00CA5623"/>
    <w:rsid w:val="00CA57E3"/>
    <w:rsid w:val="00CA5DA3"/>
    <w:rsid w:val="00CA60BE"/>
    <w:rsid w:val="00CA6156"/>
    <w:rsid w:val="00CA6164"/>
    <w:rsid w:val="00CA6BDF"/>
    <w:rsid w:val="00CA6D98"/>
    <w:rsid w:val="00CA7239"/>
    <w:rsid w:val="00CA724A"/>
    <w:rsid w:val="00CA7E66"/>
    <w:rsid w:val="00CA7EF3"/>
    <w:rsid w:val="00CA7F17"/>
    <w:rsid w:val="00CB00AB"/>
    <w:rsid w:val="00CB010F"/>
    <w:rsid w:val="00CB01BC"/>
    <w:rsid w:val="00CB03CF"/>
    <w:rsid w:val="00CB047F"/>
    <w:rsid w:val="00CB04F4"/>
    <w:rsid w:val="00CB0576"/>
    <w:rsid w:val="00CB0763"/>
    <w:rsid w:val="00CB11BD"/>
    <w:rsid w:val="00CB1368"/>
    <w:rsid w:val="00CB167F"/>
    <w:rsid w:val="00CB1720"/>
    <w:rsid w:val="00CB1C10"/>
    <w:rsid w:val="00CB1E9F"/>
    <w:rsid w:val="00CB1F2A"/>
    <w:rsid w:val="00CB2674"/>
    <w:rsid w:val="00CB299C"/>
    <w:rsid w:val="00CB2BBA"/>
    <w:rsid w:val="00CB35ED"/>
    <w:rsid w:val="00CB39EB"/>
    <w:rsid w:val="00CB3B81"/>
    <w:rsid w:val="00CB41E7"/>
    <w:rsid w:val="00CB46FD"/>
    <w:rsid w:val="00CB480A"/>
    <w:rsid w:val="00CB49C7"/>
    <w:rsid w:val="00CB4FA5"/>
    <w:rsid w:val="00CB5008"/>
    <w:rsid w:val="00CB58DD"/>
    <w:rsid w:val="00CB5906"/>
    <w:rsid w:val="00CB5DC5"/>
    <w:rsid w:val="00CB6343"/>
    <w:rsid w:val="00CB6517"/>
    <w:rsid w:val="00CB668B"/>
    <w:rsid w:val="00CB66BF"/>
    <w:rsid w:val="00CB67DB"/>
    <w:rsid w:val="00CB6F41"/>
    <w:rsid w:val="00CB71E6"/>
    <w:rsid w:val="00CB7648"/>
    <w:rsid w:val="00CB79A4"/>
    <w:rsid w:val="00CB7B6B"/>
    <w:rsid w:val="00CB7F5F"/>
    <w:rsid w:val="00CC00B7"/>
    <w:rsid w:val="00CC0304"/>
    <w:rsid w:val="00CC034B"/>
    <w:rsid w:val="00CC07B6"/>
    <w:rsid w:val="00CC07BA"/>
    <w:rsid w:val="00CC099A"/>
    <w:rsid w:val="00CC0AA7"/>
    <w:rsid w:val="00CC0E56"/>
    <w:rsid w:val="00CC14F9"/>
    <w:rsid w:val="00CC153E"/>
    <w:rsid w:val="00CC1555"/>
    <w:rsid w:val="00CC172A"/>
    <w:rsid w:val="00CC1A18"/>
    <w:rsid w:val="00CC1CF9"/>
    <w:rsid w:val="00CC1D2E"/>
    <w:rsid w:val="00CC1E3E"/>
    <w:rsid w:val="00CC1E40"/>
    <w:rsid w:val="00CC21A6"/>
    <w:rsid w:val="00CC27F5"/>
    <w:rsid w:val="00CC2D18"/>
    <w:rsid w:val="00CC2EFE"/>
    <w:rsid w:val="00CC32B0"/>
    <w:rsid w:val="00CC33CB"/>
    <w:rsid w:val="00CC3A3A"/>
    <w:rsid w:val="00CC3AB6"/>
    <w:rsid w:val="00CC3B1C"/>
    <w:rsid w:val="00CC3D5F"/>
    <w:rsid w:val="00CC3D8D"/>
    <w:rsid w:val="00CC3E8C"/>
    <w:rsid w:val="00CC400F"/>
    <w:rsid w:val="00CC40D2"/>
    <w:rsid w:val="00CC4365"/>
    <w:rsid w:val="00CC4731"/>
    <w:rsid w:val="00CC4C5E"/>
    <w:rsid w:val="00CC4CD7"/>
    <w:rsid w:val="00CC4EB8"/>
    <w:rsid w:val="00CC4EF6"/>
    <w:rsid w:val="00CC4F58"/>
    <w:rsid w:val="00CC4F5B"/>
    <w:rsid w:val="00CC57AE"/>
    <w:rsid w:val="00CC5915"/>
    <w:rsid w:val="00CC5A8E"/>
    <w:rsid w:val="00CC606C"/>
    <w:rsid w:val="00CC620F"/>
    <w:rsid w:val="00CC652C"/>
    <w:rsid w:val="00CC728B"/>
    <w:rsid w:val="00CC7356"/>
    <w:rsid w:val="00CC74D5"/>
    <w:rsid w:val="00CC78BA"/>
    <w:rsid w:val="00CC7A6D"/>
    <w:rsid w:val="00CC7DF5"/>
    <w:rsid w:val="00CD00AA"/>
    <w:rsid w:val="00CD04B6"/>
    <w:rsid w:val="00CD0740"/>
    <w:rsid w:val="00CD0768"/>
    <w:rsid w:val="00CD0B87"/>
    <w:rsid w:val="00CD14CB"/>
    <w:rsid w:val="00CD179D"/>
    <w:rsid w:val="00CD196B"/>
    <w:rsid w:val="00CD1D6E"/>
    <w:rsid w:val="00CD1E74"/>
    <w:rsid w:val="00CD20AE"/>
    <w:rsid w:val="00CD21B4"/>
    <w:rsid w:val="00CD2585"/>
    <w:rsid w:val="00CD283A"/>
    <w:rsid w:val="00CD309B"/>
    <w:rsid w:val="00CD3122"/>
    <w:rsid w:val="00CD325D"/>
    <w:rsid w:val="00CD334A"/>
    <w:rsid w:val="00CD3372"/>
    <w:rsid w:val="00CD3421"/>
    <w:rsid w:val="00CD3727"/>
    <w:rsid w:val="00CD37FC"/>
    <w:rsid w:val="00CD398E"/>
    <w:rsid w:val="00CD3B95"/>
    <w:rsid w:val="00CD3C3B"/>
    <w:rsid w:val="00CD3D0C"/>
    <w:rsid w:val="00CD3D4B"/>
    <w:rsid w:val="00CD3F09"/>
    <w:rsid w:val="00CD3FAF"/>
    <w:rsid w:val="00CD454E"/>
    <w:rsid w:val="00CD492B"/>
    <w:rsid w:val="00CD5768"/>
    <w:rsid w:val="00CD5ADA"/>
    <w:rsid w:val="00CD5C02"/>
    <w:rsid w:val="00CD5F80"/>
    <w:rsid w:val="00CD61E3"/>
    <w:rsid w:val="00CD6823"/>
    <w:rsid w:val="00CD6D63"/>
    <w:rsid w:val="00CD6E0B"/>
    <w:rsid w:val="00CD707E"/>
    <w:rsid w:val="00CD70DB"/>
    <w:rsid w:val="00CD711C"/>
    <w:rsid w:val="00CD736C"/>
    <w:rsid w:val="00CD787F"/>
    <w:rsid w:val="00CD7A86"/>
    <w:rsid w:val="00CE025E"/>
    <w:rsid w:val="00CE030D"/>
    <w:rsid w:val="00CE03B6"/>
    <w:rsid w:val="00CE05F2"/>
    <w:rsid w:val="00CE0CBF"/>
    <w:rsid w:val="00CE0F12"/>
    <w:rsid w:val="00CE112E"/>
    <w:rsid w:val="00CE1225"/>
    <w:rsid w:val="00CE132D"/>
    <w:rsid w:val="00CE143E"/>
    <w:rsid w:val="00CE14A0"/>
    <w:rsid w:val="00CE1512"/>
    <w:rsid w:val="00CE19F2"/>
    <w:rsid w:val="00CE253D"/>
    <w:rsid w:val="00CE2858"/>
    <w:rsid w:val="00CE2992"/>
    <w:rsid w:val="00CE29B3"/>
    <w:rsid w:val="00CE3180"/>
    <w:rsid w:val="00CE3257"/>
    <w:rsid w:val="00CE38AA"/>
    <w:rsid w:val="00CE3B81"/>
    <w:rsid w:val="00CE3CDC"/>
    <w:rsid w:val="00CE3D16"/>
    <w:rsid w:val="00CE3D41"/>
    <w:rsid w:val="00CE3FBA"/>
    <w:rsid w:val="00CE517F"/>
    <w:rsid w:val="00CE525D"/>
    <w:rsid w:val="00CE5386"/>
    <w:rsid w:val="00CE53A7"/>
    <w:rsid w:val="00CE5854"/>
    <w:rsid w:val="00CE5E50"/>
    <w:rsid w:val="00CE5F62"/>
    <w:rsid w:val="00CE630B"/>
    <w:rsid w:val="00CE69F3"/>
    <w:rsid w:val="00CE6AD5"/>
    <w:rsid w:val="00CE6E24"/>
    <w:rsid w:val="00CE6FFB"/>
    <w:rsid w:val="00CE71F8"/>
    <w:rsid w:val="00CE7392"/>
    <w:rsid w:val="00CE76BD"/>
    <w:rsid w:val="00CE781A"/>
    <w:rsid w:val="00CE7BFD"/>
    <w:rsid w:val="00CF0131"/>
    <w:rsid w:val="00CF02AC"/>
    <w:rsid w:val="00CF057C"/>
    <w:rsid w:val="00CF06E6"/>
    <w:rsid w:val="00CF0878"/>
    <w:rsid w:val="00CF08B8"/>
    <w:rsid w:val="00CF0CD7"/>
    <w:rsid w:val="00CF0DD9"/>
    <w:rsid w:val="00CF163C"/>
    <w:rsid w:val="00CF1847"/>
    <w:rsid w:val="00CF18AB"/>
    <w:rsid w:val="00CF1AA6"/>
    <w:rsid w:val="00CF1C27"/>
    <w:rsid w:val="00CF1EF6"/>
    <w:rsid w:val="00CF20C8"/>
    <w:rsid w:val="00CF21CF"/>
    <w:rsid w:val="00CF23EB"/>
    <w:rsid w:val="00CF2639"/>
    <w:rsid w:val="00CF2971"/>
    <w:rsid w:val="00CF2A06"/>
    <w:rsid w:val="00CF2EF5"/>
    <w:rsid w:val="00CF2FBF"/>
    <w:rsid w:val="00CF33BA"/>
    <w:rsid w:val="00CF3672"/>
    <w:rsid w:val="00CF397A"/>
    <w:rsid w:val="00CF3E2B"/>
    <w:rsid w:val="00CF3F01"/>
    <w:rsid w:val="00CF4050"/>
    <w:rsid w:val="00CF41AE"/>
    <w:rsid w:val="00CF4429"/>
    <w:rsid w:val="00CF495B"/>
    <w:rsid w:val="00CF4B3B"/>
    <w:rsid w:val="00CF4E38"/>
    <w:rsid w:val="00CF4F02"/>
    <w:rsid w:val="00CF4F88"/>
    <w:rsid w:val="00CF5A64"/>
    <w:rsid w:val="00CF5EE9"/>
    <w:rsid w:val="00CF61A3"/>
    <w:rsid w:val="00CF62A9"/>
    <w:rsid w:val="00CF6650"/>
    <w:rsid w:val="00CF66DE"/>
    <w:rsid w:val="00CF6848"/>
    <w:rsid w:val="00CF690F"/>
    <w:rsid w:val="00CF6AF3"/>
    <w:rsid w:val="00CF6B46"/>
    <w:rsid w:val="00CF6C9A"/>
    <w:rsid w:val="00CF74F6"/>
    <w:rsid w:val="00CF760E"/>
    <w:rsid w:val="00CF76AE"/>
    <w:rsid w:val="00CF7896"/>
    <w:rsid w:val="00CF7CCF"/>
    <w:rsid w:val="00CF7D8D"/>
    <w:rsid w:val="00D0033A"/>
    <w:rsid w:val="00D00522"/>
    <w:rsid w:val="00D00535"/>
    <w:rsid w:val="00D00B22"/>
    <w:rsid w:val="00D00DA0"/>
    <w:rsid w:val="00D00FCA"/>
    <w:rsid w:val="00D01752"/>
    <w:rsid w:val="00D017EE"/>
    <w:rsid w:val="00D01C73"/>
    <w:rsid w:val="00D0220F"/>
    <w:rsid w:val="00D02264"/>
    <w:rsid w:val="00D02369"/>
    <w:rsid w:val="00D024C7"/>
    <w:rsid w:val="00D02683"/>
    <w:rsid w:val="00D02AFC"/>
    <w:rsid w:val="00D02B7B"/>
    <w:rsid w:val="00D02C36"/>
    <w:rsid w:val="00D02E17"/>
    <w:rsid w:val="00D02F2F"/>
    <w:rsid w:val="00D0321D"/>
    <w:rsid w:val="00D03B36"/>
    <w:rsid w:val="00D04621"/>
    <w:rsid w:val="00D04A63"/>
    <w:rsid w:val="00D04FC8"/>
    <w:rsid w:val="00D050BA"/>
    <w:rsid w:val="00D05647"/>
    <w:rsid w:val="00D05689"/>
    <w:rsid w:val="00D05B47"/>
    <w:rsid w:val="00D05F62"/>
    <w:rsid w:val="00D05FD4"/>
    <w:rsid w:val="00D06088"/>
    <w:rsid w:val="00D0675C"/>
    <w:rsid w:val="00D06800"/>
    <w:rsid w:val="00D06B22"/>
    <w:rsid w:val="00D06DED"/>
    <w:rsid w:val="00D070AD"/>
    <w:rsid w:val="00D0730A"/>
    <w:rsid w:val="00D073D1"/>
    <w:rsid w:val="00D078A7"/>
    <w:rsid w:val="00D078A9"/>
    <w:rsid w:val="00D078C9"/>
    <w:rsid w:val="00D07D73"/>
    <w:rsid w:val="00D07DCA"/>
    <w:rsid w:val="00D07E5F"/>
    <w:rsid w:val="00D07E66"/>
    <w:rsid w:val="00D1023A"/>
    <w:rsid w:val="00D10A74"/>
    <w:rsid w:val="00D10D83"/>
    <w:rsid w:val="00D1121C"/>
    <w:rsid w:val="00D113AD"/>
    <w:rsid w:val="00D11672"/>
    <w:rsid w:val="00D11873"/>
    <w:rsid w:val="00D118F6"/>
    <w:rsid w:val="00D11D16"/>
    <w:rsid w:val="00D11E2D"/>
    <w:rsid w:val="00D11FAE"/>
    <w:rsid w:val="00D12371"/>
    <w:rsid w:val="00D12440"/>
    <w:rsid w:val="00D1249E"/>
    <w:rsid w:val="00D126E6"/>
    <w:rsid w:val="00D126F8"/>
    <w:rsid w:val="00D128F5"/>
    <w:rsid w:val="00D12B75"/>
    <w:rsid w:val="00D12CB4"/>
    <w:rsid w:val="00D1303E"/>
    <w:rsid w:val="00D133A1"/>
    <w:rsid w:val="00D13451"/>
    <w:rsid w:val="00D13820"/>
    <w:rsid w:val="00D13880"/>
    <w:rsid w:val="00D139C5"/>
    <w:rsid w:val="00D13A1D"/>
    <w:rsid w:val="00D13BBC"/>
    <w:rsid w:val="00D13F9F"/>
    <w:rsid w:val="00D1404F"/>
    <w:rsid w:val="00D14204"/>
    <w:rsid w:val="00D14300"/>
    <w:rsid w:val="00D14854"/>
    <w:rsid w:val="00D150C5"/>
    <w:rsid w:val="00D1552A"/>
    <w:rsid w:val="00D15D9D"/>
    <w:rsid w:val="00D1624D"/>
    <w:rsid w:val="00D16632"/>
    <w:rsid w:val="00D167A4"/>
    <w:rsid w:val="00D17550"/>
    <w:rsid w:val="00D17869"/>
    <w:rsid w:val="00D1792B"/>
    <w:rsid w:val="00D17F37"/>
    <w:rsid w:val="00D17FDC"/>
    <w:rsid w:val="00D2016A"/>
    <w:rsid w:val="00D202D3"/>
    <w:rsid w:val="00D20438"/>
    <w:rsid w:val="00D2166C"/>
    <w:rsid w:val="00D2171B"/>
    <w:rsid w:val="00D217CE"/>
    <w:rsid w:val="00D21A77"/>
    <w:rsid w:val="00D21D8E"/>
    <w:rsid w:val="00D21DDB"/>
    <w:rsid w:val="00D21E67"/>
    <w:rsid w:val="00D22148"/>
    <w:rsid w:val="00D22406"/>
    <w:rsid w:val="00D22555"/>
    <w:rsid w:val="00D229A3"/>
    <w:rsid w:val="00D22A24"/>
    <w:rsid w:val="00D22D40"/>
    <w:rsid w:val="00D232E5"/>
    <w:rsid w:val="00D2348D"/>
    <w:rsid w:val="00D23556"/>
    <w:rsid w:val="00D239AD"/>
    <w:rsid w:val="00D239F9"/>
    <w:rsid w:val="00D23A1F"/>
    <w:rsid w:val="00D23B89"/>
    <w:rsid w:val="00D23BE2"/>
    <w:rsid w:val="00D23CE2"/>
    <w:rsid w:val="00D244D5"/>
    <w:rsid w:val="00D24602"/>
    <w:rsid w:val="00D248B7"/>
    <w:rsid w:val="00D24D04"/>
    <w:rsid w:val="00D24E65"/>
    <w:rsid w:val="00D256CC"/>
    <w:rsid w:val="00D25866"/>
    <w:rsid w:val="00D258DF"/>
    <w:rsid w:val="00D25A61"/>
    <w:rsid w:val="00D25E03"/>
    <w:rsid w:val="00D261FB"/>
    <w:rsid w:val="00D26283"/>
    <w:rsid w:val="00D263B5"/>
    <w:rsid w:val="00D26586"/>
    <w:rsid w:val="00D2664C"/>
    <w:rsid w:val="00D2670D"/>
    <w:rsid w:val="00D26B2E"/>
    <w:rsid w:val="00D26D72"/>
    <w:rsid w:val="00D26DBE"/>
    <w:rsid w:val="00D27788"/>
    <w:rsid w:val="00D27AAD"/>
    <w:rsid w:val="00D27F01"/>
    <w:rsid w:val="00D3013B"/>
    <w:rsid w:val="00D301F6"/>
    <w:rsid w:val="00D3022D"/>
    <w:rsid w:val="00D30373"/>
    <w:rsid w:val="00D30707"/>
    <w:rsid w:val="00D309B2"/>
    <w:rsid w:val="00D309D3"/>
    <w:rsid w:val="00D30C46"/>
    <w:rsid w:val="00D30FC7"/>
    <w:rsid w:val="00D311F1"/>
    <w:rsid w:val="00D31B9F"/>
    <w:rsid w:val="00D31BEA"/>
    <w:rsid w:val="00D32088"/>
    <w:rsid w:val="00D3228D"/>
    <w:rsid w:val="00D322CF"/>
    <w:rsid w:val="00D3322A"/>
    <w:rsid w:val="00D33313"/>
    <w:rsid w:val="00D33379"/>
    <w:rsid w:val="00D333D7"/>
    <w:rsid w:val="00D33410"/>
    <w:rsid w:val="00D33418"/>
    <w:rsid w:val="00D33458"/>
    <w:rsid w:val="00D33A9A"/>
    <w:rsid w:val="00D33AFC"/>
    <w:rsid w:val="00D33C0E"/>
    <w:rsid w:val="00D33C2E"/>
    <w:rsid w:val="00D33E11"/>
    <w:rsid w:val="00D3410B"/>
    <w:rsid w:val="00D3423D"/>
    <w:rsid w:val="00D344C9"/>
    <w:rsid w:val="00D34876"/>
    <w:rsid w:val="00D34965"/>
    <w:rsid w:val="00D35226"/>
    <w:rsid w:val="00D358B2"/>
    <w:rsid w:val="00D359BB"/>
    <w:rsid w:val="00D35BF5"/>
    <w:rsid w:val="00D3609F"/>
    <w:rsid w:val="00D3610A"/>
    <w:rsid w:val="00D36357"/>
    <w:rsid w:val="00D366C8"/>
    <w:rsid w:val="00D368C6"/>
    <w:rsid w:val="00D369DF"/>
    <w:rsid w:val="00D36C8E"/>
    <w:rsid w:val="00D36D5A"/>
    <w:rsid w:val="00D372DC"/>
    <w:rsid w:val="00D37A26"/>
    <w:rsid w:val="00D37C2D"/>
    <w:rsid w:val="00D37F6A"/>
    <w:rsid w:val="00D40109"/>
    <w:rsid w:val="00D403C6"/>
    <w:rsid w:val="00D40429"/>
    <w:rsid w:val="00D404CE"/>
    <w:rsid w:val="00D40A5C"/>
    <w:rsid w:val="00D40D79"/>
    <w:rsid w:val="00D40E25"/>
    <w:rsid w:val="00D40E78"/>
    <w:rsid w:val="00D40F5C"/>
    <w:rsid w:val="00D41009"/>
    <w:rsid w:val="00D4110B"/>
    <w:rsid w:val="00D4111A"/>
    <w:rsid w:val="00D41901"/>
    <w:rsid w:val="00D4197A"/>
    <w:rsid w:val="00D41CD0"/>
    <w:rsid w:val="00D421D9"/>
    <w:rsid w:val="00D42223"/>
    <w:rsid w:val="00D422E4"/>
    <w:rsid w:val="00D424E7"/>
    <w:rsid w:val="00D426FB"/>
    <w:rsid w:val="00D42B71"/>
    <w:rsid w:val="00D42D5D"/>
    <w:rsid w:val="00D42DC4"/>
    <w:rsid w:val="00D43888"/>
    <w:rsid w:val="00D43FA8"/>
    <w:rsid w:val="00D4429F"/>
    <w:rsid w:val="00D44A5C"/>
    <w:rsid w:val="00D44FDF"/>
    <w:rsid w:val="00D45051"/>
    <w:rsid w:val="00D45459"/>
    <w:rsid w:val="00D45819"/>
    <w:rsid w:val="00D459CE"/>
    <w:rsid w:val="00D45B68"/>
    <w:rsid w:val="00D45BE6"/>
    <w:rsid w:val="00D46280"/>
    <w:rsid w:val="00D466E5"/>
    <w:rsid w:val="00D467C7"/>
    <w:rsid w:val="00D4688E"/>
    <w:rsid w:val="00D46F2D"/>
    <w:rsid w:val="00D471EF"/>
    <w:rsid w:val="00D475CC"/>
    <w:rsid w:val="00D4766F"/>
    <w:rsid w:val="00D477E2"/>
    <w:rsid w:val="00D4785C"/>
    <w:rsid w:val="00D47A34"/>
    <w:rsid w:val="00D47AE4"/>
    <w:rsid w:val="00D47F1A"/>
    <w:rsid w:val="00D5044A"/>
    <w:rsid w:val="00D50772"/>
    <w:rsid w:val="00D508A5"/>
    <w:rsid w:val="00D50C59"/>
    <w:rsid w:val="00D50C82"/>
    <w:rsid w:val="00D50C96"/>
    <w:rsid w:val="00D50CF3"/>
    <w:rsid w:val="00D50F95"/>
    <w:rsid w:val="00D5102A"/>
    <w:rsid w:val="00D51083"/>
    <w:rsid w:val="00D512D1"/>
    <w:rsid w:val="00D513F0"/>
    <w:rsid w:val="00D5144F"/>
    <w:rsid w:val="00D51565"/>
    <w:rsid w:val="00D5168B"/>
    <w:rsid w:val="00D51AAF"/>
    <w:rsid w:val="00D51DB2"/>
    <w:rsid w:val="00D51F84"/>
    <w:rsid w:val="00D52200"/>
    <w:rsid w:val="00D52283"/>
    <w:rsid w:val="00D52400"/>
    <w:rsid w:val="00D527A2"/>
    <w:rsid w:val="00D52A9A"/>
    <w:rsid w:val="00D52E1D"/>
    <w:rsid w:val="00D53621"/>
    <w:rsid w:val="00D53768"/>
    <w:rsid w:val="00D537B0"/>
    <w:rsid w:val="00D5419B"/>
    <w:rsid w:val="00D54370"/>
    <w:rsid w:val="00D5438E"/>
    <w:rsid w:val="00D545BB"/>
    <w:rsid w:val="00D54C59"/>
    <w:rsid w:val="00D54CA0"/>
    <w:rsid w:val="00D54D88"/>
    <w:rsid w:val="00D550ED"/>
    <w:rsid w:val="00D551E6"/>
    <w:rsid w:val="00D5521C"/>
    <w:rsid w:val="00D554E6"/>
    <w:rsid w:val="00D55723"/>
    <w:rsid w:val="00D557D4"/>
    <w:rsid w:val="00D5591F"/>
    <w:rsid w:val="00D55B68"/>
    <w:rsid w:val="00D55BD5"/>
    <w:rsid w:val="00D55C37"/>
    <w:rsid w:val="00D56330"/>
    <w:rsid w:val="00D563C2"/>
    <w:rsid w:val="00D56587"/>
    <w:rsid w:val="00D56810"/>
    <w:rsid w:val="00D56993"/>
    <w:rsid w:val="00D56C31"/>
    <w:rsid w:val="00D56D65"/>
    <w:rsid w:val="00D57012"/>
    <w:rsid w:val="00D5728E"/>
    <w:rsid w:val="00D572B2"/>
    <w:rsid w:val="00D5740A"/>
    <w:rsid w:val="00D57AC0"/>
    <w:rsid w:val="00D57C20"/>
    <w:rsid w:val="00D57CD2"/>
    <w:rsid w:val="00D57F0A"/>
    <w:rsid w:val="00D57FB6"/>
    <w:rsid w:val="00D60207"/>
    <w:rsid w:val="00D6041F"/>
    <w:rsid w:val="00D6078E"/>
    <w:rsid w:val="00D60BCB"/>
    <w:rsid w:val="00D60C1A"/>
    <w:rsid w:val="00D60CB2"/>
    <w:rsid w:val="00D60DD4"/>
    <w:rsid w:val="00D60E27"/>
    <w:rsid w:val="00D610FA"/>
    <w:rsid w:val="00D611E4"/>
    <w:rsid w:val="00D61697"/>
    <w:rsid w:val="00D61B68"/>
    <w:rsid w:val="00D61F85"/>
    <w:rsid w:val="00D62243"/>
    <w:rsid w:val="00D62383"/>
    <w:rsid w:val="00D623BB"/>
    <w:rsid w:val="00D6278F"/>
    <w:rsid w:val="00D6288F"/>
    <w:rsid w:val="00D62949"/>
    <w:rsid w:val="00D629D3"/>
    <w:rsid w:val="00D62DEC"/>
    <w:rsid w:val="00D62E00"/>
    <w:rsid w:val="00D63BAD"/>
    <w:rsid w:val="00D63E7A"/>
    <w:rsid w:val="00D6410E"/>
    <w:rsid w:val="00D6420A"/>
    <w:rsid w:val="00D6447E"/>
    <w:rsid w:val="00D645BF"/>
    <w:rsid w:val="00D647F9"/>
    <w:rsid w:val="00D6485C"/>
    <w:rsid w:val="00D6498E"/>
    <w:rsid w:val="00D64CB8"/>
    <w:rsid w:val="00D65404"/>
    <w:rsid w:val="00D6575A"/>
    <w:rsid w:val="00D65837"/>
    <w:rsid w:val="00D65DD6"/>
    <w:rsid w:val="00D66008"/>
    <w:rsid w:val="00D66022"/>
    <w:rsid w:val="00D66065"/>
    <w:rsid w:val="00D66C66"/>
    <w:rsid w:val="00D66CE6"/>
    <w:rsid w:val="00D66CEF"/>
    <w:rsid w:val="00D66DAA"/>
    <w:rsid w:val="00D671EF"/>
    <w:rsid w:val="00D67888"/>
    <w:rsid w:val="00D7010A"/>
    <w:rsid w:val="00D7040B"/>
    <w:rsid w:val="00D7066F"/>
    <w:rsid w:val="00D70B5B"/>
    <w:rsid w:val="00D70F5E"/>
    <w:rsid w:val="00D70F87"/>
    <w:rsid w:val="00D710ED"/>
    <w:rsid w:val="00D711D9"/>
    <w:rsid w:val="00D7123A"/>
    <w:rsid w:val="00D71385"/>
    <w:rsid w:val="00D7138F"/>
    <w:rsid w:val="00D716A9"/>
    <w:rsid w:val="00D71707"/>
    <w:rsid w:val="00D717F4"/>
    <w:rsid w:val="00D71BD5"/>
    <w:rsid w:val="00D72265"/>
    <w:rsid w:val="00D72334"/>
    <w:rsid w:val="00D72633"/>
    <w:rsid w:val="00D72BDC"/>
    <w:rsid w:val="00D72F56"/>
    <w:rsid w:val="00D73118"/>
    <w:rsid w:val="00D73347"/>
    <w:rsid w:val="00D7364D"/>
    <w:rsid w:val="00D736F4"/>
    <w:rsid w:val="00D73A3C"/>
    <w:rsid w:val="00D73A6B"/>
    <w:rsid w:val="00D73DAD"/>
    <w:rsid w:val="00D73E0D"/>
    <w:rsid w:val="00D73F38"/>
    <w:rsid w:val="00D74461"/>
    <w:rsid w:val="00D74915"/>
    <w:rsid w:val="00D74AF7"/>
    <w:rsid w:val="00D74B95"/>
    <w:rsid w:val="00D7505F"/>
    <w:rsid w:val="00D75199"/>
    <w:rsid w:val="00D75277"/>
    <w:rsid w:val="00D75439"/>
    <w:rsid w:val="00D755A0"/>
    <w:rsid w:val="00D75843"/>
    <w:rsid w:val="00D758A1"/>
    <w:rsid w:val="00D75B37"/>
    <w:rsid w:val="00D75E85"/>
    <w:rsid w:val="00D75F68"/>
    <w:rsid w:val="00D7643F"/>
    <w:rsid w:val="00D7649D"/>
    <w:rsid w:val="00D769F0"/>
    <w:rsid w:val="00D76E0D"/>
    <w:rsid w:val="00D76E83"/>
    <w:rsid w:val="00D771C9"/>
    <w:rsid w:val="00D800A1"/>
    <w:rsid w:val="00D8036A"/>
    <w:rsid w:val="00D8064A"/>
    <w:rsid w:val="00D80AB8"/>
    <w:rsid w:val="00D80C93"/>
    <w:rsid w:val="00D80CCB"/>
    <w:rsid w:val="00D810BF"/>
    <w:rsid w:val="00D81307"/>
    <w:rsid w:val="00D81465"/>
    <w:rsid w:val="00D817FD"/>
    <w:rsid w:val="00D81F6B"/>
    <w:rsid w:val="00D820F3"/>
    <w:rsid w:val="00D82175"/>
    <w:rsid w:val="00D829AC"/>
    <w:rsid w:val="00D82AA1"/>
    <w:rsid w:val="00D83401"/>
    <w:rsid w:val="00D8373E"/>
    <w:rsid w:val="00D837F8"/>
    <w:rsid w:val="00D83850"/>
    <w:rsid w:val="00D83CFE"/>
    <w:rsid w:val="00D840F2"/>
    <w:rsid w:val="00D84268"/>
    <w:rsid w:val="00D84278"/>
    <w:rsid w:val="00D844C0"/>
    <w:rsid w:val="00D846C5"/>
    <w:rsid w:val="00D847C6"/>
    <w:rsid w:val="00D85278"/>
    <w:rsid w:val="00D8654A"/>
    <w:rsid w:val="00D8666C"/>
    <w:rsid w:val="00D86ACF"/>
    <w:rsid w:val="00D86B37"/>
    <w:rsid w:val="00D86EF6"/>
    <w:rsid w:val="00D87154"/>
    <w:rsid w:val="00D873AD"/>
    <w:rsid w:val="00D87635"/>
    <w:rsid w:val="00D8778A"/>
    <w:rsid w:val="00D90196"/>
    <w:rsid w:val="00D91009"/>
    <w:rsid w:val="00D9120D"/>
    <w:rsid w:val="00D9126A"/>
    <w:rsid w:val="00D912DF"/>
    <w:rsid w:val="00D9151F"/>
    <w:rsid w:val="00D919F7"/>
    <w:rsid w:val="00D91A37"/>
    <w:rsid w:val="00D91AEE"/>
    <w:rsid w:val="00D91F8C"/>
    <w:rsid w:val="00D92265"/>
    <w:rsid w:val="00D9230B"/>
    <w:rsid w:val="00D92432"/>
    <w:rsid w:val="00D92558"/>
    <w:rsid w:val="00D92633"/>
    <w:rsid w:val="00D92CBC"/>
    <w:rsid w:val="00D92FD3"/>
    <w:rsid w:val="00D931F2"/>
    <w:rsid w:val="00D9350B"/>
    <w:rsid w:val="00D938C1"/>
    <w:rsid w:val="00D938CE"/>
    <w:rsid w:val="00D93EF4"/>
    <w:rsid w:val="00D94909"/>
    <w:rsid w:val="00D94934"/>
    <w:rsid w:val="00D94B2F"/>
    <w:rsid w:val="00D94BB0"/>
    <w:rsid w:val="00D94FF3"/>
    <w:rsid w:val="00D95047"/>
    <w:rsid w:val="00D95322"/>
    <w:rsid w:val="00D955B0"/>
    <w:rsid w:val="00D957C0"/>
    <w:rsid w:val="00D95BC2"/>
    <w:rsid w:val="00D95BFF"/>
    <w:rsid w:val="00D95F45"/>
    <w:rsid w:val="00D96465"/>
    <w:rsid w:val="00D96496"/>
    <w:rsid w:val="00D96883"/>
    <w:rsid w:val="00D96AD5"/>
    <w:rsid w:val="00D96C9B"/>
    <w:rsid w:val="00D96D54"/>
    <w:rsid w:val="00D96FCE"/>
    <w:rsid w:val="00D971C6"/>
    <w:rsid w:val="00D97514"/>
    <w:rsid w:val="00D9793D"/>
    <w:rsid w:val="00D97C59"/>
    <w:rsid w:val="00D97D08"/>
    <w:rsid w:val="00D97D27"/>
    <w:rsid w:val="00D97E86"/>
    <w:rsid w:val="00DA000D"/>
    <w:rsid w:val="00DA015E"/>
    <w:rsid w:val="00DA02EC"/>
    <w:rsid w:val="00DA0FC0"/>
    <w:rsid w:val="00DA0FE2"/>
    <w:rsid w:val="00DA1094"/>
    <w:rsid w:val="00DA10F6"/>
    <w:rsid w:val="00DA1D80"/>
    <w:rsid w:val="00DA1F1A"/>
    <w:rsid w:val="00DA2046"/>
    <w:rsid w:val="00DA2185"/>
    <w:rsid w:val="00DA23D2"/>
    <w:rsid w:val="00DA29C4"/>
    <w:rsid w:val="00DA2D90"/>
    <w:rsid w:val="00DA310F"/>
    <w:rsid w:val="00DA364D"/>
    <w:rsid w:val="00DA38EE"/>
    <w:rsid w:val="00DA3A26"/>
    <w:rsid w:val="00DA3B43"/>
    <w:rsid w:val="00DA3B7F"/>
    <w:rsid w:val="00DA3D8C"/>
    <w:rsid w:val="00DA3F00"/>
    <w:rsid w:val="00DA416A"/>
    <w:rsid w:val="00DA43CA"/>
    <w:rsid w:val="00DA4562"/>
    <w:rsid w:val="00DA46E3"/>
    <w:rsid w:val="00DA492A"/>
    <w:rsid w:val="00DA49D8"/>
    <w:rsid w:val="00DA581C"/>
    <w:rsid w:val="00DA5CA9"/>
    <w:rsid w:val="00DA5D63"/>
    <w:rsid w:val="00DA5E41"/>
    <w:rsid w:val="00DA5E7E"/>
    <w:rsid w:val="00DA61A7"/>
    <w:rsid w:val="00DA624C"/>
    <w:rsid w:val="00DA632E"/>
    <w:rsid w:val="00DA6518"/>
    <w:rsid w:val="00DA6FAE"/>
    <w:rsid w:val="00DA7018"/>
    <w:rsid w:val="00DA714A"/>
    <w:rsid w:val="00DA71AF"/>
    <w:rsid w:val="00DA727D"/>
    <w:rsid w:val="00DA7A85"/>
    <w:rsid w:val="00DA7BC7"/>
    <w:rsid w:val="00DA7E4C"/>
    <w:rsid w:val="00DA7EC1"/>
    <w:rsid w:val="00DB01E8"/>
    <w:rsid w:val="00DB0564"/>
    <w:rsid w:val="00DB0D5D"/>
    <w:rsid w:val="00DB118D"/>
    <w:rsid w:val="00DB13D7"/>
    <w:rsid w:val="00DB1539"/>
    <w:rsid w:val="00DB1D47"/>
    <w:rsid w:val="00DB1F98"/>
    <w:rsid w:val="00DB2542"/>
    <w:rsid w:val="00DB2557"/>
    <w:rsid w:val="00DB270B"/>
    <w:rsid w:val="00DB273A"/>
    <w:rsid w:val="00DB27E1"/>
    <w:rsid w:val="00DB2CDC"/>
    <w:rsid w:val="00DB2CF9"/>
    <w:rsid w:val="00DB2E0F"/>
    <w:rsid w:val="00DB2F94"/>
    <w:rsid w:val="00DB2FDC"/>
    <w:rsid w:val="00DB35C7"/>
    <w:rsid w:val="00DB3719"/>
    <w:rsid w:val="00DB37E0"/>
    <w:rsid w:val="00DB39DE"/>
    <w:rsid w:val="00DB3AF9"/>
    <w:rsid w:val="00DB3D0B"/>
    <w:rsid w:val="00DB3D52"/>
    <w:rsid w:val="00DB42C3"/>
    <w:rsid w:val="00DB4322"/>
    <w:rsid w:val="00DB4427"/>
    <w:rsid w:val="00DB452C"/>
    <w:rsid w:val="00DB4680"/>
    <w:rsid w:val="00DB4F9D"/>
    <w:rsid w:val="00DB5010"/>
    <w:rsid w:val="00DB5024"/>
    <w:rsid w:val="00DB5799"/>
    <w:rsid w:val="00DB5A21"/>
    <w:rsid w:val="00DB5DEB"/>
    <w:rsid w:val="00DB5EE5"/>
    <w:rsid w:val="00DB6681"/>
    <w:rsid w:val="00DB6FDF"/>
    <w:rsid w:val="00DB70B3"/>
    <w:rsid w:val="00DB749A"/>
    <w:rsid w:val="00DB78FA"/>
    <w:rsid w:val="00DB7E00"/>
    <w:rsid w:val="00DB7E8C"/>
    <w:rsid w:val="00DC0A19"/>
    <w:rsid w:val="00DC0B50"/>
    <w:rsid w:val="00DC0F93"/>
    <w:rsid w:val="00DC1384"/>
    <w:rsid w:val="00DC1439"/>
    <w:rsid w:val="00DC1479"/>
    <w:rsid w:val="00DC1624"/>
    <w:rsid w:val="00DC1763"/>
    <w:rsid w:val="00DC1B4C"/>
    <w:rsid w:val="00DC1FCC"/>
    <w:rsid w:val="00DC22B7"/>
    <w:rsid w:val="00DC257F"/>
    <w:rsid w:val="00DC2898"/>
    <w:rsid w:val="00DC28A6"/>
    <w:rsid w:val="00DC28EC"/>
    <w:rsid w:val="00DC3295"/>
    <w:rsid w:val="00DC3417"/>
    <w:rsid w:val="00DC3922"/>
    <w:rsid w:val="00DC3DE4"/>
    <w:rsid w:val="00DC409A"/>
    <w:rsid w:val="00DC41A2"/>
    <w:rsid w:val="00DC4330"/>
    <w:rsid w:val="00DC48FE"/>
    <w:rsid w:val="00DC4935"/>
    <w:rsid w:val="00DC4CE8"/>
    <w:rsid w:val="00DC4D82"/>
    <w:rsid w:val="00DC5015"/>
    <w:rsid w:val="00DC5115"/>
    <w:rsid w:val="00DC522F"/>
    <w:rsid w:val="00DC5686"/>
    <w:rsid w:val="00DC588E"/>
    <w:rsid w:val="00DC5DBA"/>
    <w:rsid w:val="00DC5E7A"/>
    <w:rsid w:val="00DC5FAB"/>
    <w:rsid w:val="00DC6035"/>
    <w:rsid w:val="00DC63B2"/>
    <w:rsid w:val="00DC65D8"/>
    <w:rsid w:val="00DC6870"/>
    <w:rsid w:val="00DC6877"/>
    <w:rsid w:val="00DC69C6"/>
    <w:rsid w:val="00DC6A94"/>
    <w:rsid w:val="00DC6E29"/>
    <w:rsid w:val="00DC6E96"/>
    <w:rsid w:val="00DC7890"/>
    <w:rsid w:val="00DC79A3"/>
    <w:rsid w:val="00DC7E92"/>
    <w:rsid w:val="00DD02C4"/>
    <w:rsid w:val="00DD02DD"/>
    <w:rsid w:val="00DD044C"/>
    <w:rsid w:val="00DD066C"/>
    <w:rsid w:val="00DD128A"/>
    <w:rsid w:val="00DD12B1"/>
    <w:rsid w:val="00DD12B5"/>
    <w:rsid w:val="00DD18BD"/>
    <w:rsid w:val="00DD1947"/>
    <w:rsid w:val="00DD1E75"/>
    <w:rsid w:val="00DD1EAA"/>
    <w:rsid w:val="00DD1ED7"/>
    <w:rsid w:val="00DD242B"/>
    <w:rsid w:val="00DD2AFE"/>
    <w:rsid w:val="00DD2FE5"/>
    <w:rsid w:val="00DD32DF"/>
    <w:rsid w:val="00DD3401"/>
    <w:rsid w:val="00DD3430"/>
    <w:rsid w:val="00DD3480"/>
    <w:rsid w:val="00DD3565"/>
    <w:rsid w:val="00DD48E6"/>
    <w:rsid w:val="00DD49D3"/>
    <w:rsid w:val="00DD4A2A"/>
    <w:rsid w:val="00DD51CE"/>
    <w:rsid w:val="00DD5439"/>
    <w:rsid w:val="00DD5536"/>
    <w:rsid w:val="00DD59AB"/>
    <w:rsid w:val="00DD5E0E"/>
    <w:rsid w:val="00DD5FFE"/>
    <w:rsid w:val="00DD6396"/>
    <w:rsid w:val="00DD6A0E"/>
    <w:rsid w:val="00DD6C70"/>
    <w:rsid w:val="00DD6DA2"/>
    <w:rsid w:val="00DD700A"/>
    <w:rsid w:val="00DD761C"/>
    <w:rsid w:val="00DD7A0C"/>
    <w:rsid w:val="00DD7AAF"/>
    <w:rsid w:val="00DE0171"/>
    <w:rsid w:val="00DE0333"/>
    <w:rsid w:val="00DE03E1"/>
    <w:rsid w:val="00DE0450"/>
    <w:rsid w:val="00DE0558"/>
    <w:rsid w:val="00DE067E"/>
    <w:rsid w:val="00DE088E"/>
    <w:rsid w:val="00DE1011"/>
    <w:rsid w:val="00DE128B"/>
    <w:rsid w:val="00DE14DB"/>
    <w:rsid w:val="00DE1799"/>
    <w:rsid w:val="00DE1E4F"/>
    <w:rsid w:val="00DE21CF"/>
    <w:rsid w:val="00DE26C2"/>
    <w:rsid w:val="00DE279F"/>
    <w:rsid w:val="00DE2D4B"/>
    <w:rsid w:val="00DE31DC"/>
    <w:rsid w:val="00DE3258"/>
    <w:rsid w:val="00DE36D0"/>
    <w:rsid w:val="00DE3E7C"/>
    <w:rsid w:val="00DE4507"/>
    <w:rsid w:val="00DE464E"/>
    <w:rsid w:val="00DE4664"/>
    <w:rsid w:val="00DE47FC"/>
    <w:rsid w:val="00DE4811"/>
    <w:rsid w:val="00DE4B0C"/>
    <w:rsid w:val="00DE4E2A"/>
    <w:rsid w:val="00DE5036"/>
    <w:rsid w:val="00DE5713"/>
    <w:rsid w:val="00DE5FDA"/>
    <w:rsid w:val="00DE61AA"/>
    <w:rsid w:val="00DE682A"/>
    <w:rsid w:val="00DE6F4F"/>
    <w:rsid w:val="00DE752E"/>
    <w:rsid w:val="00DE7793"/>
    <w:rsid w:val="00DE7D03"/>
    <w:rsid w:val="00DE7F45"/>
    <w:rsid w:val="00DF0257"/>
    <w:rsid w:val="00DF02EC"/>
    <w:rsid w:val="00DF05EC"/>
    <w:rsid w:val="00DF0820"/>
    <w:rsid w:val="00DF094B"/>
    <w:rsid w:val="00DF0D33"/>
    <w:rsid w:val="00DF0E63"/>
    <w:rsid w:val="00DF12DC"/>
    <w:rsid w:val="00DF1300"/>
    <w:rsid w:val="00DF1A61"/>
    <w:rsid w:val="00DF1D3B"/>
    <w:rsid w:val="00DF1EB6"/>
    <w:rsid w:val="00DF1FD6"/>
    <w:rsid w:val="00DF2011"/>
    <w:rsid w:val="00DF2088"/>
    <w:rsid w:val="00DF25AA"/>
    <w:rsid w:val="00DF2CC1"/>
    <w:rsid w:val="00DF30F8"/>
    <w:rsid w:val="00DF32AF"/>
    <w:rsid w:val="00DF3307"/>
    <w:rsid w:val="00DF34C9"/>
    <w:rsid w:val="00DF360E"/>
    <w:rsid w:val="00DF3623"/>
    <w:rsid w:val="00DF3A2C"/>
    <w:rsid w:val="00DF3EE7"/>
    <w:rsid w:val="00DF4158"/>
    <w:rsid w:val="00DF41E3"/>
    <w:rsid w:val="00DF437A"/>
    <w:rsid w:val="00DF4430"/>
    <w:rsid w:val="00DF448E"/>
    <w:rsid w:val="00DF4920"/>
    <w:rsid w:val="00DF4DEA"/>
    <w:rsid w:val="00DF4F19"/>
    <w:rsid w:val="00DF5002"/>
    <w:rsid w:val="00DF5270"/>
    <w:rsid w:val="00DF5960"/>
    <w:rsid w:val="00DF5B4C"/>
    <w:rsid w:val="00DF5C7B"/>
    <w:rsid w:val="00DF5C89"/>
    <w:rsid w:val="00DF6014"/>
    <w:rsid w:val="00DF6122"/>
    <w:rsid w:val="00DF6531"/>
    <w:rsid w:val="00DF6824"/>
    <w:rsid w:val="00DF69A9"/>
    <w:rsid w:val="00DF6A83"/>
    <w:rsid w:val="00DF6D26"/>
    <w:rsid w:val="00DF6F67"/>
    <w:rsid w:val="00DF7226"/>
    <w:rsid w:val="00DF7BC3"/>
    <w:rsid w:val="00E00116"/>
    <w:rsid w:val="00E00266"/>
    <w:rsid w:val="00E00368"/>
    <w:rsid w:val="00E005F5"/>
    <w:rsid w:val="00E00A07"/>
    <w:rsid w:val="00E00A92"/>
    <w:rsid w:val="00E01395"/>
    <w:rsid w:val="00E01700"/>
    <w:rsid w:val="00E0175E"/>
    <w:rsid w:val="00E019EA"/>
    <w:rsid w:val="00E01A5C"/>
    <w:rsid w:val="00E01F60"/>
    <w:rsid w:val="00E02068"/>
    <w:rsid w:val="00E028E6"/>
    <w:rsid w:val="00E02C20"/>
    <w:rsid w:val="00E02F7D"/>
    <w:rsid w:val="00E0324B"/>
    <w:rsid w:val="00E0345F"/>
    <w:rsid w:val="00E03B1D"/>
    <w:rsid w:val="00E03BEA"/>
    <w:rsid w:val="00E03CA2"/>
    <w:rsid w:val="00E0401E"/>
    <w:rsid w:val="00E046C1"/>
    <w:rsid w:val="00E048DD"/>
    <w:rsid w:val="00E049EC"/>
    <w:rsid w:val="00E04AA6"/>
    <w:rsid w:val="00E04FD8"/>
    <w:rsid w:val="00E05A43"/>
    <w:rsid w:val="00E05FC4"/>
    <w:rsid w:val="00E062EF"/>
    <w:rsid w:val="00E067ED"/>
    <w:rsid w:val="00E06977"/>
    <w:rsid w:val="00E06A62"/>
    <w:rsid w:val="00E06AF4"/>
    <w:rsid w:val="00E06F6A"/>
    <w:rsid w:val="00E07334"/>
    <w:rsid w:val="00E073C8"/>
    <w:rsid w:val="00E07686"/>
    <w:rsid w:val="00E07E04"/>
    <w:rsid w:val="00E07E45"/>
    <w:rsid w:val="00E1007C"/>
    <w:rsid w:val="00E10088"/>
    <w:rsid w:val="00E101F9"/>
    <w:rsid w:val="00E102BD"/>
    <w:rsid w:val="00E1039D"/>
    <w:rsid w:val="00E103F8"/>
    <w:rsid w:val="00E104ED"/>
    <w:rsid w:val="00E10631"/>
    <w:rsid w:val="00E10A4A"/>
    <w:rsid w:val="00E10FAA"/>
    <w:rsid w:val="00E11203"/>
    <w:rsid w:val="00E11EB8"/>
    <w:rsid w:val="00E1216B"/>
    <w:rsid w:val="00E1273A"/>
    <w:rsid w:val="00E127F2"/>
    <w:rsid w:val="00E12933"/>
    <w:rsid w:val="00E12A5A"/>
    <w:rsid w:val="00E12AF0"/>
    <w:rsid w:val="00E13326"/>
    <w:rsid w:val="00E136AE"/>
    <w:rsid w:val="00E139D0"/>
    <w:rsid w:val="00E13A9C"/>
    <w:rsid w:val="00E1437C"/>
    <w:rsid w:val="00E143F1"/>
    <w:rsid w:val="00E14577"/>
    <w:rsid w:val="00E145A7"/>
    <w:rsid w:val="00E145E0"/>
    <w:rsid w:val="00E14717"/>
    <w:rsid w:val="00E147E5"/>
    <w:rsid w:val="00E14913"/>
    <w:rsid w:val="00E149D5"/>
    <w:rsid w:val="00E14ACE"/>
    <w:rsid w:val="00E150B1"/>
    <w:rsid w:val="00E15352"/>
    <w:rsid w:val="00E15366"/>
    <w:rsid w:val="00E153A7"/>
    <w:rsid w:val="00E154A1"/>
    <w:rsid w:val="00E15ED2"/>
    <w:rsid w:val="00E164E8"/>
    <w:rsid w:val="00E1654E"/>
    <w:rsid w:val="00E166E9"/>
    <w:rsid w:val="00E167D4"/>
    <w:rsid w:val="00E168E5"/>
    <w:rsid w:val="00E16BCB"/>
    <w:rsid w:val="00E172D5"/>
    <w:rsid w:val="00E175FF"/>
    <w:rsid w:val="00E17BD8"/>
    <w:rsid w:val="00E17C3F"/>
    <w:rsid w:val="00E17C49"/>
    <w:rsid w:val="00E17CFB"/>
    <w:rsid w:val="00E200EF"/>
    <w:rsid w:val="00E201E3"/>
    <w:rsid w:val="00E20661"/>
    <w:rsid w:val="00E20770"/>
    <w:rsid w:val="00E20855"/>
    <w:rsid w:val="00E20862"/>
    <w:rsid w:val="00E20AD1"/>
    <w:rsid w:val="00E20E2C"/>
    <w:rsid w:val="00E214FB"/>
    <w:rsid w:val="00E216A5"/>
    <w:rsid w:val="00E222C6"/>
    <w:rsid w:val="00E224C9"/>
    <w:rsid w:val="00E22625"/>
    <w:rsid w:val="00E2297B"/>
    <w:rsid w:val="00E229F7"/>
    <w:rsid w:val="00E22A10"/>
    <w:rsid w:val="00E22BF5"/>
    <w:rsid w:val="00E22E2F"/>
    <w:rsid w:val="00E22EE3"/>
    <w:rsid w:val="00E22F21"/>
    <w:rsid w:val="00E22F61"/>
    <w:rsid w:val="00E23159"/>
    <w:rsid w:val="00E23224"/>
    <w:rsid w:val="00E23467"/>
    <w:rsid w:val="00E2382B"/>
    <w:rsid w:val="00E23851"/>
    <w:rsid w:val="00E23ACC"/>
    <w:rsid w:val="00E23ADB"/>
    <w:rsid w:val="00E23EDF"/>
    <w:rsid w:val="00E244E5"/>
    <w:rsid w:val="00E244FA"/>
    <w:rsid w:val="00E24553"/>
    <w:rsid w:val="00E24778"/>
    <w:rsid w:val="00E249DC"/>
    <w:rsid w:val="00E24A78"/>
    <w:rsid w:val="00E24D56"/>
    <w:rsid w:val="00E24ECA"/>
    <w:rsid w:val="00E250DB"/>
    <w:rsid w:val="00E251E7"/>
    <w:rsid w:val="00E25328"/>
    <w:rsid w:val="00E25334"/>
    <w:rsid w:val="00E2567F"/>
    <w:rsid w:val="00E25F1D"/>
    <w:rsid w:val="00E25F49"/>
    <w:rsid w:val="00E2617B"/>
    <w:rsid w:val="00E26224"/>
    <w:rsid w:val="00E26660"/>
    <w:rsid w:val="00E26897"/>
    <w:rsid w:val="00E2690E"/>
    <w:rsid w:val="00E272FE"/>
    <w:rsid w:val="00E2751A"/>
    <w:rsid w:val="00E30049"/>
    <w:rsid w:val="00E30063"/>
    <w:rsid w:val="00E30517"/>
    <w:rsid w:val="00E3070A"/>
    <w:rsid w:val="00E30A39"/>
    <w:rsid w:val="00E30A72"/>
    <w:rsid w:val="00E30B9D"/>
    <w:rsid w:val="00E30BC5"/>
    <w:rsid w:val="00E30DB2"/>
    <w:rsid w:val="00E31315"/>
    <w:rsid w:val="00E31506"/>
    <w:rsid w:val="00E3167F"/>
    <w:rsid w:val="00E31E75"/>
    <w:rsid w:val="00E3200D"/>
    <w:rsid w:val="00E32BFF"/>
    <w:rsid w:val="00E32E0E"/>
    <w:rsid w:val="00E3305B"/>
    <w:rsid w:val="00E331E7"/>
    <w:rsid w:val="00E33506"/>
    <w:rsid w:val="00E33802"/>
    <w:rsid w:val="00E33814"/>
    <w:rsid w:val="00E339C6"/>
    <w:rsid w:val="00E33B8C"/>
    <w:rsid w:val="00E33E4D"/>
    <w:rsid w:val="00E34D5C"/>
    <w:rsid w:val="00E34D6F"/>
    <w:rsid w:val="00E34F08"/>
    <w:rsid w:val="00E35470"/>
    <w:rsid w:val="00E35698"/>
    <w:rsid w:val="00E35790"/>
    <w:rsid w:val="00E35AC2"/>
    <w:rsid w:val="00E35EB9"/>
    <w:rsid w:val="00E35F47"/>
    <w:rsid w:val="00E3610B"/>
    <w:rsid w:val="00E363B9"/>
    <w:rsid w:val="00E36400"/>
    <w:rsid w:val="00E368A4"/>
    <w:rsid w:val="00E36AED"/>
    <w:rsid w:val="00E36F55"/>
    <w:rsid w:val="00E37395"/>
    <w:rsid w:val="00E37638"/>
    <w:rsid w:val="00E377BF"/>
    <w:rsid w:val="00E37897"/>
    <w:rsid w:val="00E37C25"/>
    <w:rsid w:val="00E40362"/>
    <w:rsid w:val="00E40AE8"/>
    <w:rsid w:val="00E4157B"/>
    <w:rsid w:val="00E41BAC"/>
    <w:rsid w:val="00E41C73"/>
    <w:rsid w:val="00E420B4"/>
    <w:rsid w:val="00E423C8"/>
    <w:rsid w:val="00E42532"/>
    <w:rsid w:val="00E42D71"/>
    <w:rsid w:val="00E42E2E"/>
    <w:rsid w:val="00E432AE"/>
    <w:rsid w:val="00E434D2"/>
    <w:rsid w:val="00E4356E"/>
    <w:rsid w:val="00E439FF"/>
    <w:rsid w:val="00E43F1E"/>
    <w:rsid w:val="00E441D5"/>
    <w:rsid w:val="00E4427D"/>
    <w:rsid w:val="00E4466A"/>
    <w:rsid w:val="00E447D5"/>
    <w:rsid w:val="00E45041"/>
    <w:rsid w:val="00E450D8"/>
    <w:rsid w:val="00E452D0"/>
    <w:rsid w:val="00E45A9D"/>
    <w:rsid w:val="00E45F03"/>
    <w:rsid w:val="00E460A1"/>
    <w:rsid w:val="00E46288"/>
    <w:rsid w:val="00E46A87"/>
    <w:rsid w:val="00E46CC9"/>
    <w:rsid w:val="00E47D5F"/>
    <w:rsid w:val="00E47D96"/>
    <w:rsid w:val="00E47E78"/>
    <w:rsid w:val="00E50514"/>
    <w:rsid w:val="00E50875"/>
    <w:rsid w:val="00E508D6"/>
    <w:rsid w:val="00E50DDF"/>
    <w:rsid w:val="00E510E8"/>
    <w:rsid w:val="00E5143B"/>
    <w:rsid w:val="00E514AD"/>
    <w:rsid w:val="00E515A3"/>
    <w:rsid w:val="00E51C4D"/>
    <w:rsid w:val="00E51E23"/>
    <w:rsid w:val="00E523F3"/>
    <w:rsid w:val="00E52824"/>
    <w:rsid w:val="00E5296B"/>
    <w:rsid w:val="00E52F76"/>
    <w:rsid w:val="00E5315C"/>
    <w:rsid w:val="00E534EA"/>
    <w:rsid w:val="00E536E3"/>
    <w:rsid w:val="00E538E0"/>
    <w:rsid w:val="00E53DF1"/>
    <w:rsid w:val="00E54667"/>
    <w:rsid w:val="00E547DF"/>
    <w:rsid w:val="00E54D33"/>
    <w:rsid w:val="00E55972"/>
    <w:rsid w:val="00E55E1C"/>
    <w:rsid w:val="00E564C1"/>
    <w:rsid w:val="00E56AF0"/>
    <w:rsid w:val="00E56D97"/>
    <w:rsid w:val="00E56E3C"/>
    <w:rsid w:val="00E56F3C"/>
    <w:rsid w:val="00E56F64"/>
    <w:rsid w:val="00E5711F"/>
    <w:rsid w:val="00E6000E"/>
    <w:rsid w:val="00E60050"/>
    <w:rsid w:val="00E6014B"/>
    <w:rsid w:val="00E602C9"/>
    <w:rsid w:val="00E608B7"/>
    <w:rsid w:val="00E608E1"/>
    <w:rsid w:val="00E609C5"/>
    <w:rsid w:val="00E60D63"/>
    <w:rsid w:val="00E60E12"/>
    <w:rsid w:val="00E60F80"/>
    <w:rsid w:val="00E60FFC"/>
    <w:rsid w:val="00E6134E"/>
    <w:rsid w:val="00E613CE"/>
    <w:rsid w:val="00E61909"/>
    <w:rsid w:val="00E61A55"/>
    <w:rsid w:val="00E61A65"/>
    <w:rsid w:val="00E61DAC"/>
    <w:rsid w:val="00E61F86"/>
    <w:rsid w:val="00E61FB8"/>
    <w:rsid w:val="00E62AF2"/>
    <w:rsid w:val="00E62C6B"/>
    <w:rsid w:val="00E62DDA"/>
    <w:rsid w:val="00E630F7"/>
    <w:rsid w:val="00E6324D"/>
    <w:rsid w:val="00E638B7"/>
    <w:rsid w:val="00E63A8C"/>
    <w:rsid w:val="00E63E5E"/>
    <w:rsid w:val="00E63E68"/>
    <w:rsid w:val="00E641A7"/>
    <w:rsid w:val="00E643D0"/>
    <w:rsid w:val="00E64675"/>
    <w:rsid w:val="00E64763"/>
    <w:rsid w:val="00E647DC"/>
    <w:rsid w:val="00E647F1"/>
    <w:rsid w:val="00E6484F"/>
    <w:rsid w:val="00E64B4F"/>
    <w:rsid w:val="00E6504D"/>
    <w:rsid w:val="00E65A35"/>
    <w:rsid w:val="00E65D31"/>
    <w:rsid w:val="00E65E6B"/>
    <w:rsid w:val="00E6640D"/>
    <w:rsid w:val="00E66550"/>
    <w:rsid w:val="00E666A1"/>
    <w:rsid w:val="00E6682F"/>
    <w:rsid w:val="00E66A62"/>
    <w:rsid w:val="00E6702E"/>
    <w:rsid w:val="00E6756F"/>
    <w:rsid w:val="00E67631"/>
    <w:rsid w:val="00E67FAC"/>
    <w:rsid w:val="00E701CA"/>
    <w:rsid w:val="00E7041A"/>
    <w:rsid w:val="00E705E5"/>
    <w:rsid w:val="00E70B0C"/>
    <w:rsid w:val="00E70E5F"/>
    <w:rsid w:val="00E71952"/>
    <w:rsid w:val="00E71D7D"/>
    <w:rsid w:val="00E71DF1"/>
    <w:rsid w:val="00E71EDB"/>
    <w:rsid w:val="00E71EF2"/>
    <w:rsid w:val="00E72337"/>
    <w:rsid w:val="00E723D3"/>
    <w:rsid w:val="00E7242A"/>
    <w:rsid w:val="00E72737"/>
    <w:rsid w:val="00E72ABE"/>
    <w:rsid w:val="00E72BCC"/>
    <w:rsid w:val="00E73036"/>
    <w:rsid w:val="00E73572"/>
    <w:rsid w:val="00E736D7"/>
    <w:rsid w:val="00E7381E"/>
    <w:rsid w:val="00E739A7"/>
    <w:rsid w:val="00E73E01"/>
    <w:rsid w:val="00E7449A"/>
    <w:rsid w:val="00E74759"/>
    <w:rsid w:val="00E74B5A"/>
    <w:rsid w:val="00E7524F"/>
    <w:rsid w:val="00E7556D"/>
    <w:rsid w:val="00E755D3"/>
    <w:rsid w:val="00E75693"/>
    <w:rsid w:val="00E756FB"/>
    <w:rsid w:val="00E75F5E"/>
    <w:rsid w:val="00E75F72"/>
    <w:rsid w:val="00E75FDD"/>
    <w:rsid w:val="00E76141"/>
    <w:rsid w:val="00E76270"/>
    <w:rsid w:val="00E76B45"/>
    <w:rsid w:val="00E76DD1"/>
    <w:rsid w:val="00E76E50"/>
    <w:rsid w:val="00E77040"/>
    <w:rsid w:val="00E772C4"/>
    <w:rsid w:val="00E77655"/>
    <w:rsid w:val="00E77AB8"/>
    <w:rsid w:val="00E8004E"/>
    <w:rsid w:val="00E80128"/>
    <w:rsid w:val="00E8016D"/>
    <w:rsid w:val="00E810EC"/>
    <w:rsid w:val="00E8112C"/>
    <w:rsid w:val="00E81587"/>
    <w:rsid w:val="00E815F1"/>
    <w:rsid w:val="00E81683"/>
    <w:rsid w:val="00E81C73"/>
    <w:rsid w:val="00E826C8"/>
    <w:rsid w:val="00E82819"/>
    <w:rsid w:val="00E82EE0"/>
    <w:rsid w:val="00E83073"/>
    <w:rsid w:val="00E83280"/>
    <w:rsid w:val="00E832C9"/>
    <w:rsid w:val="00E8344D"/>
    <w:rsid w:val="00E83469"/>
    <w:rsid w:val="00E83C59"/>
    <w:rsid w:val="00E83C7E"/>
    <w:rsid w:val="00E83E6E"/>
    <w:rsid w:val="00E8412F"/>
    <w:rsid w:val="00E8426C"/>
    <w:rsid w:val="00E843EF"/>
    <w:rsid w:val="00E84661"/>
    <w:rsid w:val="00E846A0"/>
    <w:rsid w:val="00E84934"/>
    <w:rsid w:val="00E84A69"/>
    <w:rsid w:val="00E85098"/>
    <w:rsid w:val="00E853AC"/>
    <w:rsid w:val="00E85483"/>
    <w:rsid w:val="00E85A58"/>
    <w:rsid w:val="00E85AD1"/>
    <w:rsid w:val="00E86057"/>
    <w:rsid w:val="00E861F7"/>
    <w:rsid w:val="00E864CA"/>
    <w:rsid w:val="00E86647"/>
    <w:rsid w:val="00E86AA3"/>
    <w:rsid w:val="00E86BF7"/>
    <w:rsid w:val="00E86C0C"/>
    <w:rsid w:val="00E86F70"/>
    <w:rsid w:val="00E87182"/>
    <w:rsid w:val="00E87404"/>
    <w:rsid w:val="00E875C5"/>
    <w:rsid w:val="00E87621"/>
    <w:rsid w:val="00E87690"/>
    <w:rsid w:val="00E879F0"/>
    <w:rsid w:val="00E87AE6"/>
    <w:rsid w:val="00E87BC7"/>
    <w:rsid w:val="00E87E6C"/>
    <w:rsid w:val="00E90FDD"/>
    <w:rsid w:val="00E91139"/>
    <w:rsid w:val="00E915E1"/>
    <w:rsid w:val="00E916E8"/>
    <w:rsid w:val="00E919F0"/>
    <w:rsid w:val="00E91BF2"/>
    <w:rsid w:val="00E91C6B"/>
    <w:rsid w:val="00E91DDE"/>
    <w:rsid w:val="00E91E61"/>
    <w:rsid w:val="00E920B8"/>
    <w:rsid w:val="00E924C7"/>
    <w:rsid w:val="00E9270F"/>
    <w:rsid w:val="00E92797"/>
    <w:rsid w:val="00E9281F"/>
    <w:rsid w:val="00E92EC7"/>
    <w:rsid w:val="00E92F0A"/>
    <w:rsid w:val="00E93168"/>
    <w:rsid w:val="00E93402"/>
    <w:rsid w:val="00E9346A"/>
    <w:rsid w:val="00E934CB"/>
    <w:rsid w:val="00E939E4"/>
    <w:rsid w:val="00E93A7A"/>
    <w:rsid w:val="00E93B3D"/>
    <w:rsid w:val="00E93C59"/>
    <w:rsid w:val="00E93D54"/>
    <w:rsid w:val="00E93D80"/>
    <w:rsid w:val="00E94307"/>
    <w:rsid w:val="00E94352"/>
    <w:rsid w:val="00E946EF"/>
    <w:rsid w:val="00E94732"/>
    <w:rsid w:val="00E94762"/>
    <w:rsid w:val="00E94A93"/>
    <w:rsid w:val="00E94C16"/>
    <w:rsid w:val="00E95754"/>
    <w:rsid w:val="00E959A9"/>
    <w:rsid w:val="00E95A9A"/>
    <w:rsid w:val="00E9627E"/>
    <w:rsid w:val="00E96C84"/>
    <w:rsid w:val="00E96F40"/>
    <w:rsid w:val="00E96FBC"/>
    <w:rsid w:val="00E9702D"/>
    <w:rsid w:val="00E97353"/>
    <w:rsid w:val="00E9738B"/>
    <w:rsid w:val="00E973A9"/>
    <w:rsid w:val="00E97507"/>
    <w:rsid w:val="00E97512"/>
    <w:rsid w:val="00EA0281"/>
    <w:rsid w:val="00EA0431"/>
    <w:rsid w:val="00EA08D3"/>
    <w:rsid w:val="00EA0BD3"/>
    <w:rsid w:val="00EA0BFA"/>
    <w:rsid w:val="00EA0E05"/>
    <w:rsid w:val="00EA0E10"/>
    <w:rsid w:val="00EA193A"/>
    <w:rsid w:val="00EA1B4A"/>
    <w:rsid w:val="00EA1CC1"/>
    <w:rsid w:val="00EA1F23"/>
    <w:rsid w:val="00EA1FCD"/>
    <w:rsid w:val="00EA2271"/>
    <w:rsid w:val="00EA2585"/>
    <w:rsid w:val="00EA2598"/>
    <w:rsid w:val="00EA26F1"/>
    <w:rsid w:val="00EA2730"/>
    <w:rsid w:val="00EA2E84"/>
    <w:rsid w:val="00EA3641"/>
    <w:rsid w:val="00EA3674"/>
    <w:rsid w:val="00EA36FD"/>
    <w:rsid w:val="00EA3D56"/>
    <w:rsid w:val="00EA3D67"/>
    <w:rsid w:val="00EA3DB9"/>
    <w:rsid w:val="00EA3EAA"/>
    <w:rsid w:val="00EA449A"/>
    <w:rsid w:val="00EA475F"/>
    <w:rsid w:val="00EA4769"/>
    <w:rsid w:val="00EA49D1"/>
    <w:rsid w:val="00EA4A36"/>
    <w:rsid w:val="00EA4C26"/>
    <w:rsid w:val="00EA4D25"/>
    <w:rsid w:val="00EA5029"/>
    <w:rsid w:val="00EA5335"/>
    <w:rsid w:val="00EA55DB"/>
    <w:rsid w:val="00EA5C13"/>
    <w:rsid w:val="00EA630B"/>
    <w:rsid w:val="00EA6350"/>
    <w:rsid w:val="00EA6E29"/>
    <w:rsid w:val="00EA6E99"/>
    <w:rsid w:val="00EA7815"/>
    <w:rsid w:val="00EA78FF"/>
    <w:rsid w:val="00EA7981"/>
    <w:rsid w:val="00EA7B1C"/>
    <w:rsid w:val="00EA7CE6"/>
    <w:rsid w:val="00EA7DFB"/>
    <w:rsid w:val="00EA7E15"/>
    <w:rsid w:val="00EA7E9E"/>
    <w:rsid w:val="00EA7EF5"/>
    <w:rsid w:val="00EA7F1F"/>
    <w:rsid w:val="00EB05DC"/>
    <w:rsid w:val="00EB11F6"/>
    <w:rsid w:val="00EB1705"/>
    <w:rsid w:val="00EB1B06"/>
    <w:rsid w:val="00EB1CC5"/>
    <w:rsid w:val="00EB2435"/>
    <w:rsid w:val="00EB2465"/>
    <w:rsid w:val="00EB265B"/>
    <w:rsid w:val="00EB269A"/>
    <w:rsid w:val="00EB2814"/>
    <w:rsid w:val="00EB296A"/>
    <w:rsid w:val="00EB33EE"/>
    <w:rsid w:val="00EB3495"/>
    <w:rsid w:val="00EB34D9"/>
    <w:rsid w:val="00EB3828"/>
    <w:rsid w:val="00EB3953"/>
    <w:rsid w:val="00EB3C79"/>
    <w:rsid w:val="00EB3CE0"/>
    <w:rsid w:val="00EB3DB0"/>
    <w:rsid w:val="00EB410B"/>
    <w:rsid w:val="00EB4128"/>
    <w:rsid w:val="00EB42C8"/>
    <w:rsid w:val="00EB461B"/>
    <w:rsid w:val="00EB4754"/>
    <w:rsid w:val="00EB534C"/>
    <w:rsid w:val="00EB55D2"/>
    <w:rsid w:val="00EB56E5"/>
    <w:rsid w:val="00EB5A08"/>
    <w:rsid w:val="00EB5C31"/>
    <w:rsid w:val="00EB5D33"/>
    <w:rsid w:val="00EB5FF7"/>
    <w:rsid w:val="00EB6721"/>
    <w:rsid w:val="00EB6BAC"/>
    <w:rsid w:val="00EB6C53"/>
    <w:rsid w:val="00EB6F15"/>
    <w:rsid w:val="00EB720A"/>
    <w:rsid w:val="00EB749C"/>
    <w:rsid w:val="00EB7675"/>
    <w:rsid w:val="00EB7832"/>
    <w:rsid w:val="00EB7B45"/>
    <w:rsid w:val="00EB7C50"/>
    <w:rsid w:val="00EB7E4D"/>
    <w:rsid w:val="00EB7E97"/>
    <w:rsid w:val="00EB7F0D"/>
    <w:rsid w:val="00EB7FE8"/>
    <w:rsid w:val="00EC02FA"/>
    <w:rsid w:val="00EC037A"/>
    <w:rsid w:val="00EC0427"/>
    <w:rsid w:val="00EC05B8"/>
    <w:rsid w:val="00EC06DE"/>
    <w:rsid w:val="00EC0AEE"/>
    <w:rsid w:val="00EC0C51"/>
    <w:rsid w:val="00EC114F"/>
    <w:rsid w:val="00EC11FA"/>
    <w:rsid w:val="00EC183D"/>
    <w:rsid w:val="00EC1974"/>
    <w:rsid w:val="00EC1D6A"/>
    <w:rsid w:val="00EC1D83"/>
    <w:rsid w:val="00EC1FE9"/>
    <w:rsid w:val="00EC2487"/>
    <w:rsid w:val="00EC257C"/>
    <w:rsid w:val="00EC2773"/>
    <w:rsid w:val="00EC28CD"/>
    <w:rsid w:val="00EC2915"/>
    <w:rsid w:val="00EC2A25"/>
    <w:rsid w:val="00EC2AF9"/>
    <w:rsid w:val="00EC2B3D"/>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6E3"/>
    <w:rsid w:val="00EC6D68"/>
    <w:rsid w:val="00EC6D82"/>
    <w:rsid w:val="00EC7183"/>
    <w:rsid w:val="00EC71AB"/>
    <w:rsid w:val="00EC7E40"/>
    <w:rsid w:val="00EC7EE8"/>
    <w:rsid w:val="00ED09A0"/>
    <w:rsid w:val="00ED0DE8"/>
    <w:rsid w:val="00ED0EB9"/>
    <w:rsid w:val="00ED0EFF"/>
    <w:rsid w:val="00ED0FE3"/>
    <w:rsid w:val="00ED116E"/>
    <w:rsid w:val="00ED130A"/>
    <w:rsid w:val="00ED1A21"/>
    <w:rsid w:val="00ED1A39"/>
    <w:rsid w:val="00ED1B70"/>
    <w:rsid w:val="00ED1CD6"/>
    <w:rsid w:val="00ED23C4"/>
    <w:rsid w:val="00ED2461"/>
    <w:rsid w:val="00ED27B2"/>
    <w:rsid w:val="00ED29B7"/>
    <w:rsid w:val="00ED2FF1"/>
    <w:rsid w:val="00ED3207"/>
    <w:rsid w:val="00ED32E7"/>
    <w:rsid w:val="00ED341E"/>
    <w:rsid w:val="00ED3423"/>
    <w:rsid w:val="00ED352D"/>
    <w:rsid w:val="00ED3534"/>
    <w:rsid w:val="00ED38D7"/>
    <w:rsid w:val="00ED3B7D"/>
    <w:rsid w:val="00ED3DA3"/>
    <w:rsid w:val="00ED3E65"/>
    <w:rsid w:val="00ED40CC"/>
    <w:rsid w:val="00ED4834"/>
    <w:rsid w:val="00ED4DDF"/>
    <w:rsid w:val="00ED4E3C"/>
    <w:rsid w:val="00ED4EEA"/>
    <w:rsid w:val="00ED5122"/>
    <w:rsid w:val="00ED54F7"/>
    <w:rsid w:val="00ED58F2"/>
    <w:rsid w:val="00ED5A73"/>
    <w:rsid w:val="00ED6100"/>
    <w:rsid w:val="00ED6567"/>
    <w:rsid w:val="00ED6E4E"/>
    <w:rsid w:val="00ED7246"/>
    <w:rsid w:val="00ED7A7F"/>
    <w:rsid w:val="00ED7BAF"/>
    <w:rsid w:val="00EE00AF"/>
    <w:rsid w:val="00EE0243"/>
    <w:rsid w:val="00EE0318"/>
    <w:rsid w:val="00EE08BC"/>
    <w:rsid w:val="00EE0935"/>
    <w:rsid w:val="00EE09EA"/>
    <w:rsid w:val="00EE0A49"/>
    <w:rsid w:val="00EE15CA"/>
    <w:rsid w:val="00EE16FB"/>
    <w:rsid w:val="00EE18BB"/>
    <w:rsid w:val="00EE1938"/>
    <w:rsid w:val="00EE1993"/>
    <w:rsid w:val="00EE1CDA"/>
    <w:rsid w:val="00EE1F7C"/>
    <w:rsid w:val="00EE24B7"/>
    <w:rsid w:val="00EE282E"/>
    <w:rsid w:val="00EE286B"/>
    <w:rsid w:val="00EE2AAB"/>
    <w:rsid w:val="00EE2C8C"/>
    <w:rsid w:val="00EE2D16"/>
    <w:rsid w:val="00EE2E8A"/>
    <w:rsid w:val="00EE3196"/>
    <w:rsid w:val="00EE3203"/>
    <w:rsid w:val="00EE3282"/>
    <w:rsid w:val="00EE3318"/>
    <w:rsid w:val="00EE33A6"/>
    <w:rsid w:val="00EE3DCB"/>
    <w:rsid w:val="00EE443D"/>
    <w:rsid w:val="00EE44A0"/>
    <w:rsid w:val="00EE4825"/>
    <w:rsid w:val="00EE4904"/>
    <w:rsid w:val="00EE5112"/>
    <w:rsid w:val="00EE539F"/>
    <w:rsid w:val="00EE5697"/>
    <w:rsid w:val="00EE5F39"/>
    <w:rsid w:val="00EE62B4"/>
    <w:rsid w:val="00EE636D"/>
    <w:rsid w:val="00EE66B1"/>
    <w:rsid w:val="00EE69BA"/>
    <w:rsid w:val="00EE6A30"/>
    <w:rsid w:val="00EE6A51"/>
    <w:rsid w:val="00EE6CDB"/>
    <w:rsid w:val="00EE6FE4"/>
    <w:rsid w:val="00EE72D5"/>
    <w:rsid w:val="00EE752C"/>
    <w:rsid w:val="00EE788D"/>
    <w:rsid w:val="00EE79A3"/>
    <w:rsid w:val="00EE7AFF"/>
    <w:rsid w:val="00EE7D91"/>
    <w:rsid w:val="00EE7ECE"/>
    <w:rsid w:val="00EE7F2E"/>
    <w:rsid w:val="00EE7FAF"/>
    <w:rsid w:val="00EF00AF"/>
    <w:rsid w:val="00EF082A"/>
    <w:rsid w:val="00EF0E50"/>
    <w:rsid w:val="00EF0EBD"/>
    <w:rsid w:val="00EF16D6"/>
    <w:rsid w:val="00EF17D0"/>
    <w:rsid w:val="00EF1A44"/>
    <w:rsid w:val="00EF1C52"/>
    <w:rsid w:val="00EF1D56"/>
    <w:rsid w:val="00EF209D"/>
    <w:rsid w:val="00EF20FD"/>
    <w:rsid w:val="00EF2457"/>
    <w:rsid w:val="00EF2786"/>
    <w:rsid w:val="00EF28E6"/>
    <w:rsid w:val="00EF2E74"/>
    <w:rsid w:val="00EF34EF"/>
    <w:rsid w:val="00EF3A28"/>
    <w:rsid w:val="00EF3A3D"/>
    <w:rsid w:val="00EF3A4A"/>
    <w:rsid w:val="00EF3AFE"/>
    <w:rsid w:val="00EF3D41"/>
    <w:rsid w:val="00EF3D43"/>
    <w:rsid w:val="00EF3E7D"/>
    <w:rsid w:val="00EF3EE0"/>
    <w:rsid w:val="00EF4078"/>
    <w:rsid w:val="00EF493B"/>
    <w:rsid w:val="00EF495A"/>
    <w:rsid w:val="00EF4A7B"/>
    <w:rsid w:val="00EF4B3A"/>
    <w:rsid w:val="00EF4F32"/>
    <w:rsid w:val="00EF5326"/>
    <w:rsid w:val="00EF57F7"/>
    <w:rsid w:val="00EF5861"/>
    <w:rsid w:val="00EF5873"/>
    <w:rsid w:val="00EF5DA2"/>
    <w:rsid w:val="00EF60BE"/>
    <w:rsid w:val="00EF6192"/>
    <w:rsid w:val="00EF61C2"/>
    <w:rsid w:val="00EF6569"/>
    <w:rsid w:val="00EF6AE4"/>
    <w:rsid w:val="00EF6EF5"/>
    <w:rsid w:val="00EF6F6C"/>
    <w:rsid w:val="00EF71EE"/>
    <w:rsid w:val="00EF7878"/>
    <w:rsid w:val="00EF7F14"/>
    <w:rsid w:val="00EF7F47"/>
    <w:rsid w:val="00F000F0"/>
    <w:rsid w:val="00F00180"/>
    <w:rsid w:val="00F003B4"/>
    <w:rsid w:val="00F004AB"/>
    <w:rsid w:val="00F006E4"/>
    <w:rsid w:val="00F00923"/>
    <w:rsid w:val="00F00C30"/>
    <w:rsid w:val="00F00C9D"/>
    <w:rsid w:val="00F00FF1"/>
    <w:rsid w:val="00F0109A"/>
    <w:rsid w:val="00F01571"/>
    <w:rsid w:val="00F0197D"/>
    <w:rsid w:val="00F01A58"/>
    <w:rsid w:val="00F01C12"/>
    <w:rsid w:val="00F021B1"/>
    <w:rsid w:val="00F02223"/>
    <w:rsid w:val="00F023A1"/>
    <w:rsid w:val="00F0247C"/>
    <w:rsid w:val="00F026AE"/>
    <w:rsid w:val="00F027FF"/>
    <w:rsid w:val="00F02B5B"/>
    <w:rsid w:val="00F0301D"/>
    <w:rsid w:val="00F032DF"/>
    <w:rsid w:val="00F0372A"/>
    <w:rsid w:val="00F037EF"/>
    <w:rsid w:val="00F0388F"/>
    <w:rsid w:val="00F03891"/>
    <w:rsid w:val="00F042DB"/>
    <w:rsid w:val="00F046FD"/>
    <w:rsid w:val="00F04D51"/>
    <w:rsid w:val="00F0585D"/>
    <w:rsid w:val="00F05EED"/>
    <w:rsid w:val="00F06F02"/>
    <w:rsid w:val="00F07187"/>
    <w:rsid w:val="00F071DB"/>
    <w:rsid w:val="00F07A95"/>
    <w:rsid w:val="00F07D29"/>
    <w:rsid w:val="00F10437"/>
    <w:rsid w:val="00F10465"/>
    <w:rsid w:val="00F10581"/>
    <w:rsid w:val="00F10864"/>
    <w:rsid w:val="00F108E6"/>
    <w:rsid w:val="00F10E93"/>
    <w:rsid w:val="00F11055"/>
    <w:rsid w:val="00F11071"/>
    <w:rsid w:val="00F11625"/>
    <w:rsid w:val="00F1165E"/>
    <w:rsid w:val="00F11CF5"/>
    <w:rsid w:val="00F1249A"/>
    <w:rsid w:val="00F125F6"/>
    <w:rsid w:val="00F12B3D"/>
    <w:rsid w:val="00F131B6"/>
    <w:rsid w:val="00F13242"/>
    <w:rsid w:val="00F13EAA"/>
    <w:rsid w:val="00F13F95"/>
    <w:rsid w:val="00F1403E"/>
    <w:rsid w:val="00F140FE"/>
    <w:rsid w:val="00F1415B"/>
    <w:rsid w:val="00F1429E"/>
    <w:rsid w:val="00F14E3F"/>
    <w:rsid w:val="00F14E8E"/>
    <w:rsid w:val="00F14FB4"/>
    <w:rsid w:val="00F14FE0"/>
    <w:rsid w:val="00F1528A"/>
    <w:rsid w:val="00F15804"/>
    <w:rsid w:val="00F158C9"/>
    <w:rsid w:val="00F1643F"/>
    <w:rsid w:val="00F164A1"/>
    <w:rsid w:val="00F165FF"/>
    <w:rsid w:val="00F16772"/>
    <w:rsid w:val="00F16BB1"/>
    <w:rsid w:val="00F175F2"/>
    <w:rsid w:val="00F17A8F"/>
    <w:rsid w:val="00F17D56"/>
    <w:rsid w:val="00F20046"/>
    <w:rsid w:val="00F20242"/>
    <w:rsid w:val="00F20692"/>
    <w:rsid w:val="00F206FE"/>
    <w:rsid w:val="00F20F5B"/>
    <w:rsid w:val="00F21048"/>
    <w:rsid w:val="00F210AB"/>
    <w:rsid w:val="00F2157F"/>
    <w:rsid w:val="00F215F6"/>
    <w:rsid w:val="00F21758"/>
    <w:rsid w:val="00F21857"/>
    <w:rsid w:val="00F218EF"/>
    <w:rsid w:val="00F21DC3"/>
    <w:rsid w:val="00F21F61"/>
    <w:rsid w:val="00F22165"/>
    <w:rsid w:val="00F223FA"/>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4ED"/>
    <w:rsid w:val="00F25EB4"/>
    <w:rsid w:val="00F25F62"/>
    <w:rsid w:val="00F26115"/>
    <w:rsid w:val="00F2617C"/>
    <w:rsid w:val="00F26273"/>
    <w:rsid w:val="00F2643A"/>
    <w:rsid w:val="00F26886"/>
    <w:rsid w:val="00F2699C"/>
    <w:rsid w:val="00F27000"/>
    <w:rsid w:val="00F27E0C"/>
    <w:rsid w:val="00F27E4A"/>
    <w:rsid w:val="00F27F00"/>
    <w:rsid w:val="00F3002F"/>
    <w:rsid w:val="00F30116"/>
    <w:rsid w:val="00F301A8"/>
    <w:rsid w:val="00F30353"/>
    <w:rsid w:val="00F3075E"/>
    <w:rsid w:val="00F308C0"/>
    <w:rsid w:val="00F30E96"/>
    <w:rsid w:val="00F314F2"/>
    <w:rsid w:val="00F318E7"/>
    <w:rsid w:val="00F31BB5"/>
    <w:rsid w:val="00F31F17"/>
    <w:rsid w:val="00F3232E"/>
    <w:rsid w:val="00F3236F"/>
    <w:rsid w:val="00F32374"/>
    <w:rsid w:val="00F32794"/>
    <w:rsid w:val="00F32DD1"/>
    <w:rsid w:val="00F32F0E"/>
    <w:rsid w:val="00F32F3E"/>
    <w:rsid w:val="00F3333E"/>
    <w:rsid w:val="00F335C9"/>
    <w:rsid w:val="00F3383E"/>
    <w:rsid w:val="00F33C5A"/>
    <w:rsid w:val="00F33DA9"/>
    <w:rsid w:val="00F34286"/>
    <w:rsid w:val="00F342E5"/>
    <w:rsid w:val="00F34688"/>
    <w:rsid w:val="00F346BC"/>
    <w:rsid w:val="00F35029"/>
    <w:rsid w:val="00F3521B"/>
    <w:rsid w:val="00F35425"/>
    <w:rsid w:val="00F35561"/>
    <w:rsid w:val="00F35727"/>
    <w:rsid w:val="00F35865"/>
    <w:rsid w:val="00F35E92"/>
    <w:rsid w:val="00F360BA"/>
    <w:rsid w:val="00F36615"/>
    <w:rsid w:val="00F366CE"/>
    <w:rsid w:val="00F368FF"/>
    <w:rsid w:val="00F369FF"/>
    <w:rsid w:val="00F36C0F"/>
    <w:rsid w:val="00F36EC8"/>
    <w:rsid w:val="00F3721C"/>
    <w:rsid w:val="00F377A2"/>
    <w:rsid w:val="00F37922"/>
    <w:rsid w:val="00F37AEF"/>
    <w:rsid w:val="00F37DC6"/>
    <w:rsid w:val="00F37DF0"/>
    <w:rsid w:val="00F4035D"/>
    <w:rsid w:val="00F41737"/>
    <w:rsid w:val="00F41D1F"/>
    <w:rsid w:val="00F42910"/>
    <w:rsid w:val="00F42C2B"/>
    <w:rsid w:val="00F4353A"/>
    <w:rsid w:val="00F439F0"/>
    <w:rsid w:val="00F44659"/>
    <w:rsid w:val="00F44833"/>
    <w:rsid w:val="00F451D4"/>
    <w:rsid w:val="00F451D6"/>
    <w:rsid w:val="00F45B82"/>
    <w:rsid w:val="00F45DAD"/>
    <w:rsid w:val="00F4619F"/>
    <w:rsid w:val="00F46479"/>
    <w:rsid w:val="00F46694"/>
    <w:rsid w:val="00F46772"/>
    <w:rsid w:val="00F467B0"/>
    <w:rsid w:val="00F4683A"/>
    <w:rsid w:val="00F46E40"/>
    <w:rsid w:val="00F46F8B"/>
    <w:rsid w:val="00F47132"/>
    <w:rsid w:val="00F474F9"/>
    <w:rsid w:val="00F47728"/>
    <w:rsid w:val="00F47AF4"/>
    <w:rsid w:val="00F47AFE"/>
    <w:rsid w:val="00F47CBA"/>
    <w:rsid w:val="00F47CF5"/>
    <w:rsid w:val="00F47DE2"/>
    <w:rsid w:val="00F50020"/>
    <w:rsid w:val="00F50442"/>
    <w:rsid w:val="00F50671"/>
    <w:rsid w:val="00F506F6"/>
    <w:rsid w:val="00F50849"/>
    <w:rsid w:val="00F512BF"/>
    <w:rsid w:val="00F51345"/>
    <w:rsid w:val="00F513BA"/>
    <w:rsid w:val="00F51447"/>
    <w:rsid w:val="00F514EF"/>
    <w:rsid w:val="00F516F4"/>
    <w:rsid w:val="00F517EA"/>
    <w:rsid w:val="00F517FC"/>
    <w:rsid w:val="00F51CC5"/>
    <w:rsid w:val="00F52037"/>
    <w:rsid w:val="00F52177"/>
    <w:rsid w:val="00F5234E"/>
    <w:rsid w:val="00F52603"/>
    <w:rsid w:val="00F52756"/>
    <w:rsid w:val="00F52789"/>
    <w:rsid w:val="00F528A1"/>
    <w:rsid w:val="00F52A47"/>
    <w:rsid w:val="00F52A4B"/>
    <w:rsid w:val="00F52BB5"/>
    <w:rsid w:val="00F52C6C"/>
    <w:rsid w:val="00F52DA8"/>
    <w:rsid w:val="00F52E16"/>
    <w:rsid w:val="00F52FA8"/>
    <w:rsid w:val="00F532BD"/>
    <w:rsid w:val="00F532FD"/>
    <w:rsid w:val="00F53551"/>
    <w:rsid w:val="00F538CD"/>
    <w:rsid w:val="00F53AD8"/>
    <w:rsid w:val="00F53C90"/>
    <w:rsid w:val="00F53E57"/>
    <w:rsid w:val="00F54192"/>
    <w:rsid w:val="00F542D8"/>
    <w:rsid w:val="00F54460"/>
    <w:rsid w:val="00F548C8"/>
    <w:rsid w:val="00F54B39"/>
    <w:rsid w:val="00F553D1"/>
    <w:rsid w:val="00F555C3"/>
    <w:rsid w:val="00F558E3"/>
    <w:rsid w:val="00F55AC5"/>
    <w:rsid w:val="00F55B37"/>
    <w:rsid w:val="00F564B4"/>
    <w:rsid w:val="00F56D31"/>
    <w:rsid w:val="00F57183"/>
    <w:rsid w:val="00F5765A"/>
    <w:rsid w:val="00F57C72"/>
    <w:rsid w:val="00F57E51"/>
    <w:rsid w:val="00F60056"/>
    <w:rsid w:val="00F6018A"/>
    <w:rsid w:val="00F6021A"/>
    <w:rsid w:val="00F6021F"/>
    <w:rsid w:val="00F60845"/>
    <w:rsid w:val="00F610B9"/>
    <w:rsid w:val="00F61148"/>
    <w:rsid w:val="00F61158"/>
    <w:rsid w:val="00F614D1"/>
    <w:rsid w:val="00F614D9"/>
    <w:rsid w:val="00F614DB"/>
    <w:rsid w:val="00F61564"/>
    <w:rsid w:val="00F61A22"/>
    <w:rsid w:val="00F61FDE"/>
    <w:rsid w:val="00F62143"/>
    <w:rsid w:val="00F62338"/>
    <w:rsid w:val="00F62377"/>
    <w:rsid w:val="00F6242F"/>
    <w:rsid w:val="00F625B5"/>
    <w:rsid w:val="00F62862"/>
    <w:rsid w:val="00F62FE3"/>
    <w:rsid w:val="00F63005"/>
    <w:rsid w:val="00F63289"/>
    <w:rsid w:val="00F639FA"/>
    <w:rsid w:val="00F63A49"/>
    <w:rsid w:val="00F63CD2"/>
    <w:rsid w:val="00F63F71"/>
    <w:rsid w:val="00F6433C"/>
    <w:rsid w:val="00F648A2"/>
    <w:rsid w:val="00F64928"/>
    <w:rsid w:val="00F64966"/>
    <w:rsid w:val="00F64A67"/>
    <w:rsid w:val="00F64C34"/>
    <w:rsid w:val="00F65920"/>
    <w:rsid w:val="00F65961"/>
    <w:rsid w:val="00F65A69"/>
    <w:rsid w:val="00F65B9D"/>
    <w:rsid w:val="00F65D3D"/>
    <w:rsid w:val="00F65E8A"/>
    <w:rsid w:val="00F65E91"/>
    <w:rsid w:val="00F660B8"/>
    <w:rsid w:val="00F6617D"/>
    <w:rsid w:val="00F663AD"/>
    <w:rsid w:val="00F66596"/>
    <w:rsid w:val="00F66709"/>
    <w:rsid w:val="00F669E3"/>
    <w:rsid w:val="00F66AF7"/>
    <w:rsid w:val="00F672EB"/>
    <w:rsid w:val="00F674DE"/>
    <w:rsid w:val="00F6753C"/>
    <w:rsid w:val="00F67906"/>
    <w:rsid w:val="00F67A85"/>
    <w:rsid w:val="00F67CAB"/>
    <w:rsid w:val="00F67D0D"/>
    <w:rsid w:val="00F701F3"/>
    <w:rsid w:val="00F70845"/>
    <w:rsid w:val="00F71026"/>
    <w:rsid w:val="00F71042"/>
    <w:rsid w:val="00F710A0"/>
    <w:rsid w:val="00F710D9"/>
    <w:rsid w:val="00F716D7"/>
    <w:rsid w:val="00F71976"/>
    <w:rsid w:val="00F71E7A"/>
    <w:rsid w:val="00F71F79"/>
    <w:rsid w:val="00F7219A"/>
    <w:rsid w:val="00F721A1"/>
    <w:rsid w:val="00F724E3"/>
    <w:rsid w:val="00F727AA"/>
    <w:rsid w:val="00F72C94"/>
    <w:rsid w:val="00F73ADB"/>
    <w:rsid w:val="00F73F43"/>
    <w:rsid w:val="00F740DA"/>
    <w:rsid w:val="00F74664"/>
    <w:rsid w:val="00F74791"/>
    <w:rsid w:val="00F747FD"/>
    <w:rsid w:val="00F74A7A"/>
    <w:rsid w:val="00F75C0B"/>
    <w:rsid w:val="00F7618D"/>
    <w:rsid w:val="00F76305"/>
    <w:rsid w:val="00F763DF"/>
    <w:rsid w:val="00F767B7"/>
    <w:rsid w:val="00F7692E"/>
    <w:rsid w:val="00F769C7"/>
    <w:rsid w:val="00F77028"/>
    <w:rsid w:val="00F7792A"/>
    <w:rsid w:val="00F77BD4"/>
    <w:rsid w:val="00F77C47"/>
    <w:rsid w:val="00F77CFA"/>
    <w:rsid w:val="00F802CB"/>
    <w:rsid w:val="00F802D3"/>
    <w:rsid w:val="00F80A32"/>
    <w:rsid w:val="00F80D8F"/>
    <w:rsid w:val="00F8116A"/>
    <w:rsid w:val="00F81311"/>
    <w:rsid w:val="00F81625"/>
    <w:rsid w:val="00F81A54"/>
    <w:rsid w:val="00F81DC1"/>
    <w:rsid w:val="00F81E0E"/>
    <w:rsid w:val="00F81F25"/>
    <w:rsid w:val="00F82272"/>
    <w:rsid w:val="00F825FF"/>
    <w:rsid w:val="00F82760"/>
    <w:rsid w:val="00F82A7D"/>
    <w:rsid w:val="00F82D8E"/>
    <w:rsid w:val="00F83301"/>
    <w:rsid w:val="00F837DD"/>
    <w:rsid w:val="00F83E07"/>
    <w:rsid w:val="00F83E4B"/>
    <w:rsid w:val="00F845E3"/>
    <w:rsid w:val="00F84914"/>
    <w:rsid w:val="00F849D7"/>
    <w:rsid w:val="00F84A18"/>
    <w:rsid w:val="00F84A2F"/>
    <w:rsid w:val="00F84BAB"/>
    <w:rsid w:val="00F84BC6"/>
    <w:rsid w:val="00F84C5A"/>
    <w:rsid w:val="00F84E01"/>
    <w:rsid w:val="00F850C3"/>
    <w:rsid w:val="00F850EB"/>
    <w:rsid w:val="00F85394"/>
    <w:rsid w:val="00F855CB"/>
    <w:rsid w:val="00F85744"/>
    <w:rsid w:val="00F85E78"/>
    <w:rsid w:val="00F86165"/>
    <w:rsid w:val="00F8624E"/>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12"/>
    <w:rsid w:val="00F90C86"/>
    <w:rsid w:val="00F90F6C"/>
    <w:rsid w:val="00F90FD6"/>
    <w:rsid w:val="00F910E4"/>
    <w:rsid w:val="00F91393"/>
    <w:rsid w:val="00F91562"/>
    <w:rsid w:val="00F915AB"/>
    <w:rsid w:val="00F9174D"/>
    <w:rsid w:val="00F91868"/>
    <w:rsid w:val="00F91906"/>
    <w:rsid w:val="00F91932"/>
    <w:rsid w:val="00F91C81"/>
    <w:rsid w:val="00F91CA2"/>
    <w:rsid w:val="00F91DAC"/>
    <w:rsid w:val="00F92174"/>
    <w:rsid w:val="00F923DB"/>
    <w:rsid w:val="00F92725"/>
    <w:rsid w:val="00F92A1A"/>
    <w:rsid w:val="00F92B26"/>
    <w:rsid w:val="00F934E3"/>
    <w:rsid w:val="00F939E7"/>
    <w:rsid w:val="00F93A3D"/>
    <w:rsid w:val="00F93A5F"/>
    <w:rsid w:val="00F94003"/>
    <w:rsid w:val="00F9414D"/>
    <w:rsid w:val="00F94289"/>
    <w:rsid w:val="00F942B6"/>
    <w:rsid w:val="00F945E2"/>
    <w:rsid w:val="00F94737"/>
    <w:rsid w:val="00F9495D"/>
    <w:rsid w:val="00F94CD9"/>
    <w:rsid w:val="00F94F52"/>
    <w:rsid w:val="00F95013"/>
    <w:rsid w:val="00F951BD"/>
    <w:rsid w:val="00F9590D"/>
    <w:rsid w:val="00F96067"/>
    <w:rsid w:val="00F96180"/>
    <w:rsid w:val="00F9632D"/>
    <w:rsid w:val="00F9644F"/>
    <w:rsid w:val="00F96479"/>
    <w:rsid w:val="00F965D9"/>
    <w:rsid w:val="00F96A32"/>
    <w:rsid w:val="00F96B80"/>
    <w:rsid w:val="00F96C7A"/>
    <w:rsid w:val="00F96E7C"/>
    <w:rsid w:val="00F96F2C"/>
    <w:rsid w:val="00F970EB"/>
    <w:rsid w:val="00F975B5"/>
    <w:rsid w:val="00F97666"/>
    <w:rsid w:val="00F97854"/>
    <w:rsid w:val="00F97F06"/>
    <w:rsid w:val="00FA00B4"/>
    <w:rsid w:val="00FA0384"/>
    <w:rsid w:val="00FA0509"/>
    <w:rsid w:val="00FA06D8"/>
    <w:rsid w:val="00FA07BC"/>
    <w:rsid w:val="00FA0C95"/>
    <w:rsid w:val="00FA0C9A"/>
    <w:rsid w:val="00FA0E7C"/>
    <w:rsid w:val="00FA121A"/>
    <w:rsid w:val="00FA17D6"/>
    <w:rsid w:val="00FA1B1E"/>
    <w:rsid w:val="00FA1CBF"/>
    <w:rsid w:val="00FA1D8F"/>
    <w:rsid w:val="00FA1D91"/>
    <w:rsid w:val="00FA1EB0"/>
    <w:rsid w:val="00FA2002"/>
    <w:rsid w:val="00FA24AC"/>
    <w:rsid w:val="00FA2526"/>
    <w:rsid w:val="00FA2663"/>
    <w:rsid w:val="00FA2AB0"/>
    <w:rsid w:val="00FA2C55"/>
    <w:rsid w:val="00FA2D7E"/>
    <w:rsid w:val="00FA33A2"/>
    <w:rsid w:val="00FA3871"/>
    <w:rsid w:val="00FA3C84"/>
    <w:rsid w:val="00FA4131"/>
    <w:rsid w:val="00FA4EDE"/>
    <w:rsid w:val="00FA50E8"/>
    <w:rsid w:val="00FA526F"/>
    <w:rsid w:val="00FA53C1"/>
    <w:rsid w:val="00FA5415"/>
    <w:rsid w:val="00FA5527"/>
    <w:rsid w:val="00FA558C"/>
    <w:rsid w:val="00FA5710"/>
    <w:rsid w:val="00FA5815"/>
    <w:rsid w:val="00FA5856"/>
    <w:rsid w:val="00FA5871"/>
    <w:rsid w:val="00FA589E"/>
    <w:rsid w:val="00FA5909"/>
    <w:rsid w:val="00FA5A96"/>
    <w:rsid w:val="00FA5AD0"/>
    <w:rsid w:val="00FA6225"/>
    <w:rsid w:val="00FA656D"/>
    <w:rsid w:val="00FA65C9"/>
    <w:rsid w:val="00FA6686"/>
    <w:rsid w:val="00FA6A5F"/>
    <w:rsid w:val="00FA6A8C"/>
    <w:rsid w:val="00FA785E"/>
    <w:rsid w:val="00FA78A1"/>
    <w:rsid w:val="00FA7A20"/>
    <w:rsid w:val="00FA7AA6"/>
    <w:rsid w:val="00FA7BD9"/>
    <w:rsid w:val="00FA7C04"/>
    <w:rsid w:val="00FB0026"/>
    <w:rsid w:val="00FB017F"/>
    <w:rsid w:val="00FB0443"/>
    <w:rsid w:val="00FB0540"/>
    <w:rsid w:val="00FB06F5"/>
    <w:rsid w:val="00FB1083"/>
    <w:rsid w:val="00FB109B"/>
    <w:rsid w:val="00FB1309"/>
    <w:rsid w:val="00FB15D5"/>
    <w:rsid w:val="00FB16C9"/>
    <w:rsid w:val="00FB184A"/>
    <w:rsid w:val="00FB18E8"/>
    <w:rsid w:val="00FB19D8"/>
    <w:rsid w:val="00FB1A78"/>
    <w:rsid w:val="00FB1B89"/>
    <w:rsid w:val="00FB1DCE"/>
    <w:rsid w:val="00FB22DD"/>
    <w:rsid w:val="00FB22E5"/>
    <w:rsid w:val="00FB25A7"/>
    <w:rsid w:val="00FB2864"/>
    <w:rsid w:val="00FB2CEB"/>
    <w:rsid w:val="00FB2F94"/>
    <w:rsid w:val="00FB2FAB"/>
    <w:rsid w:val="00FB39DA"/>
    <w:rsid w:val="00FB3CD6"/>
    <w:rsid w:val="00FB4065"/>
    <w:rsid w:val="00FB4760"/>
    <w:rsid w:val="00FB47B5"/>
    <w:rsid w:val="00FB5201"/>
    <w:rsid w:val="00FB52FD"/>
    <w:rsid w:val="00FB57A7"/>
    <w:rsid w:val="00FB5A6F"/>
    <w:rsid w:val="00FB67CA"/>
    <w:rsid w:val="00FB7284"/>
    <w:rsid w:val="00FB72CB"/>
    <w:rsid w:val="00FB73AC"/>
    <w:rsid w:val="00FB77BB"/>
    <w:rsid w:val="00FB7BED"/>
    <w:rsid w:val="00FB7C38"/>
    <w:rsid w:val="00FC0038"/>
    <w:rsid w:val="00FC0AB4"/>
    <w:rsid w:val="00FC0B11"/>
    <w:rsid w:val="00FC0B9B"/>
    <w:rsid w:val="00FC0E12"/>
    <w:rsid w:val="00FC1190"/>
    <w:rsid w:val="00FC150F"/>
    <w:rsid w:val="00FC15F4"/>
    <w:rsid w:val="00FC1631"/>
    <w:rsid w:val="00FC1859"/>
    <w:rsid w:val="00FC1971"/>
    <w:rsid w:val="00FC1AB5"/>
    <w:rsid w:val="00FC1E51"/>
    <w:rsid w:val="00FC1F3F"/>
    <w:rsid w:val="00FC20A0"/>
    <w:rsid w:val="00FC22FE"/>
    <w:rsid w:val="00FC23FA"/>
    <w:rsid w:val="00FC2635"/>
    <w:rsid w:val="00FC2742"/>
    <w:rsid w:val="00FC2F43"/>
    <w:rsid w:val="00FC337D"/>
    <w:rsid w:val="00FC36EA"/>
    <w:rsid w:val="00FC37F0"/>
    <w:rsid w:val="00FC3B07"/>
    <w:rsid w:val="00FC3BBC"/>
    <w:rsid w:val="00FC3EEB"/>
    <w:rsid w:val="00FC3F6B"/>
    <w:rsid w:val="00FC4146"/>
    <w:rsid w:val="00FC4278"/>
    <w:rsid w:val="00FC42AB"/>
    <w:rsid w:val="00FC4423"/>
    <w:rsid w:val="00FC448F"/>
    <w:rsid w:val="00FC47CD"/>
    <w:rsid w:val="00FC47D1"/>
    <w:rsid w:val="00FC4B29"/>
    <w:rsid w:val="00FC4CA4"/>
    <w:rsid w:val="00FC4D43"/>
    <w:rsid w:val="00FC4ED1"/>
    <w:rsid w:val="00FC4F3D"/>
    <w:rsid w:val="00FC4F76"/>
    <w:rsid w:val="00FC545C"/>
    <w:rsid w:val="00FC553E"/>
    <w:rsid w:val="00FC56D8"/>
    <w:rsid w:val="00FC65A0"/>
    <w:rsid w:val="00FC6B41"/>
    <w:rsid w:val="00FC6D8C"/>
    <w:rsid w:val="00FC7505"/>
    <w:rsid w:val="00FC791E"/>
    <w:rsid w:val="00FC7F93"/>
    <w:rsid w:val="00FD04AA"/>
    <w:rsid w:val="00FD0857"/>
    <w:rsid w:val="00FD10D2"/>
    <w:rsid w:val="00FD16F9"/>
    <w:rsid w:val="00FD235B"/>
    <w:rsid w:val="00FD2373"/>
    <w:rsid w:val="00FD2537"/>
    <w:rsid w:val="00FD2804"/>
    <w:rsid w:val="00FD282A"/>
    <w:rsid w:val="00FD2A71"/>
    <w:rsid w:val="00FD3124"/>
    <w:rsid w:val="00FD3905"/>
    <w:rsid w:val="00FD4CC0"/>
    <w:rsid w:val="00FD4DCA"/>
    <w:rsid w:val="00FD4F44"/>
    <w:rsid w:val="00FD53A8"/>
    <w:rsid w:val="00FD55E1"/>
    <w:rsid w:val="00FD5618"/>
    <w:rsid w:val="00FD5999"/>
    <w:rsid w:val="00FD5A65"/>
    <w:rsid w:val="00FD6318"/>
    <w:rsid w:val="00FD6358"/>
    <w:rsid w:val="00FD6A3D"/>
    <w:rsid w:val="00FD6C9F"/>
    <w:rsid w:val="00FD6D0C"/>
    <w:rsid w:val="00FD6D13"/>
    <w:rsid w:val="00FD6F26"/>
    <w:rsid w:val="00FD6F9D"/>
    <w:rsid w:val="00FD70C4"/>
    <w:rsid w:val="00FD72D9"/>
    <w:rsid w:val="00FD73AE"/>
    <w:rsid w:val="00FD750B"/>
    <w:rsid w:val="00FD7D6B"/>
    <w:rsid w:val="00FE00DC"/>
    <w:rsid w:val="00FE0477"/>
    <w:rsid w:val="00FE0657"/>
    <w:rsid w:val="00FE15F5"/>
    <w:rsid w:val="00FE1728"/>
    <w:rsid w:val="00FE1757"/>
    <w:rsid w:val="00FE1FD7"/>
    <w:rsid w:val="00FE2166"/>
    <w:rsid w:val="00FE216E"/>
    <w:rsid w:val="00FE22FE"/>
    <w:rsid w:val="00FE2A81"/>
    <w:rsid w:val="00FE2B7B"/>
    <w:rsid w:val="00FE3035"/>
    <w:rsid w:val="00FE30CD"/>
    <w:rsid w:val="00FE3100"/>
    <w:rsid w:val="00FE333B"/>
    <w:rsid w:val="00FE3768"/>
    <w:rsid w:val="00FE38E5"/>
    <w:rsid w:val="00FE3BC4"/>
    <w:rsid w:val="00FE3D47"/>
    <w:rsid w:val="00FE42C4"/>
    <w:rsid w:val="00FE4367"/>
    <w:rsid w:val="00FE47B0"/>
    <w:rsid w:val="00FE4C4A"/>
    <w:rsid w:val="00FE4F70"/>
    <w:rsid w:val="00FE5172"/>
    <w:rsid w:val="00FE5236"/>
    <w:rsid w:val="00FE5977"/>
    <w:rsid w:val="00FE5CB2"/>
    <w:rsid w:val="00FE65DB"/>
    <w:rsid w:val="00FE6918"/>
    <w:rsid w:val="00FE6A5B"/>
    <w:rsid w:val="00FE6DEC"/>
    <w:rsid w:val="00FE74E2"/>
    <w:rsid w:val="00FE74FC"/>
    <w:rsid w:val="00FE761D"/>
    <w:rsid w:val="00FE76FA"/>
    <w:rsid w:val="00FE7719"/>
    <w:rsid w:val="00FE7A09"/>
    <w:rsid w:val="00FE7DF8"/>
    <w:rsid w:val="00FE7EC9"/>
    <w:rsid w:val="00FF01C5"/>
    <w:rsid w:val="00FF0224"/>
    <w:rsid w:val="00FF0289"/>
    <w:rsid w:val="00FF02D6"/>
    <w:rsid w:val="00FF0895"/>
    <w:rsid w:val="00FF0B6A"/>
    <w:rsid w:val="00FF0BBB"/>
    <w:rsid w:val="00FF1455"/>
    <w:rsid w:val="00FF1716"/>
    <w:rsid w:val="00FF1920"/>
    <w:rsid w:val="00FF19A4"/>
    <w:rsid w:val="00FF1ACF"/>
    <w:rsid w:val="00FF1C00"/>
    <w:rsid w:val="00FF2635"/>
    <w:rsid w:val="00FF281E"/>
    <w:rsid w:val="00FF2A88"/>
    <w:rsid w:val="00FF310D"/>
    <w:rsid w:val="00FF317F"/>
    <w:rsid w:val="00FF3682"/>
    <w:rsid w:val="00FF37C5"/>
    <w:rsid w:val="00FF3A12"/>
    <w:rsid w:val="00FF3BB0"/>
    <w:rsid w:val="00FF3CFC"/>
    <w:rsid w:val="00FF43AF"/>
    <w:rsid w:val="00FF4510"/>
    <w:rsid w:val="00FF48E0"/>
    <w:rsid w:val="00FF4EF6"/>
    <w:rsid w:val="00FF5026"/>
    <w:rsid w:val="00FF5173"/>
    <w:rsid w:val="00FF51D0"/>
    <w:rsid w:val="00FF52CC"/>
    <w:rsid w:val="00FF52E3"/>
    <w:rsid w:val="00FF58AB"/>
    <w:rsid w:val="00FF598A"/>
    <w:rsid w:val="00FF5D1A"/>
    <w:rsid w:val="00FF609A"/>
    <w:rsid w:val="00FF699C"/>
    <w:rsid w:val="00FF6ACC"/>
    <w:rsid w:val="00FF6CF6"/>
    <w:rsid w:val="00FF70CF"/>
    <w:rsid w:val="00FF72A3"/>
    <w:rsid w:val="00FF74BE"/>
    <w:rsid w:val="00FF78DB"/>
    <w:rsid w:val="00FF79F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881B31"/>
  <w15:docId w15:val="{4CDF84FB-4125-4BBA-9E76-0AC931B77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1C52"/>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link w:val="LGTdocChar"/>
    <w:qFormat/>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162F71"/>
    <w:rPr>
      <w:rFonts w:ascii="Times New Roman" w:hAnsi="Times New Roman"/>
      <w:lang w:eastAsia="en-US"/>
    </w:rPr>
  </w:style>
  <w:style w:type="character" w:customStyle="1" w:styleId="B1Zchn">
    <w:name w:val="B1 Zchn"/>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rsid w:val="00886879"/>
    <w:pPr>
      <w:numPr>
        <w:numId w:val="5"/>
      </w:numPr>
      <w:spacing w:after="120"/>
    </w:pPr>
    <w:rPr>
      <w:rFonts w:eastAsia="MS Mincho"/>
      <w:lang w:eastAsia="en-GB"/>
    </w:rPr>
  </w:style>
  <w:style w:type="character" w:customStyle="1" w:styleId="B3Char">
    <w:name w:val="B3 Char"/>
    <w:link w:val="B3"/>
    <w:rsid w:val="00FB39DA"/>
    <w:rPr>
      <w:rFonts w:ascii="Times New Roman" w:hAnsi="Times New Roman"/>
      <w:lang w:eastAsia="en-US"/>
    </w:rPr>
  </w:style>
  <w:style w:type="paragraph" w:customStyle="1" w:styleId="MTDisplayEquation">
    <w:name w:val="MTDisplayEquation"/>
    <w:basedOn w:val="Normal"/>
    <w:next w:val="Normal"/>
    <w:link w:val="MTDisplayEquationChar"/>
    <w:rsid w:val="003F07DB"/>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semiHidden/>
    <w:unhideWhenUsed/>
    <w:rsid w:val="00BE53B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BE53BF"/>
    <w:rPr>
      <w:rFonts w:ascii="Calibri" w:eastAsiaTheme="minorHAnsi" w:hAnsi="Calibri" w:cs="Calibri"/>
      <w:sz w:val="22"/>
      <w:szCs w:val="22"/>
    </w:rPr>
  </w:style>
  <w:style w:type="character" w:customStyle="1" w:styleId="EQChar">
    <w:name w:val="EQ Char"/>
    <w:basedOn w:val="DefaultParagraphFont"/>
    <w:link w:val="EQ"/>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 w:type="paragraph" w:customStyle="1" w:styleId="Style1">
    <w:name w:val="Style1"/>
    <w:basedOn w:val="Normal"/>
    <w:link w:val="Style1Char"/>
    <w:qFormat/>
    <w:rsid w:val="00E26897"/>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E26897"/>
    <w:rPr>
      <w:rFonts w:ascii="Times New Roman" w:hAnsi="Times New Roman"/>
    </w:rPr>
  </w:style>
  <w:style w:type="character" w:customStyle="1" w:styleId="Heading6Char">
    <w:name w:val="Heading 6 Char"/>
    <w:basedOn w:val="DefaultParagraphFont"/>
    <w:link w:val="Heading6"/>
    <w:rsid w:val="003D14F3"/>
    <w:rPr>
      <w:rFonts w:ascii="Arial" w:hAnsi="Arial"/>
      <w:lang w:val="en-GB" w:eastAsia="en-US"/>
    </w:rPr>
  </w:style>
  <w:style w:type="character" w:customStyle="1" w:styleId="TALChar">
    <w:name w:val="TAL Char"/>
    <w:link w:val="TAL"/>
    <w:rsid w:val="00052351"/>
    <w:rPr>
      <w:rFonts w:ascii="Arial" w:hAnsi="Arial"/>
      <w:sz w:val="18"/>
      <w:lang w:eastAsia="en-US"/>
    </w:rPr>
  </w:style>
  <w:style w:type="character" w:styleId="UnresolvedMention">
    <w:name w:val="Unresolved Mention"/>
    <w:basedOn w:val="DefaultParagraphFont"/>
    <w:uiPriority w:val="99"/>
    <w:semiHidden/>
    <w:unhideWhenUsed/>
    <w:rsid w:val="00C664FE"/>
    <w:rPr>
      <w:color w:val="605E5C"/>
      <w:shd w:val="clear" w:color="auto" w:fill="E1DFDD"/>
    </w:rPr>
  </w:style>
  <w:style w:type="paragraph" w:customStyle="1" w:styleId="xmsonormal">
    <w:name w:val="xmsonormal"/>
    <w:basedOn w:val="Normal"/>
    <w:rsid w:val="00F1643F"/>
    <w:pPr>
      <w:overflowPunct/>
      <w:autoSpaceDE/>
      <w:autoSpaceDN/>
      <w:adjustRightInd/>
      <w:spacing w:after="0"/>
      <w:textAlignment w:val="auto"/>
    </w:pPr>
    <w:rPr>
      <w:rFonts w:ascii="SimSun" w:hAnsi="SimSun" w:cs="SimSun"/>
      <w:sz w:val="24"/>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58796466">
      <w:bodyDiv w:val="1"/>
      <w:marLeft w:val="0"/>
      <w:marRight w:val="0"/>
      <w:marTop w:val="0"/>
      <w:marBottom w:val="0"/>
      <w:divBdr>
        <w:top w:val="none" w:sz="0" w:space="0" w:color="auto"/>
        <w:left w:val="none" w:sz="0" w:space="0" w:color="auto"/>
        <w:bottom w:val="none" w:sz="0" w:space="0" w:color="auto"/>
        <w:right w:val="none" w:sz="0" w:space="0" w:color="auto"/>
      </w:divBdr>
    </w:div>
    <w:div w:id="62531708">
      <w:bodyDiv w:val="1"/>
      <w:marLeft w:val="0"/>
      <w:marRight w:val="0"/>
      <w:marTop w:val="0"/>
      <w:marBottom w:val="0"/>
      <w:divBdr>
        <w:top w:val="none" w:sz="0" w:space="0" w:color="auto"/>
        <w:left w:val="none" w:sz="0" w:space="0" w:color="auto"/>
        <w:bottom w:val="none" w:sz="0" w:space="0" w:color="auto"/>
        <w:right w:val="none" w:sz="0" w:space="0" w:color="auto"/>
      </w:divBdr>
      <w:divsChild>
        <w:div w:id="1021470827">
          <w:marLeft w:val="533"/>
          <w:marRight w:val="0"/>
          <w:marTop w:val="0"/>
          <w:marBottom w:val="0"/>
          <w:divBdr>
            <w:top w:val="none" w:sz="0" w:space="0" w:color="auto"/>
            <w:left w:val="none" w:sz="0" w:space="0" w:color="auto"/>
            <w:bottom w:val="none" w:sz="0" w:space="0" w:color="auto"/>
            <w:right w:val="none" w:sz="0" w:space="0" w:color="auto"/>
          </w:divBdr>
        </w:div>
        <w:div w:id="1494371683">
          <w:marLeft w:val="533"/>
          <w:marRight w:val="0"/>
          <w:marTop w:val="0"/>
          <w:marBottom w:val="0"/>
          <w:divBdr>
            <w:top w:val="none" w:sz="0" w:space="0" w:color="auto"/>
            <w:left w:val="none" w:sz="0" w:space="0" w:color="auto"/>
            <w:bottom w:val="none" w:sz="0" w:space="0" w:color="auto"/>
            <w:right w:val="none" w:sz="0" w:space="0" w:color="auto"/>
          </w:divBdr>
        </w:div>
        <w:div w:id="2020353230">
          <w:marLeft w:val="533"/>
          <w:marRight w:val="0"/>
          <w:marTop w:val="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4785908">
      <w:bodyDiv w:val="1"/>
      <w:marLeft w:val="0"/>
      <w:marRight w:val="0"/>
      <w:marTop w:val="0"/>
      <w:marBottom w:val="0"/>
      <w:divBdr>
        <w:top w:val="none" w:sz="0" w:space="0" w:color="auto"/>
        <w:left w:val="none" w:sz="0" w:space="0" w:color="auto"/>
        <w:bottom w:val="none" w:sz="0" w:space="0" w:color="auto"/>
        <w:right w:val="none" w:sz="0" w:space="0" w:color="auto"/>
      </w:divBdr>
      <w:divsChild>
        <w:div w:id="11953284">
          <w:marLeft w:val="274"/>
          <w:marRight w:val="0"/>
          <w:marTop w:val="240"/>
          <w:marBottom w:val="0"/>
          <w:divBdr>
            <w:top w:val="none" w:sz="0" w:space="0" w:color="auto"/>
            <w:left w:val="none" w:sz="0" w:space="0" w:color="auto"/>
            <w:bottom w:val="none" w:sz="0" w:space="0" w:color="auto"/>
            <w:right w:val="none" w:sz="0" w:space="0" w:color="auto"/>
          </w:divBdr>
        </w:div>
        <w:div w:id="43603134">
          <w:marLeft w:val="533"/>
          <w:marRight w:val="0"/>
          <w:marTop w:val="0"/>
          <w:marBottom w:val="0"/>
          <w:divBdr>
            <w:top w:val="none" w:sz="0" w:space="0" w:color="auto"/>
            <w:left w:val="none" w:sz="0" w:space="0" w:color="auto"/>
            <w:bottom w:val="none" w:sz="0" w:space="0" w:color="auto"/>
            <w:right w:val="none" w:sz="0" w:space="0" w:color="auto"/>
          </w:divBdr>
        </w:div>
        <w:div w:id="152526805">
          <w:marLeft w:val="533"/>
          <w:marRight w:val="0"/>
          <w:marTop w:val="0"/>
          <w:marBottom w:val="0"/>
          <w:divBdr>
            <w:top w:val="none" w:sz="0" w:space="0" w:color="auto"/>
            <w:left w:val="none" w:sz="0" w:space="0" w:color="auto"/>
            <w:bottom w:val="none" w:sz="0" w:space="0" w:color="auto"/>
            <w:right w:val="none" w:sz="0" w:space="0" w:color="auto"/>
          </w:divBdr>
        </w:div>
        <w:div w:id="595216719">
          <w:marLeft w:val="533"/>
          <w:marRight w:val="0"/>
          <w:marTop w:val="0"/>
          <w:marBottom w:val="0"/>
          <w:divBdr>
            <w:top w:val="none" w:sz="0" w:space="0" w:color="auto"/>
            <w:left w:val="none" w:sz="0" w:space="0" w:color="auto"/>
            <w:bottom w:val="none" w:sz="0" w:space="0" w:color="auto"/>
            <w:right w:val="none" w:sz="0" w:space="0" w:color="auto"/>
          </w:divBdr>
        </w:div>
        <w:div w:id="669406378">
          <w:marLeft w:val="533"/>
          <w:marRight w:val="0"/>
          <w:marTop w:val="0"/>
          <w:marBottom w:val="0"/>
          <w:divBdr>
            <w:top w:val="none" w:sz="0" w:space="0" w:color="auto"/>
            <w:left w:val="none" w:sz="0" w:space="0" w:color="auto"/>
            <w:bottom w:val="none" w:sz="0" w:space="0" w:color="auto"/>
            <w:right w:val="none" w:sz="0" w:space="0" w:color="auto"/>
          </w:divBdr>
        </w:div>
        <w:div w:id="779106207">
          <w:marLeft w:val="533"/>
          <w:marRight w:val="0"/>
          <w:marTop w:val="0"/>
          <w:marBottom w:val="0"/>
          <w:divBdr>
            <w:top w:val="none" w:sz="0" w:space="0" w:color="auto"/>
            <w:left w:val="none" w:sz="0" w:space="0" w:color="auto"/>
            <w:bottom w:val="none" w:sz="0" w:space="0" w:color="auto"/>
            <w:right w:val="none" w:sz="0" w:space="0" w:color="auto"/>
          </w:divBdr>
        </w:div>
      </w:divsChild>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7576089">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815049">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01484339">
      <w:bodyDiv w:val="1"/>
      <w:marLeft w:val="0"/>
      <w:marRight w:val="0"/>
      <w:marTop w:val="0"/>
      <w:marBottom w:val="0"/>
      <w:divBdr>
        <w:top w:val="none" w:sz="0" w:space="0" w:color="auto"/>
        <w:left w:val="none" w:sz="0" w:space="0" w:color="auto"/>
        <w:bottom w:val="none" w:sz="0" w:space="0" w:color="auto"/>
        <w:right w:val="none" w:sz="0" w:space="0" w:color="auto"/>
      </w:divBdr>
      <w:divsChild>
        <w:div w:id="2127501498">
          <w:marLeft w:val="1987"/>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6643610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5026">
      <w:bodyDiv w:val="1"/>
      <w:marLeft w:val="0"/>
      <w:marRight w:val="0"/>
      <w:marTop w:val="0"/>
      <w:marBottom w:val="0"/>
      <w:divBdr>
        <w:top w:val="none" w:sz="0" w:space="0" w:color="auto"/>
        <w:left w:val="none" w:sz="0" w:space="0" w:color="auto"/>
        <w:bottom w:val="none" w:sz="0" w:space="0" w:color="auto"/>
        <w:right w:val="none" w:sz="0" w:space="0" w:color="auto"/>
      </w:divBdr>
      <w:divsChild>
        <w:div w:id="753546772">
          <w:marLeft w:val="806"/>
          <w:marRight w:val="0"/>
          <w:marTop w:val="0"/>
          <w:marBottom w:val="0"/>
          <w:divBdr>
            <w:top w:val="none" w:sz="0" w:space="0" w:color="auto"/>
            <w:left w:val="none" w:sz="0" w:space="0" w:color="auto"/>
            <w:bottom w:val="none" w:sz="0" w:space="0" w:color="auto"/>
            <w:right w:val="none" w:sz="0" w:space="0" w:color="auto"/>
          </w:divBdr>
        </w:div>
        <w:div w:id="1255091408">
          <w:marLeft w:val="533"/>
          <w:marRight w:val="0"/>
          <w:marTop w:val="0"/>
          <w:marBottom w:val="0"/>
          <w:divBdr>
            <w:top w:val="none" w:sz="0" w:space="0" w:color="auto"/>
            <w:left w:val="none" w:sz="0" w:space="0" w:color="auto"/>
            <w:bottom w:val="none" w:sz="0" w:space="0" w:color="auto"/>
            <w:right w:val="none" w:sz="0" w:space="0" w:color="auto"/>
          </w:divBdr>
        </w:div>
        <w:div w:id="1655645511">
          <w:marLeft w:val="533"/>
          <w:marRight w:val="0"/>
          <w:marTop w:val="0"/>
          <w:marBottom w:val="0"/>
          <w:divBdr>
            <w:top w:val="none" w:sz="0" w:space="0" w:color="auto"/>
            <w:left w:val="none" w:sz="0" w:space="0" w:color="auto"/>
            <w:bottom w:val="none" w:sz="0" w:space="0" w:color="auto"/>
            <w:right w:val="none" w:sz="0" w:space="0" w:color="auto"/>
          </w:divBdr>
        </w:div>
        <w:div w:id="1789816992">
          <w:marLeft w:val="533"/>
          <w:marRight w:val="0"/>
          <w:marTop w:val="0"/>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685718375">
      <w:bodyDiv w:val="1"/>
      <w:marLeft w:val="0"/>
      <w:marRight w:val="0"/>
      <w:marTop w:val="0"/>
      <w:marBottom w:val="0"/>
      <w:divBdr>
        <w:top w:val="none" w:sz="0" w:space="0" w:color="auto"/>
        <w:left w:val="none" w:sz="0" w:space="0" w:color="auto"/>
        <w:bottom w:val="none" w:sz="0" w:space="0" w:color="auto"/>
        <w:right w:val="none" w:sz="0" w:space="0" w:color="auto"/>
      </w:divBdr>
      <w:divsChild>
        <w:div w:id="239216683">
          <w:marLeft w:val="720"/>
          <w:marRight w:val="0"/>
          <w:marTop w:val="0"/>
          <w:marBottom w:val="0"/>
          <w:divBdr>
            <w:top w:val="none" w:sz="0" w:space="0" w:color="auto"/>
            <w:left w:val="none" w:sz="0" w:space="0" w:color="auto"/>
            <w:bottom w:val="none" w:sz="0" w:space="0" w:color="auto"/>
            <w:right w:val="none" w:sz="0" w:space="0" w:color="auto"/>
          </w:divBdr>
        </w:div>
        <w:div w:id="773745876">
          <w:marLeft w:val="720"/>
          <w:marRight w:val="0"/>
          <w:marTop w:val="0"/>
          <w:marBottom w:val="0"/>
          <w:divBdr>
            <w:top w:val="none" w:sz="0" w:space="0" w:color="auto"/>
            <w:left w:val="none" w:sz="0" w:space="0" w:color="auto"/>
            <w:bottom w:val="none" w:sz="0" w:space="0" w:color="auto"/>
            <w:right w:val="none" w:sz="0" w:space="0" w:color="auto"/>
          </w:divBdr>
        </w:div>
        <w:div w:id="838617835">
          <w:marLeft w:val="720"/>
          <w:marRight w:val="0"/>
          <w:marTop w:val="0"/>
          <w:marBottom w:val="0"/>
          <w:divBdr>
            <w:top w:val="none" w:sz="0" w:space="0" w:color="auto"/>
            <w:left w:val="none" w:sz="0" w:space="0" w:color="auto"/>
            <w:bottom w:val="none" w:sz="0" w:space="0" w:color="auto"/>
            <w:right w:val="none" w:sz="0" w:space="0" w:color="auto"/>
          </w:divBdr>
        </w:div>
        <w:div w:id="940376245">
          <w:marLeft w:val="720"/>
          <w:marRight w:val="0"/>
          <w:marTop w:val="0"/>
          <w:marBottom w:val="0"/>
          <w:divBdr>
            <w:top w:val="none" w:sz="0" w:space="0" w:color="auto"/>
            <w:left w:val="none" w:sz="0" w:space="0" w:color="auto"/>
            <w:bottom w:val="none" w:sz="0" w:space="0" w:color="auto"/>
            <w:right w:val="none" w:sz="0" w:space="0" w:color="auto"/>
          </w:divBdr>
        </w:div>
      </w:divsChild>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8262996">
      <w:bodyDiv w:val="1"/>
      <w:marLeft w:val="0"/>
      <w:marRight w:val="0"/>
      <w:marTop w:val="0"/>
      <w:marBottom w:val="0"/>
      <w:divBdr>
        <w:top w:val="none" w:sz="0" w:space="0" w:color="auto"/>
        <w:left w:val="none" w:sz="0" w:space="0" w:color="auto"/>
        <w:bottom w:val="none" w:sz="0" w:space="0" w:color="auto"/>
        <w:right w:val="none" w:sz="0" w:space="0" w:color="auto"/>
      </w:divBdr>
      <w:divsChild>
        <w:div w:id="1072511201">
          <w:marLeft w:val="274"/>
          <w:marRight w:val="0"/>
          <w:marTop w:val="240"/>
          <w:marBottom w:val="0"/>
          <w:divBdr>
            <w:top w:val="none" w:sz="0" w:space="0" w:color="auto"/>
            <w:left w:val="none" w:sz="0" w:space="0" w:color="auto"/>
            <w:bottom w:val="none" w:sz="0" w:space="0" w:color="auto"/>
            <w:right w:val="none" w:sz="0" w:space="0" w:color="auto"/>
          </w:divBdr>
        </w:div>
      </w:divsChild>
    </w:div>
    <w:div w:id="742338873">
      <w:bodyDiv w:val="1"/>
      <w:marLeft w:val="0"/>
      <w:marRight w:val="0"/>
      <w:marTop w:val="0"/>
      <w:marBottom w:val="0"/>
      <w:divBdr>
        <w:top w:val="none" w:sz="0" w:space="0" w:color="auto"/>
        <w:left w:val="none" w:sz="0" w:space="0" w:color="auto"/>
        <w:bottom w:val="none" w:sz="0" w:space="0" w:color="auto"/>
        <w:right w:val="none" w:sz="0" w:space="0" w:color="auto"/>
      </w:divBdr>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3620529">
      <w:bodyDiv w:val="1"/>
      <w:marLeft w:val="0"/>
      <w:marRight w:val="0"/>
      <w:marTop w:val="0"/>
      <w:marBottom w:val="0"/>
      <w:divBdr>
        <w:top w:val="none" w:sz="0" w:space="0" w:color="auto"/>
        <w:left w:val="none" w:sz="0" w:space="0" w:color="auto"/>
        <w:bottom w:val="none" w:sz="0" w:space="0" w:color="auto"/>
        <w:right w:val="none" w:sz="0" w:space="0" w:color="auto"/>
      </w:divBdr>
      <w:divsChild>
        <w:div w:id="4868614">
          <w:marLeft w:val="533"/>
          <w:marRight w:val="0"/>
          <w:marTop w:val="0"/>
          <w:marBottom w:val="0"/>
          <w:divBdr>
            <w:top w:val="none" w:sz="0" w:space="0" w:color="auto"/>
            <w:left w:val="none" w:sz="0" w:space="0" w:color="auto"/>
            <w:bottom w:val="none" w:sz="0" w:space="0" w:color="auto"/>
            <w:right w:val="none" w:sz="0" w:space="0" w:color="auto"/>
          </w:divBdr>
        </w:div>
        <w:div w:id="170992143">
          <w:marLeft w:val="806"/>
          <w:marRight w:val="0"/>
          <w:marTop w:val="0"/>
          <w:marBottom w:val="0"/>
          <w:divBdr>
            <w:top w:val="none" w:sz="0" w:space="0" w:color="auto"/>
            <w:left w:val="none" w:sz="0" w:space="0" w:color="auto"/>
            <w:bottom w:val="none" w:sz="0" w:space="0" w:color="auto"/>
            <w:right w:val="none" w:sz="0" w:space="0" w:color="auto"/>
          </w:divBdr>
        </w:div>
        <w:div w:id="174345184">
          <w:marLeft w:val="533"/>
          <w:marRight w:val="0"/>
          <w:marTop w:val="0"/>
          <w:marBottom w:val="0"/>
          <w:divBdr>
            <w:top w:val="none" w:sz="0" w:space="0" w:color="auto"/>
            <w:left w:val="none" w:sz="0" w:space="0" w:color="auto"/>
            <w:bottom w:val="none" w:sz="0" w:space="0" w:color="auto"/>
            <w:right w:val="none" w:sz="0" w:space="0" w:color="auto"/>
          </w:divBdr>
        </w:div>
        <w:div w:id="247614461">
          <w:marLeft w:val="533"/>
          <w:marRight w:val="0"/>
          <w:marTop w:val="0"/>
          <w:marBottom w:val="0"/>
          <w:divBdr>
            <w:top w:val="none" w:sz="0" w:space="0" w:color="auto"/>
            <w:left w:val="none" w:sz="0" w:space="0" w:color="auto"/>
            <w:bottom w:val="none" w:sz="0" w:space="0" w:color="auto"/>
            <w:right w:val="none" w:sz="0" w:space="0" w:color="auto"/>
          </w:divBdr>
        </w:div>
        <w:div w:id="431904071">
          <w:marLeft w:val="533"/>
          <w:marRight w:val="0"/>
          <w:marTop w:val="0"/>
          <w:marBottom w:val="0"/>
          <w:divBdr>
            <w:top w:val="none" w:sz="0" w:space="0" w:color="auto"/>
            <w:left w:val="none" w:sz="0" w:space="0" w:color="auto"/>
            <w:bottom w:val="none" w:sz="0" w:space="0" w:color="auto"/>
            <w:right w:val="none" w:sz="0" w:space="0" w:color="auto"/>
          </w:divBdr>
        </w:div>
        <w:div w:id="447626851">
          <w:marLeft w:val="533"/>
          <w:marRight w:val="0"/>
          <w:marTop w:val="0"/>
          <w:marBottom w:val="0"/>
          <w:divBdr>
            <w:top w:val="none" w:sz="0" w:space="0" w:color="auto"/>
            <w:left w:val="none" w:sz="0" w:space="0" w:color="auto"/>
            <w:bottom w:val="none" w:sz="0" w:space="0" w:color="auto"/>
            <w:right w:val="none" w:sz="0" w:space="0" w:color="auto"/>
          </w:divBdr>
        </w:div>
        <w:div w:id="923412323">
          <w:marLeft w:val="274"/>
          <w:marRight w:val="0"/>
          <w:marTop w:val="240"/>
          <w:marBottom w:val="0"/>
          <w:divBdr>
            <w:top w:val="none" w:sz="0" w:space="0" w:color="auto"/>
            <w:left w:val="none" w:sz="0" w:space="0" w:color="auto"/>
            <w:bottom w:val="none" w:sz="0" w:space="0" w:color="auto"/>
            <w:right w:val="none" w:sz="0" w:space="0" w:color="auto"/>
          </w:divBdr>
        </w:div>
        <w:div w:id="1001079720">
          <w:marLeft w:val="533"/>
          <w:marRight w:val="0"/>
          <w:marTop w:val="0"/>
          <w:marBottom w:val="0"/>
          <w:divBdr>
            <w:top w:val="none" w:sz="0" w:space="0" w:color="auto"/>
            <w:left w:val="none" w:sz="0" w:space="0" w:color="auto"/>
            <w:bottom w:val="none" w:sz="0" w:space="0" w:color="auto"/>
            <w:right w:val="none" w:sz="0" w:space="0" w:color="auto"/>
          </w:divBdr>
        </w:div>
        <w:div w:id="1051418000">
          <w:marLeft w:val="533"/>
          <w:marRight w:val="0"/>
          <w:marTop w:val="0"/>
          <w:marBottom w:val="0"/>
          <w:divBdr>
            <w:top w:val="none" w:sz="0" w:space="0" w:color="auto"/>
            <w:left w:val="none" w:sz="0" w:space="0" w:color="auto"/>
            <w:bottom w:val="none" w:sz="0" w:space="0" w:color="auto"/>
            <w:right w:val="none" w:sz="0" w:space="0" w:color="auto"/>
          </w:divBdr>
        </w:div>
        <w:div w:id="1202594545">
          <w:marLeft w:val="274"/>
          <w:marRight w:val="0"/>
          <w:marTop w:val="240"/>
          <w:marBottom w:val="0"/>
          <w:divBdr>
            <w:top w:val="none" w:sz="0" w:space="0" w:color="auto"/>
            <w:left w:val="none" w:sz="0" w:space="0" w:color="auto"/>
            <w:bottom w:val="none" w:sz="0" w:space="0" w:color="auto"/>
            <w:right w:val="none" w:sz="0" w:space="0" w:color="auto"/>
          </w:divBdr>
        </w:div>
        <w:div w:id="1232472391">
          <w:marLeft w:val="533"/>
          <w:marRight w:val="0"/>
          <w:marTop w:val="0"/>
          <w:marBottom w:val="0"/>
          <w:divBdr>
            <w:top w:val="none" w:sz="0" w:space="0" w:color="auto"/>
            <w:left w:val="none" w:sz="0" w:space="0" w:color="auto"/>
            <w:bottom w:val="none" w:sz="0" w:space="0" w:color="auto"/>
            <w:right w:val="none" w:sz="0" w:space="0" w:color="auto"/>
          </w:divBdr>
        </w:div>
        <w:div w:id="2130661192">
          <w:marLeft w:val="533"/>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929898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620267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09335602">
      <w:bodyDiv w:val="1"/>
      <w:marLeft w:val="0"/>
      <w:marRight w:val="0"/>
      <w:marTop w:val="0"/>
      <w:marBottom w:val="0"/>
      <w:divBdr>
        <w:top w:val="none" w:sz="0" w:space="0" w:color="auto"/>
        <w:left w:val="none" w:sz="0" w:space="0" w:color="auto"/>
        <w:bottom w:val="none" w:sz="0" w:space="0" w:color="auto"/>
        <w:right w:val="none" w:sz="0" w:space="0" w:color="auto"/>
      </w:divBdr>
      <w:divsChild>
        <w:div w:id="235672120">
          <w:marLeft w:val="533"/>
          <w:marRight w:val="0"/>
          <w:marTop w:val="0"/>
          <w:marBottom w:val="0"/>
          <w:divBdr>
            <w:top w:val="none" w:sz="0" w:space="0" w:color="auto"/>
            <w:left w:val="none" w:sz="0" w:space="0" w:color="auto"/>
            <w:bottom w:val="none" w:sz="0" w:space="0" w:color="auto"/>
            <w:right w:val="none" w:sz="0" w:space="0" w:color="auto"/>
          </w:divBdr>
        </w:div>
        <w:div w:id="430399952">
          <w:marLeft w:val="533"/>
          <w:marRight w:val="0"/>
          <w:marTop w:val="0"/>
          <w:marBottom w:val="0"/>
          <w:divBdr>
            <w:top w:val="none" w:sz="0" w:space="0" w:color="auto"/>
            <w:left w:val="none" w:sz="0" w:space="0" w:color="auto"/>
            <w:bottom w:val="none" w:sz="0" w:space="0" w:color="auto"/>
            <w:right w:val="none" w:sz="0" w:space="0" w:color="auto"/>
          </w:divBdr>
        </w:div>
        <w:div w:id="532350939">
          <w:marLeft w:val="533"/>
          <w:marRight w:val="0"/>
          <w:marTop w:val="0"/>
          <w:marBottom w:val="0"/>
          <w:divBdr>
            <w:top w:val="none" w:sz="0" w:space="0" w:color="auto"/>
            <w:left w:val="none" w:sz="0" w:space="0" w:color="auto"/>
            <w:bottom w:val="none" w:sz="0" w:space="0" w:color="auto"/>
            <w:right w:val="none" w:sz="0" w:space="0" w:color="auto"/>
          </w:divBdr>
        </w:div>
        <w:div w:id="1754816971">
          <w:marLeft w:val="533"/>
          <w:marRight w:val="0"/>
          <w:marTop w:val="0"/>
          <w:marBottom w:val="0"/>
          <w:divBdr>
            <w:top w:val="none" w:sz="0" w:space="0" w:color="auto"/>
            <w:left w:val="none" w:sz="0" w:space="0" w:color="auto"/>
            <w:bottom w:val="none" w:sz="0" w:space="0" w:color="auto"/>
            <w:right w:val="none" w:sz="0" w:space="0" w:color="auto"/>
          </w:divBdr>
        </w:div>
        <w:div w:id="2025545587">
          <w:marLeft w:val="533"/>
          <w:marRight w:val="0"/>
          <w:marTop w:val="0"/>
          <w:marBottom w:val="0"/>
          <w:divBdr>
            <w:top w:val="none" w:sz="0" w:space="0" w:color="auto"/>
            <w:left w:val="none" w:sz="0" w:space="0" w:color="auto"/>
            <w:bottom w:val="none" w:sz="0" w:space="0" w:color="auto"/>
            <w:right w:val="none" w:sz="0" w:space="0" w:color="auto"/>
          </w:divBdr>
        </w:div>
      </w:divsChild>
    </w:div>
    <w:div w:id="1013842548">
      <w:bodyDiv w:val="1"/>
      <w:marLeft w:val="0"/>
      <w:marRight w:val="0"/>
      <w:marTop w:val="0"/>
      <w:marBottom w:val="0"/>
      <w:divBdr>
        <w:top w:val="none" w:sz="0" w:space="0" w:color="auto"/>
        <w:left w:val="none" w:sz="0" w:space="0" w:color="auto"/>
        <w:bottom w:val="none" w:sz="0" w:space="0" w:color="auto"/>
        <w:right w:val="none" w:sz="0" w:space="0" w:color="auto"/>
      </w:divBdr>
      <w:divsChild>
        <w:div w:id="1156070446">
          <w:marLeft w:val="533"/>
          <w:marRight w:val="0"/>
          <w:marTop w:val="0"/>
          <w:marBottom w:val="0"/>
          <w:divBdr>
            <w:top w:val="none" w:sz="0" w:space="0" w:color="auto"/>
            <w:left w:val="none" w:sz="0" w:space="0" w:color="auto"/>
            <w:bottom w:val="none" w:sz="0" w:space="0" w:color="auto"/>
            <w:right w:val="none" w:sz="0" w:space="0" w:color="auto"/>
          </w:divBdr>
        </w:div>
        <w:div w:id="1898734929">
          <w:marLeft w:val="274"/>
          <w:marRight w:val="0"/>
          <w:marTop w:val="240"/>
          <w:marBottom w:val="0"/>
          <w:divBdr>
            <w:top w:val="none" w:sz="0" w:space="0" w:color="auto"/>
            <w:left w:val="none" w:sz="0" w:space="0" w:color="auto"/>
            <w:bottom w:val="none" w:sz="0" w:space="0" w:color="auto"/>
            <w:right w:val="none" w:sz="0" w:space="0" w:color="auto"/>
          </w:divBdr>
        </w:div>
        <w:div w:id="1901398704">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578681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0733188">
      <w:bodyDiv w:val="1"/>
      <w:marLeft w:val="0"/>
      <w:marRight w:val="0"/>
      <w:marTop w:val="0"/>
      <w:marBottom w:val="0"/>
      <w:divBdr>
        <w:top w:val="none" w:sz="0" w:space="0" w:color="auto"/>
        <w:left w:val="none" w:sz="0" w:space="0" w:color="auto"/>
        <w:bottom w:val="none" w:sz="0" w:space="0" w:color="auto"/>
        <w:right w:val="none" w:sz="0" w:space="0" w:color="auto"/>
      </w:divBdr>
      <w:divsChild>
        <w:div w:id="441532887">
          <w:marLeft w:val="1080"/>
          <w:marRight w:val="0"/>
          <w:marTop w:val="0"/>
          <w:marBottom w:val="0"/>
          <w:divBdr>
            <w:top w:val="none" w:sz="0" w:space="0" w:color="auto"/>
            <w:left w:val="none" w:sz="0" w:space="0" w:color="auto"/>
            <w:bottom w:val="none" w:sz="0" w:space="0" w:color="auto"/>
            <w:right w:val="none" w:sz="0" w:space="0" w:color="auto"/>
          </w:divBdr>
        </w:div>
        <w:div w:id="624042790">
          <w:marLeft w:val="562"/>
          <w:marRight w:val="0"/>
          <w:marTop w:val="0"/>
          <w:marBottom w:val="0"/>
          <w:divBdr>
            <w:top w:val="none" w:sz="0" w:space="0" w:color="auto"/>
            <w:left w:val="none" w:sz="0" w:space="0" w:color="auto"/>
            <w:bottom w:val="none" w:sz="0" w:space="0" w:color="auto"/>
            <w:right w:val="none" w:sz="0" w:space="0" w:color="auto"/>
          </w:divBdr>
        </w:div>
        <w:div w:id="981885236">
          <w:marLeft w:val="562"/>
          <w:marRight w:val="0"/>
          <w:marTop w:val="0"/>
          <w:marBottom w:val="0"/>
          <w:divBdr>
            <w:top w:val="none" w:sz="0" w:space="0" w:color="auto"/>
            <w:left w:val="none" w:sz="0" w:space="0" w:color="auto"/>
            <w:bottom w:val="none" w:sz="0" w:space="0" w:color="auto"/>
            <w:right w:val="none" w:sz="0" w:space="0" w:color="auto"/>
          </w:divBdr>
        </w:div>
        <w:div w:id="1026439969">
          <w:marLeft w:val="821"/>
          <w:marRight w:val="0"/>
          <w:marTop w:val="0"/>
          <w:marBottom w:val="0"/>
          <w:divBdr>
            <w:top w:val="none" w:sz="0" w:space="0" w:color="auto"/>
            <w:left w:val="none" w:sz="0" w:space="0" w:color="auto"/>
            <w:bottom w:val="none" w:sz="0" w:space="0" w:color="auto"/>
            <w:right w:val="none" w:sz="0" w:space="0" w:color="auto"/>
          </w:divBdr>
        </w:div>
        <w:div w:id="1070349091">
          <w:marLeft w:val="562"/>
          <w:marRight w:val="0"/>
          <w:marTop w:val="0"/>
          <w:marBottom w:val="0"/>
          <w:divBdr>
            <w:top w:val="none" w:sz="0" w:space="0" w:color="auto"/>
            <w:left w:val="none" w:sz="0" w:space="0" w:color="auto"/>
            <w:bottom w:val="none" w:sz="0" w:space="0" w:color="auto"/>
            <w:right w:val="none" w:sz="0" w:space="0" w:color="auto"/>
          </w:divBdr>
        </w:div>
        <w:div w:id="1171456204">
          <w:marLeft w:val="562"/>
          <w:marRight w:val="0"/>
          <w:marTop w:val="0"/>
          <w:marBottom w:val="0"/>
          <w:divBdr>
            <w:top w:val="none" w:sz="0" w:space="0" w:color="auto"/>
            <w:left w:val="none" w:sz="0" w:space="0" w:color="auto"/>
            <w:bottom w:val="none" w:sz="0" w:space="0" w:color="auto"/>
            <w:right w:val="none" w:sz="0" w:space="0" w:color="auto"/>
          </w:divBdr>
        </w:div>
        <w:div w:id="1189833878">
          <w:marLeft w:val="216"/>
          <w:marRight w:val="0"/>
          <w:marTop w:val="240"/>
          <w:marBottom w:val="0"/>
          <w:divBdr>
            <w:top w:val="none" w:sz="0" w:space="0" w:color="auto"/>
            <w:left w:val="none" w:sz="0" w:space="0" w:color="auto"/>
            <w:bottom w:val="none" w:sz="0" w:space="0" w:color="auto"/>
            <w:right w:val="none" w:sz="0" w:space="0" w:color="auto"/>
          </w:divBdr>
        </w:div>
        <w:div w:id="1285039449">
          <w:marLeft w:val="562"/>
          <w:marRight w:val="0"/>
          <w:marTop w:val="0"/>
          <w:marBottom w:val="0"/>
          <w:divBdr>
            <w:top w:val="none" w:sz="0" w:space="0" w:color="auto"/>
            <w:left w:val="none" w:sz="0" w:space="0" w:color="auto"/>
            <w:bottom w:val="none" w:sz="0" w:space="0" w:color="auto"/>
            <w:right w:val="none" w:sz="0" w:space="0" w:color="auto"/>
          </w:divBdr>
        </w:div>
        <w:div w:id="1435974717">
          <w:marLeft w:val="821"/>
          <w:marRight w:val="0"/>
          <w:marTop w:val="0"/>
          <w:marBottom w:val="0"/>
          <w:divBdr>
            <w:top w:val="none" w:sz="0" w:space="0" w:color="auto"/>
            <w:left w:val="none" w:sz="0" w:space="0" w:color="auto"/>
            <w:bottom w:val="none" w:sz="0" w:space="0" w:color="auto"/>
            <w:right w:val="none" w:sz="0" w:space="0" w:color="auto"/>
          </w:divBdr>
        </w:div>
        <w:div w:id="1623537912">
          <w:marLeft w:val="216"/>
          <w:marRight w:val="0"/>
          <w:marTop w:val="240"/>
          <w:marBottom w:val="0"/>
          <w:divBdr>
            <w:top w:val="none" w:sz="0" w:space="0" w:color="auto"/>
            <w:left w:val="none" w:sz="0" w:space="0" w:color="auto"/>
            <w:bottom w:val="none" w:sz="0" w:space="0" w:color="auto"/>
            <w:right w:val="none" w:sz="0" w:space="0" w:color="auto"/>
          </w:divBdr>
        </w:div>
        <w:div w:id="2041390435">
          <w:marLeft w:val="821"/>
          <w:marRight w:val="0"/>
          <w:marTop w:val="0"/>
          <w:marBottom w:val="0"/>
          <w:divBdr>
            <w:top w:val="none" w:sz="0" w:space="0" w:color="auto"/>
            <w:left w:val="none" w:sz="0" w:space="0" w:color="auto"/>
            <w:bottom w:val="none" w:sz="0" w:space="0" w:color="auto"/>
            <w:right w:val="none" w:sz="0" w:space="0" w:color="auto"/>
          </w:divBdr>
        </w:div>
        <w:div w:id="2054500839">
          <w:marLeft w:val="1080"/>
          <w:marRight w:val="0"/>
          <w:marTop w:val="0"/>
          <w:marBottom w:val="0"/>
          <w:divBdr>
            <w:top w:val="none" w:sz="0" w:space="0" w:color="auto"/>
            <w:left w:val="none" w:sz="0" w:space="0" w:color="auto"/>
            <w:bottom w:val="none" w:sz="0" w:space="0" w:color="auto"/>
            <w:right w:val="none" w:sz="0" w:space="0" w:color="auto"/>
          </w:divBdr>
        </w:div>
      </w:divsChild>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447801">
      <w:bodyDiv w:val="1"/>
      <w:marLeft w:val="0"/>
      <w:marRight w:val="0"/>
      <w:marTop w:val="0"/>
      <w:marBottom w:val="0"/>
      <w:divBdr>
        <w:top w:val="none" w:sz="0" w:space="0" w:color="auto"/>
        <w:left w:val="none" w:sz="0" w:space="0" w:color="auto"/>
        <w:bottom w:val="none" w:sz="0" w:space="0" w:color="auto"/>
        <w:right w:val="none" w:sz="0" w:space="0" w:color="auto"/>
      </w:divBdr>
      <w:divsChild>
        <w:div w:id="326326843">
          <w:marLeft w:val="533"/>
          <w:marRight w:val="0"/>
          <w:marTop w:val="0"/>
          <w:marBottom w:val="0"/>
          <w:divBdr>
            <w:top w:val="none" w:sz="0" w:space="0" w:color="auto"/>
            <w:left w:val="none" w:sz="0" w:space="0" w:color="auto"/>
            <w:bottom w:val="none" w:sz="0" w:space="0" w:color="auto"/>
            <w:right w:val="none" w:sz="0" w:space="0" w:color="auto"/>
          </w:divBdr>
        </w:div>
        <w:div w:id="473647788">
          <w:marLeft w:val="533"/>
          <w:marRight w:val="0"/>
          <w:marTop w:val="0"/>
          <w:marBottom w:val="0"/>
          <w:divBdr>
            <w:top w:val="none" w:sz="0" w:space="0" w:color="auto"/>
            <w:left w:val="none" w:sz="0" w:space="0" w:color="auto"/>
            <w:bottom w:val="none" w:sz="0" w:space="0" w:color="auto"/>
            <w:right w:val="none" w:sz="0" w:space="0" w:color="auto"/>
          </w:divBdr>
        </w:div>
        <w:div w:id="752968235">
          <w:marLeft w:val="533"/>
          <w:marRight w:val="0"/>
          <w:marTop w:val="0"/>
          <w:marBottom w:val="0"/>
          <w:divBdr>
            <w:top w:val="none" w:sz="0" w:space="0" w:color="auto"/>
            <w:left w:val="none" w:sz="0" w:space="0" w:color="auto"/>
            <w:bottom w:val="none" w:sz="0" w:space="0" w:color="auto"/>
            <w:right w:val="none" w:sz="0" w:space="0" w:color="auto"/>
          </w:divBdr>
        </w:div>
        <w:div w:id="955647478">
          <w:marLeft w:val="274"/>
          <w:marRight w:val="0"/>
          <w:marTop w:val="240"/>
          <w:marBottom w:val="0"/>
          <w:divBdr>
            <w:top w:val="none" w:sz="0" w:space="0" w:color="auto"/>
            <w:left w:val="none" w:sz="0" w:space="0" w:color="auto"/>
            <w:bottom w:val="none" w:sz="0" w:space="0" w:color="auto"/>
            <w:right w:val="none" w:sz="0" w:space="0" w:color="auto"/>
          </w:divBdr>
        </w:div>
        <w:div w:id="1099176019">
          <w:marLeft w:val="533"/>
          <w:marRight w:val="0"/>
          <w:marTop w:val="0"/>
          <w:marBottom w:val="0"/>
          <w:divBdr>
            <w:top w:val="none" w:sz="0" w:space="0" w:color="auto"/>
            <w:left w:val="none" w:sz="0" w:space="0" w:color="auto"/>
            <w:bottom w:val="none" w:sz="0" w:space="0" w:color="auto"/>
            <w:right w:val="none" w:sz="0" w:space="0" w:color="auto"/>
          </w:divBdr>
        </w:div>
        <w:div w:id="1271274947">
          <w:marLeft w:val="806"/>
          <w:marRight w:val="0"/>
          <w:marTop w:val="0"/>
          <w:marBottom w:val="0"/>
          <w:divBdr>
            <w:top w:val="none" w:sz="0" w:space="0" w:color="auto"/>
            <w:left w:val="none" w:sz="0" w:space="0" w:color="auto"/>
            <w:bottom w:val="none" w:sz="0" w:space="0" w:color="auto"/>
            <w:right w:val="none" w:sz="0" w:space="0" w:color="auto"/>
          </w:divBdr>
        </w:div>
        <w:div w:id="1277635698">
          <w:marLeft w:val="533"/>
          <w:marRight w:val="0"/>
          <w:marTop w:val="0"/>
          <w:marBottom w:val="0"/>
          <w:divBdr>
            <w:top w:val="none" w:sz="0" w:space="0" w:color="auto"/>
            <w:left w:val="none" w:sz="0" w:space="0" w:color="auto"/>
            <w:bottom w:val="none" w:sz="0" w:space="0" w:color="auto"/>
            <w:right w:val="none" w:sz="0" w:space="0" w:color="auto"/>
          </w:divBdr>
        </w:div>
        <w:div w:id="1540972927">
          <w:marLeft w:val="533"/>
          <w:marRight w:val="0"/>
          <w:marTop w:val="0"/>
          <w:marBottom w:val="0"/>
          <w:divBdr>
            <w:top w:val="none" w:sz="0" w:space="0" w:color="auto"/>
            <w:left w:val="none" w:sz="0" w:space="0" w:color="auto"/>
            <w:bottom w:val="none" w:sz="0" w:space="0" w:color="auto"/>
            <w:right w:val="none" w:sz="0" w:space="0" w:color="auto"/>
          </w:divBdr>
        </w:div>
        <w:div w:id="1794209983">
          <w:marLeft w:val="274"/>
          <w:marRight w:val="0"/>
          <w:marTop w:val="240"/>
          <w:marBottom w:val="0"/>
          <w:divBdr>
            <w:top w:val="none" w:sz="0" w:space="0" w:color="auto"/>
            <w:left w:val="none" w:sz="0" w:space="0" w:color="auto"/>
            <w:bottom w:val="none" w:sz="0" w:space="0" w:color="auto"/>
            <w:right w:val="none" w:sz="0" w:space="0" w:color="auto"/>
          </w:divBdr>
        </w:div>
        <w:div w:id="1799956391">
          <w:marLeft w:val="533"/>
          <w:marRight w:val="0"/>
          <w:marTop w:val="0"/>
          <w:marBottom w:val="0"/>
          <w:divBdr>
            <w:top w:val="none" w:sz="0" w:space="0" w:color="auto"/>
            <w:left w:val="none" w:sz="0" w:space="0" w:color="auto"/>
            <w:bottom w:val="none" w:sz="0" w:space="0" w:color="auto"/>
            <w:right w:val="none" w:sz="0" w:space="0" w:color="auto"/>
          </w:divBdr>
        </w:div>
        <w:div w:id="1807506487">
          <w:marLeft w:val="533"/>
          <w:marRight w:val="0"/>
          <w:marTop w:val="0"/>
          <w:marBottom w:val="0"/>
          <w:divBdr>
            <w:top w:val="none" w:sz="0" w:space="0" w:color="auto"/>
            <w:left w:val="none" w:sz="0" w:space="0" w:color="auto"/>
            <w:bottom w:val="none" w:sz="0" w:space="0" w:color="auto"/>
            <w:right w:val="none" w:sz="0" w:space="0" w:color="auto"/>
          </w:divBdr>
        </w:div>
        <w:div w:id="2020546289">
          <w:marLeft w:val="533"/>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7227271">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39504530">
      <w:bodyDiv w:val="1"/>
      <w:marLeft w:val="0"/>
      <w:marRight w:val="0"/>
      <w:marTop w:val="0"/>
      <w:marBottom w:val="0"/>
      <w:divBdr>
        <w:top w:val="none" w:sz="0" w:space="0" w:color="auto"/>
        <w:left w:val="none" w:sz="0" w:space="0" w:color="auto"/>
        <w:bottom w:val="none" w:sz="0" w:space="0" w:color="auto"/>
        <w:right w:val="none" w:sz="0" w:space="0" w:color="auto"/>
      </w:divBdr>
      <w:divsChild>
        <w:div w:id="819271536">
          <w:marLeft w:val="274"/>
          <w:marRight w:val="0"/>
          <w:marTop w:val="240"/>
          <w:marBottom w:val="0"/>
          <w:divBdr>
            <w:top w:val="none" w:sz="0" w:space="0" w:color="auto"/>
            <w:left w:val="none" w:sz="0" w:space="0" w:color="auto"/>
            <w:bottom w:val="none" w:sz="0" w:space="0" w:color="auto"/>
            <w:right w:val="none" w:sz="0" w:space="0" w:color="auto"/>
          </w:divBdr>
        </w:div>
        <w:div w:id="1064379773">
          <w:marLeft w:val="274"/>
          <w:marRight w:val="0"/>
          <w:marTop w:val="240"/>
          <w:marBottom w:val="0"/>
          <w:divBdr>
            <w:top w:val="none" w:sz="0" w:space="0" w:color="auto"/>
            <w:left w:val="none" w:sz="0" w:space="0" w:color="auto"/>
            <w:bottom w:val="none" w:sz="0" w:space="0" w:color="auto"/>
            <w:right w:val="none" w:sz="0" w:space="0" w:color="auto"/>
          </w:divBdr>
        </w:div>
        <w:div w:id="1757557044">
          <w:marLeft w:val="274"/>
          <w:marRight w:val="0"/>
          <w:marTop w:val="240"/>
          <w:marBottom w:val="0"/>
          <w:divBdr>
            <w:top w:val="none" w:sz="0" w:space="0" w:color="auto"/>
            <w:left w:val="none" w:sz="0" w:space="0" w:color="auto"/>
            <w:bottom w:val="none" w:sz="0" w:space="0" w:color="auto"/>
            <w:right w:val="none" w:sz="0" w:space="0" w:color="auto"/>
          </w:divBdr>
        </w:div>
      </w:divsChild>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397163961">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293693">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0262734">
      <w:bodyDiv w:val="1"/>
      <w:marLeft w:val="0"/>
      <w:marRight w:val="0"/>
      <w:marTop w:val="0"/>
      <w:marBottom w:val="0"/>
      <w:divBdr>
        <w:top w:val="none" w:sz="0" w:space="0" w:color="auto"/>
        <w:left w:val="none" w:sz="0" w:space="0" w:color="auto"/>
        <w:bottom w:val="none" w:sz="0" w:space="0" w:color="auto"/>
        <w:right w:val="none" w:sz="0" w:space="0" w:color="auto"/>
      </w:divBdr>
    </w:div>
    <w:div w:id="1554346940">
      <w:bodyDiv w:val="1"/>
      <w:marLeft w:val="0"/>
      <w:marRight w:val="0"/>
      <w:marTop w:val="0"/>
      <w:marBottom w:val="0"/>
      <w:divBdr>
        <w:top w:val="none" w:sz="0" w:space="0" w:color="auto"/>
        <w:left w:val="none" w:sz="0" w:space="0" w:color="auto"/>
        <w:bottom w:val="none" w:sz="0" w:space="0" w:color="auto"/>
        <w:right w:val="none" w:sz="0" w:space="0" w:color="auto"/>
      </w:divBdr>
      <w:divsChild>
        <w:div w:id="133524394">
          <w:marLeft w:val="533"/>
          <w:marRight w:val="0"/>
          <w:marTop w:val="0"/>
          <w:marBottom w:val="0"/>
          <w:divBdr>
            <w:top w:val="none" w:sz="0" w:space="0" w:color="auto"/>
            <w:left w:val="none" w:sz="0" w:space="0" w:color="auto"/>
            <w:bottom w:val="none" w:sz="0" w:space="0" w:color="auto"/>
            <w:right w:val="none" w:sz="0" w:space="0" w:color="auto"/>
          </w:divBdr>
        </w:div>
        <w:div w:id="1921865563">
          <w:marLeft w:val="533"/>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7051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02756928">
      <w:bodyDiv w:val="1"/>
      <w:marLeft w:val="0"/>
      <w:marRight w:val="0"/>
      <w:marTop w:val="0"/>
      <w:marBottom w:val="0"/>
      <w:divBdr>
        <w:top w:val="none" w:sz="0" w:space="0" w:color="auto"/>
        <w:left w:val="none" w:sz="0" w:space="0" w:color="auto"/>
        <w:bottom w:val="none" w:sz="0" w:space="0" w:color="auto"/>
        <w:right w:val="none" w:sz="0" w:space="0" w:color="auto"/>
      </w:divBdr>
      <w:divsChild>
        <w:div w:id="944579801">
          <w:marLeft w:val="274"/>
          <w:marRight w:val="0"/>
          <w:marTop w:val="240"/>
          <w:marBottom w:val="0"/>
          <w:divBdr>
            <w:top w:val="none" w:sz="0" w:space="0" w:color="auto"/>
            <w:left w:val="none" w:sz="0" w:space="0" w:color="auto"/>
            <w:bottom w:val="none" w:sz="0" w:space="0" w:color="auto"/>
            <w:right w:val="none" w:sz="0" w:space="0" w:color="auto"/>
          </w:divBdr>
        </w:div>
        <w:div w:id="960108200">
          <w:marLeft w:val="806"/>
          <w:marRight w:val="0"/>
          <w:marTop w:val="0"/>
          <w:marBottom w:val="0"/>
          <w:divBdr>
            <w:top w:val="none" w:sz="0" w:space="0" w:color="auto"/>
            <w:left w:val="none" w:sz="0" w:space="0" w:color="auto"/>
            <w:bottom w:val="none" w:sz="0" w:space="0" w:color="auto"/>
            <w:right w:val="none" w:sz="0" w:space="0" w:color="auto"/>
          </w:divBdr>
        </w:div>
        <w:div w:id="1228149580">
          <w:marLeft w:val="806"/>
          <w:marRight w:val="0"/>
          <w:marTop w:val="0"/>
          <w:marBottom w:val="0"/>
          <w:divBdr>
            <w:top w:val="none" w:sz="0" w:space="0" w:color="auto"/>
            <w:left w:val="none" w:sz="0" w:space="0" w:color="auto"/>
            <w:bottom w:val="none" w:sz="0" w:space="0" w:color="auto"/>
            <w:right w:val="none" w:sz="0" w:space="0" w:color="auto"/>
          </w:divBdr>
        </w:div>
        <w:div w:id="2044745483">
          <w:marLeft w:val="533"/>
          <w:marRight w:val="0"/>
          <w:marTop w:val="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64816675">
      <w:bodyDiv w:val="1"/>
      <w:marLeft w:val="0"/>
      <w:marRight w:val="0"/>
      <w:marTop w:val="0"/>
      <w:marBottom w:val="0"/>
      <w:divBdr>
        <w:top w:val="none" w:sz="0" w:space="0" w:color="auto"/>
        <w:left w:val="none" w:sz="0" w:space="0" w:color="auto"/>
        <w:bottom w:val="none" w:sz="0" w:space="0" w:color="auto"/>
        <w:right w:val="none" w:sz="0" w:space="0" w:color="auto"/>
      </w:divBdr>
      <w:divsChild>
        <w:div w:id="839781633">
          <w:marLeft w:val="274"/>
          <w:marRight w:val="0"/>
          <w:marTop w:val="240"/>
          <w:marBottom w:val="0"/>
          <w:divBdr>
            <w:top w:val="none" w:sz="0" w:space="0" w:color="auto"/>
            <w:left w:val="none" w:sz="0" w:space="0" w:color="auto"/>
            <w:bottom w:val="none" w:sz="0" w:space="0" w:color="auto"/>
            <w:right w:val="none" w:sz="0" w:space="0" w:color="auto"/>
          </w:divBdr>
        </w:div>
        <w:div w:id="1801218301">
          <w:marLeft w:val="533"/>
          <w:marRight w:val="0"/>
          <w:marTop w:val="0"/>
          <w:marBottom w:val="0"/>
          <w:divBdr>
            <w:top w:val="none" w:sz="0" w:space="0" w:color="auto"/>
            <w:left w:val="none" w:sz="0" w:space="0" w:color="auto"/>
            <w:bottom w:val="none" w:sz="0" w:space="0" w:color="auto"/>
            <w:right w:val="none" w:sz="0" w:space="0" w:color="auto"/>
          </w:divBdr>
        </w:div>
        <w:div w:id="1966227579">
          <w:marLeft w:val="274"/>
          <w:marRight w:val="0"/>
          <w:marTop w:val="240"/>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69408294">
      <w:bodyDiv w:val="1"/>
      <w:marLeft w:val="0"/>
      <w:marRight w:val="0"/>
      <w:marTop w:val="0"/>
      <w:marBottom w:val="0"/>
      <w:divBdr>
        <w:top w:val="none" w:sz="0" w:space="0" w:color="auto"/>
        <w:left w:val="none" w:sz="0" w:space="0" w:color="auto"/>
        <w:bottom w:val="none" w:sz="0" w:space="0" w:color="auto"/>
        <w:right w:val="none" w:sz="0" w:space="0" w:color="auto"/>
      </w:divBdr>
      <w:divsChild>
        <w:div w:id="56435960">
          <w:marLeft w:val="533"/>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682124951">
      <w:bodyDiv w:val="1"/>
      <w:marLeft w:val="0"/>
      <w:marRight w:val="0"/>
      <w:marTop w:val="0"/>
      <w:marBottom w:val="0"/>
      <w:divBdr>
        <w:top w:val="none" w:sz="0" w:space="0" w:color="auto"/>
        <w:left w:val="none" w:sz="0" w:space="0" w:color="auto"/>
        <w:bottom w:val="none" w:sz="0" w:space="0" w:color="auto"/>
        <w:right w:val="none" w:sz="0" w:space="0" w:color="auto"/>
      </w:divBdr>
      <w:divsChild>
        <w:div w:id="22633679">
          <w:marLeft w:val="1166"/>
          <w:marRight w:val="0"/>
          <w:marTop w:val="0"/>
          <w:marBottom w:val="0"/>
          <w:divBdr>
            <w:top w:val="none" w:sz="0" w:space="0" w:color="auto"/>
            <w:left w:val="none" w:sz="0" w:space="0" w:color="auto"/>
            <w:bottom w:val="none" w:sz="0" w:space="0" w:color="auto"/>
            <w:right w:val="none" w:sz="0" w:space="0" w:color="auto"/>
          </w:divBdr>
        </w:div>
        <w:div w:id="118382734">
          <w:marLeft w:val="1166"/>
          <w:marRight w:val="0"/>
          <w:marTop w:val="0"/>
          <w:marBottom w:val="0"/>
          <w:divBdr>
            <w:top w:val="none" w:sz="0" w:space="0" w:color="auto"/>
            <w:left w:val="none" w:sz="0" w:space="0" w:color="auto"/>
            <w:bottom w:val="none" w:sz="0" w:space="0" w:color="auto"/>
            <w:right w:val="none" w:sz="0" w:space="0" w:color="auto"/>
          </w:divBdr>
        </w:div>
        <w:div w:id="1429614364">
          <w:marLeft w:val="446"/>
          <w:marRight w:val="0"/>
          <w:marTop w:val="0"/>
          <w:marBottom w:val="0"/>
          <w:divBdr>
            <w:top w:val="none" w:sz="0" w:space="0" w:color="auto"/>
            <w:left w:val="none" w:sz="0" w:space="0" w:color="auto"/>
            <w:bottom w:val="none" w:sz="0" w:space="0" w:color="auto"/>
            <w:right w:val="none" w:sz="0" w:space="0" w:color="auto"/>
          </w:divBdr>
        </w:div>
        <w:div w:id="2019308575">
          <w:marLeft w:val="446"/>
          <w:marRight w:val="0"/>
          <w:marTop w:val="0"/>
          <w:marBottom w:val="0"/>
          <w:divBdr>
            <w:top w:val="none" w:sz="0" w:space="0" w:color="auto"/>
            <w:left w:val="none" w:sz="0" w:space="0" w:color="auto"/>
            <w:bottom w:val="none" w:sz="0" w:space="0" w:color="auto"/>
            <w:right w:val="none" w:sz="0" w:space="0" w:color="auto"/>
          </w:divBdr>
        </w:div>
      </w:divsChild>
    </w:div>
    <w:div w:id="1697005075">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79642579">
      <w:bodyDiv w:val="1"/>
      <w:marLeft w:val="0"/>
      <w:marRight w:val="0"/>
      <w:marTop w:val="0"/>
      <w:marBottom w:val="0"/>
      <w:divBdr>
        <w:top w:val="none" w:sz="0" w:space="0" w:color="auto"/>
        <w:left w:val="none" w:sz="0" w:space="0" w:color="auto"/>
        <w:bottom w:val="none" w:sz="0" w:space="0" w:color="auto"/>
        <w:right w:val="none" w:sz="0" w:space="0" w:color="auto"/>
      </w:divBdr>
      <w:divsChild>
        <w:div w:id="390083941">
          <w:marLeft w:val="533"/>
          <w:marRight w:val="0"/>
          <w:marTop w:val="0"/>
          <w:marBottom w:val="0"/>
          <w:divBdr>
            <w:top w:val="none" w:sz="0" w:space="0" w:color="auto"/>
            <w:left w:val="none" w:sz="0" w:space="0" w:color="auto"/>
            <w:bottom w:val="none" w:sz="0" w:space="0" w:color="auto"/>
            <w:right w:val="none" w:sz="0" w:space="0" w:color="auto"/>
          </w:divBdr>
        </w:div>
        <w:div w:id="737021949">
          <w:marLeft w:val="533"/>
          <w:marRight w:val="0"/>
          <w:marTop w:val="0"/>
          <w:marBottom w:val="0"/>
          <w:divBdr>
            <w:top w:val="none" w:sz="0" w:space="0" w:color="auto"/>
            <w:left w:val="none" w:sz="0" w:space="0" w:color="auto"/>
            <w:bottom w:val="none" w:sz="0" w:space="0" w:color="auto"/>
            <w:right w:val="none" w:sz="0" w:space="0" w:color="auto"/>
          </w:divBdr>
        </w:div>
        <w:div w:id="796334430">
          <w:marLeft w:val="533"/>
          <w:marRight w:val="0"/>
          <w:marTop w:val="0"/>
          <w:marBottom w:val="0"/>
          <w:divBdr>
            <w:top w:val="none" w:sz="0" w:space="0" w:color="auto"/>
            <w:left w:val="none" w:sz="0" w:space="0" w:color="auto"/>
            <w:bottom w:val="none" w:sz="0" w:space="0" w:color="auto"/>
            <w:right w:val="none" w:sz="0" w:space="0" w:color="auto"/>
          </w:divBdr>
        </w:div>
        <w:div w:id="972826358">
          <w:marLeft w:val="533"/>
          <w:marRight w:val="0"/>
          <w:marTop w:val="0"/>
          <w:marBottom w:val="0"/>
          <w:divBdr>
            <w:top w:val="none" w:sz="0" w:space="0" w:color="auto"/>
            <w:left w:val="none" w:sz="0" w:space="0" w:color="auto"/>
            <w:bottom w:val="none" w:sz="0" w:space="0" w:color="auto"/>
            <w:right w:val="none" w:sz="0" w:space="0" w:color="auto"/>
          </w:divBdr>
        </w:div>
        <w:div w:id="1592205502">
          <w:marLeft w:val="533"/>
          <w:marRight w:val="0"/>
          <w:marTop w:val="0"/>
          <w:marBottom w:val="0"/>
          <w:divBdr>
            <w:top w:val="none" w:sz="0" w:space="0" w:color="auto"/>
            <w:left w:val="none" w:sz="0" w:space="0" w:color="auto"/>
            <w:bottom w:val="none" w:sz="0" w:space="0" w:color="auto"/>
            <w:right w:val="none" w:sz="0" w:space="0" w:color="auto"/>
          </w:divBdr>
        </w:div>
        <w:div w:id="1928803881">
          <w:marLeft w:val="274"/>
          <w:marRight w:val="0"/>
          <w:marTop w:val="240"/>
          <w:marBottom w:val="0"/>
          <w:divBdr>
            <w:top w:val="none" w:sz="0" w:space="0" w:color="auto"/>
            <w:left w:val="none" w:sz="0" w:space="0" w:color="auto"/>
            <w:bottom w:val="none" w:sz="0" w:space="0" w:color="auto"/>
            <w:right w:val="none" w:sz="0" w:space="0" w:color="auto"/>
          </w:divBdr>
        </w:div>
      </w:divsChild>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3534032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9556613">
      <w:bodyDiv w:val="1"/>
      <w:marLeft w:val="0"/>
      <w:marRight w:val="0"/>
      <w:marTop w:val="0"/>
      <w:marBottom w:val="0"/>
      <w:divBdr>
        <w:top w:val="none" w:sz="0" w:space="0" w:color="auto"/>
        <w:left w:val="none" w:sz="0" w:space="0" w:color="auto"/>
        <w:bottom w:val="none" w:sz="0" w:space="0" w:color="auto"/>
        <w:right w:val="none" w:sz="0" w:space="0" w:color="auto"/>
      </w:divBdr>
      <w:divsChild>
        <w:div w:id="354355057">
          <w:marLeft w:val="533"/>
          <w:marRight w:val="0"/>
          <w:marTop w:val="0"/>
          <w:marBottom w:val="0"/>
          <w:divBdr>
            <w:top w:val="none" w:sz="0" w:space="0" w:color="auto"/>
            <w:left w:val="none" w:sz="0" w:space="0" w:color="auto"/>
            <w:bottom w:val="none" w:sz="0" w:space="0" w:color="auto"/>
            <w:right w:val="none" w:sz="0" w:space="0" w:color="auto"/>
          </w:divBdr>
        </w:div>
        <w:div w:id="985352837">
          <w:marLeft w:val="533"/>
          <w:marRight w:val="0"/>
          <w:marTop w:val="0"/>
          <w:marBottom w:val="0"/>
          <w:divBdr>
            <w:top w:val="none" w:sz="0" w:space="0" w:color="auto"/>
            <w:left w:val="none" w:sz="0" w:space="0" w:color="auto"/>
            <w:bottom w:val="none" w:sz="0" w:space="0" w:color="auto"/>
            <w:right w:val="none" w:sz="0" w:space="0" w:color="auto"/>
          </w:divBdr>
        </w:div>
        <w:div w:id="1028481481">
          <w:marLeft w:val="533"/>
          <w:marRight w:val="0"/>
          <w:marTop w:val="0"/>
          <w:marBottom w:val="0"/>
          <w:divBdr>
            <w:top w:val="none" w:sz="0" w:space="0" w:color="auto"/>
            <w:left w:val="none" w:sz="0" w:space="0" w:color="auto"/>
            <w:bottom w:val="none" w:sz="0" w:space="0" w:color="auto"/>
            <w:right w:val="none" w:sz="0" w:space="0" w:color="auto"/>
          </w:divBdr>
        </w:div>
        <w:div w:id="1628774375">
          <w:marLeft w:val="533"/>
          <w:marRight w:val="0"/>
          <w:marTop w:val="0"/>
          <w:marBottom w:val="0"/>
          <w:divBdr>
            <w:top w:val="none" w:sz="0" w:space="0" w:color="auto"/>
            <w:left w:val="none" w:sz="0" w:space="0" w:color="auto"/>
            <w:bottom w:val="none" w:sz="0" w:space="0" w:color="auto"/>
            <w:right w:val="none" w:sz="0" w:space="0" w:color="auto"/>
          </w:divBdr>
        </w:div>
      </w:divsChild>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0041768">
      <w:bodyDiv w:val="1"/>
      <w:marLeft w:val="0"/>
      <w:marRight w:val="0"/>
      <w:marTop w:val="0"/>
      <w:marBottom w:val="0"/>
      <w:divBdr>
        <w:top w:val="none" w:sz="0" w:space="0" w:color="auto"/>
        <w:left w:val="none" w:sz="0" w:space="0" w:color="auto"/>
        <w:bottom w:val="none" w:sz="0" w:space="0" w:color="auto"/>
        <w:right w:val="none" w:sz="0" w:space="0" w:color="auto"/>
      </w:divBdr>
      <w:divsChild>
        <w:div w:id="261956894">
          <w:marLeft w:val="720"/>
          <w:marRight w:val="0"/>
          <w:marTop w:val="0"/>
          <w:marBottom w:val="0"/>
          <w:divBdr>
            <w:top w:val="none" w:sz="0" w:space="0" w:color="auto"/>
            <w:left w:val="none" w:sz="0" w:space="0" w:color="auto"/>
            <w:bottom w:val="none" w:sz="0" w:space="0" w:color="auto"/>
            <w:right w:val="none" w:sz="0" w:space="0" w:color="auto"/>
          </w:divBdr>
        </w:div>
        <w:div w:id="879440401">
          <w:marLeft w:val="720"/>
          <w:marRight w:val="0"/>
          <w:marTop w:val="0"/>
          <w:marBottom w:val="0"/>
          <w:divBdr>
            <w:top w:val="none" w:sz="0" w:space="0" w:color="auto"/>
            <w:left w:val="none" w:sz="0" w:space="0" w:color="auto"/>
            <w:bottom w:val="none" w:sz="0" w:space="0" w:color="auto"/>
            <w:right w:val="none" w:sz="0" w:space="0" w:color="auto"/>
          </w:divBdr>
        </w:div>
      </w:divsChild>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16341">
      <w:bodyDiv w:val="1"/>
      <w:marLeft w:val="0"/>
      <w:marRight w:val="0"/>
      <w:marTop w:val="0"/>
      <w:marBottom w:val="0"/>
      <w:divBdr>
        <w:top w:val="none" w:sz="0" w:space="0" w:color="auto"/>
        <w:left w:val="none" w:sz="0" w:space="0" w:color="auto"/>
        <w:bottom w:val="none" w:sz="0" w:space="0" w:color="auto"/>
        <w:right w:val="none" w:sz="0" w:space="0" w:color="auto"/>
      </w:divBdr>
      <w:divsChild>
        <w:div w:id="1832678363">
          <w:marLeft w:val="533"/>
          <w:marRight w:val="0"/>
          <w:marTop w:val="0"/>
          <w:marBottom w:val="0"/>
          <w:divBdr>
            <w:top w:val="none" w:sz="0" w:space="0" w:color="auto"/>
            <w:left w:val="none" w:sz="0" w:space="0" w:color="auto"/>
            <w:bottom w:val="none" w:sz="0" w:space="0" w:color="auto"/>
            <w:right w:val="none" w:sz="0" w:space="0" w:color="auto"/>
          </w:divBdr>
        </w:div>
        <w:div w:id="2140953042">
          <w:marLeft w:val="533"/>
          <w:marRight w:val="0"/>
          <w:marTop w:val="0"/>
          <w:marBottom w:val="0"/>
          <w:divBdr>
            <w:top w:val="none" w:sz="0" w:space="0" w:color="auto"/>
            <w:left w:val="none" w:sz="0" w:space="0" w:color="auto"/>
            <w:bottom w:val="none" w:sz="0" w:space="0" w:color="auto"/>
            <w:right w:val="none" w:sz="0" w:space="0" w:color="auto"/>
          </w:divBdr>
        </w:div>
      </w:divsChild>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288782">
      <w:bodyDiv w:val="1"/>
      <w:marLeft w:val="0"/>
      <w:marRight w:val="0"/>
      <w:marTop w:val="0"/>
      <w:marBottom w:val="0"/>
      <w:divBdr>
        <w:top w:val="none" w:sz="0" w:space="0" w:color="auto"/>
        <w:left w:val="none" w:sz="0" w:space="0" w:color="auto"/>
        <w:bottom w:val="none" w:sz="0" w:space="0" w:color="auto"/>
        <w:right w:val="none" w:sz="0" w:space="0" w:color="auto"/>
      </w:divBdr>
      <w:divsChild>
        <w:div w:id="384184123">
          <w:marLeft w:val="1080"/>
          <w:marRight w:val="0"/>
          <w:marTop w:val="0"/>
          <w:marBottom w:val="0"/>
          <w:divBdr>
            <w:top w:val="none" w:sz="0" w:space="0" w:color="auto"/>
            <w:left w:val="none" w:sz="0" w:space="0" w:color="auto"/>
            <w:bottom w:val="none" w:sz="0" w:space="0" w:color="auto"/>
            <w:right w:val="none" w:sz="0" w:space="0" w:color="auto"/>
          </w:divBdr>
        </w:div>
        <w:div w:id="543756917">
          <w:marLeft w:val="1080"/>
          <w:marRight w:val="0"/>
          <w:marTop w:val="0"/>
          <w:marBottom w:val="0"/>
          <w:divBdr>
            <w:top w:val="none" w:sz="0" w:space="0" w:color="auto"/>
            <w:left w:val="none" w:sz="0" w:space="0" w:color="auto"/>
            <w:bottom w:val="none" w:sz="0" w:space="0" w:color="auto"/>
            <w:right w:val="none" w:sz="0" w:space="0" w:color="auto"/>
          </w:divBdr>
        </w:div>
        <w:div w:id="1664890535">
          <w:marLeft w:val="1080"/>
          <w:marRight w:val="0"/>
          <w:marTop w:val="0"/>
          <w:marBottom w:val="0"/>
          <w:divBdr>
            <w:top w:val="none" w:sz="0" w:space="0" w:color="auto"/>
            <w:left w:val="none" w:sz="0" w:space="0" w:color="auto"/>
            <w:bottom w:val="none" w:sz="0" w:space="0" w:color="auto"/>
            <w:right w:val="none" w:sz="0" w:space="0" w:color="auto"/>
          </w:divBdr>
        </w:div>
        <w:div w:id="2045328106">
          <w:marLeft w:val="1080"/>
          <w:marRight w:val="0"/>
          <w:marTop w:val="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19598002">
      <w:bodyDiv w:val="1"/>
      <w:marLeft w:val="0"/>
      <w:marRight w:val="0"/>
      <w:marTop w:val="0"/>
      <w:marBottom w:val="0"/>
      <w:divBdr>
        <w:top w:val="none" w:sz="0" w:space="0" w:color="auto"/>
        <w:left w:val="none" w:sz="0" w:space="0" w:color="auto"/>
        <w:bottom w:val="none" w:sz="0" w:space="0" w:color="auto"/>
        <w:right w:val="none" w:sz="0" w:space="0" w:color="auto"/>
      </w:divBdr>
    </w:div>
    <w:div w:id="21231139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893770">
      <w:bodyDiv w:val="1"/>
      <w:marLeft w:val="0"/>
      <w:marRight w:val="0"/>
      <w:marTop w:val="0"/>
      <w:marBottom w:val="0"/>
      <w:divBdr>
        <w:top w:val="none" w:sz="0" w:space="0" w:color="auto"/>
        <w:left w:val="none" w:sz="0" w:space="0" w:color="auto"/>
        <w:bottom w:val="none" w:sz="0" w:space="0" w:color="auto"/>
        <w:right w:val="none" w:sz="0" w:space="0" w:color="auto"/>
      </w:divBdr>
      <w:divsChild>
        <w:div w:id="384377792">
          <w:marLeft w:val="533"/>
          <w:marRight w:val="0"/>
          <w:marTop w:val="0"/>
          <w:marBottom w:val="0"/>
          <w:divBdr>
            <w:top w:val="none" w:sz="0" w:space="0" w:color="auto"/>
            <w:left w:val="none" w:sz="0" w:space="0" w:color="auto"/>
            <w:bottom w:val="none" w:sz="0" w:space="0" w:color="auto"/>
            <w:right w:val="none" w:sz="0" w:space="0" w:color="auto"/>
          </w:divBdr>
        </w:div>
        <w:div w:id="2031487423">
          <w:marLeft w:val="274"/>
          <w:marRight w:val="0"/>
          <w:marTop w:val="24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oleObject" Target="embeddings/oleObject2.bin"/><Relationship Id="rId26" Type="http://schemas.openxmlformats.org/officeDocument/2006/relationships/image" Target="media/image10.png"/><Relationship Id="rId39" Type="http://schemas.openxmlformats.org/officeDocument/2006/relationships/image" Target="media/image23.png"/><Relationship Id="rId3" Type="http://schemas.openxmlformats.org/officeDocument/2006/relationships/customXml" Target="../customXml/item3.xml"/><Relationship Id="rId21" Type="http://schemas.openxmlformats.org/officeDocument/2006/relationships/image" Target="media/image7.wmf"/><Relationship Id="rId34" Type="http://schemas.openxmlformats.org/officeDocument/2006/relationships/image" Target="media/image18.png"/><Relationship Id="rId42" Type="http://schemas.openxmlformats.org/officeDocument/2006/relationships/image" Target="media/image25.png"/><Relationship Id="rId47"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5.wmf"/><Relationship Id="rId25" Type="http://schemas.openxmlformats.org/officeDocument/2006/relationships/image" Target="media/image9.png"/><Relationship Id="rId33" Type="http://schemas.openxmlformats.org/officeDocument/2006/relationships/image" Target="media/image17.png"/><Relationship Id="rId38" Type="http://schemas.openxmlformats.org/officeDocument/2006/relationships/image" Target="media/image22.png"/><Relationship Id="rId46"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13.png"/><Relationship Id="rId41"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image" Target="media/image16.png"/><Relationship Id="rId37" Type="http://schemas.openxmlformats.org/officeDocument/2006/relationships/image" Target="media/image21.png"/><Relationship Id="rId40" Type="http://schemas.openxmlformats.org/officeDocument/2006/relationships/image" Target="media/image24.wmf"/><Relationship Id="rId45"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image" Target="media/image12.png"/><Relationship Id="rId36" Type="http://schemas.openxmlformats.org/officeDocument/2006/relationships/image" Target="media/image20.png"/><Relationship Id="rId49"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6.wmf"/><Relationship Id="rId31" Type="http://schemas.openxmlformats.org/officeDocument/2006/relationships/image" Target="media/image15.png"/><Relationship Id="rId44" Type="http://schemas.openxmlformats.org/officeDocument/2006/relationships/oleObject" Target="embeddings/oleObject7.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oleObject" Target="embeddings/oleObject4.bin"/><Relationship Id="rId27" Type="http://schemas.openxmlformats.org/officeDocument/2006/relationships/image" Target="media/image11.png"/><Relationship Id="rId30" Type="http://schemas.openxmlformats.org/officeDocument/2006/relationships/image" Target="media/image14.png"/><Relationship Id="rId35" Type="http://schemas.openxmlformats.org/officeDocument/2006/relationships/image" Target="media/image19.png"/><Relationship Id="rId43" Type="http://schemas.openxmlformats.org/officeDocument/2006/relationships/image" Target="media/image26.png"/><Relationship Id="rId48" Type="http://schemas.openxmlformats.org/officeDocument/2006/relationships/fontTable" Target="fontTable.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HR33RHYHUWRF-507899316-19109</_dlc_DocId>
    <_dlc_DocIdUrl xmlns="ca125759-a0e7-4469-93e0-e34bba23bda5">
      <Url>https://qualcomm.sharepoint.com/teams/pentari/_layouts/15/DocIdRedir.aspx?ID=HR33RHYHUWRF-507899316-19109</Url>
      <Description>HR33RHYHUWRF-507899316-19109</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4D1701D-FCD1-4FF3-B630-61CA573C629C}">
  <ds:schemaRefs>
    <ds:schemaRef ds:uri="http://schemas.microsoft.com/sharepoint/v3/contenttype/forms"/>
  </ds:schemaRefs>
</ds:datastoreItem>
</file>

<file path=customXml/itemProps2.xml><?xml version="1.0" encoding="utf-8"?>
<ds:datastoreItem xmlns:ds="http://schemas.openxmlformats.org/officeDocument/2006/customXml" ds:itemID="{A57B102D-413E-42E6-AE6D-04CD344464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720C47-4C34-4E8F-97BF-62222B243098}">
  <ds:schemaRefs>
    <ds:schemaRef ds:uri="http://schemas.openxmlformats.org/officeDocument/2006/bibliography"/>
  </ds:schemaRefs>
</ds:datastoreItem>
</file>

<file path=customXml/itemProps4.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a125759-a0e7-4469-93e0-e34bba23bda5"/>
  </ds:schemaRefs>
</ds:datastoreItem>
</file>

<file path=customXml/itemProps5.xml><?xml version="1.0" encoding="utf-8"?>
<ds:datastoreItem xmlns:ds="http://schemas.openxmlformats.org/officeDocument/2006/customXml" ds:itemID="{7E943DAE-F995-43EF-8B99-B124852754C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279</TotalTime>
  <Pages>25</Pages>
  <Words>10387</Words>
  <Characters>59207</Characters>
  <Application>Microsoft Office Word</Application>
  <DocSecurity>0</DocSecurity>
  <Lines>493</Lines>
  <Paragraphs>138</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69456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Qualcomm</cp:lastModifiedBy>
  <cp:revision>240</cp:revision>
  <cp:lastPrinted>2018-02-15T07:29:00Z</cp:lastPrinted>
  <dcterms:created xsi:type="dcterms:W3CDTF">2021-10-02T01:11:00Z</dcterms:created>
  <dcterms:modified xsi:type="dcterms:W3CDTF">2021-11-06T03:36:00Z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179304345</vt:i4>
  </property>
  <property fmtid="{D5CDD505-2E9C-101B-9397-08002B2CF9AE}" pid="3" name="_NewReviewCycle">
    <vt:lpwstr/>
  </property>
  <property fmtid="{D5CDD505-2E9C-101B-9397-08002B2CF9AE}" pid="4" name="_EmailSubject">
    <vt:lpwstr>local copy of tdoc</vt:lpwstr>
  </property>
  <property fmtid="{D5CDD505-2E9C-101B-9397-08002B2CF9AE}" pid="5" name="_AuthorEmail">
    <vt:lpwstr>gokuls@qti.qualcomm.com</vt:lpwstr>
  </property>
  <property fmtid="{D5CDD505-2E9C-101B-9397-08002B2CF9AE}" pid="6" name="_AuthorEmailDisplayName">
    <vt:lpwstr>Gokul Sridharan</vt:lpwstr>
  </property>
  <property fmtid="{D5CDD505-2E9C-101B-9397-08002B2CF9AE}" pid="7" name="_PreviousAdHocReviewCycleID">
    <vt:i4>1811412881</vt:i4>
  </property>
  <property fmtid="{D5CDD505-2E9C-101B-9397-08002B2CF9AE}" pid="8" name="ContentTypeId">
    <vt:lpwstr>0x010100FE4CD02E0E3519489CB07822D2A7BFAC</vt:lpwstr>
  </property>
  <property fmtid="{D5CDD505-2E9C-101B-9397-08002B2CF9AE}" pid="9" name="_dlc_DocIdItemGuid">
    <vt:lpwstr>88ba9b5c-350f-4f47-b2d5-cf6081393daf</vt:lpwstr>
  </property>
  <property fmtid="{D5CDD505-2E9C-101B-9397-08002B2CF9AE}" pid="10" name="MTWinEqns">
    <vt:bool>true</vt:bool>
  </property>
  <property fmtid="{D5CDD505-2E9C-101B-9397-08002B2CF9AE}" pid="11" name="_ReviewingToolsShownOnce">
    <vt:lpwstr/>
  </property>
</Properties>
</file>